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 w:firstLine="0"/>
        <w:jc w:val="both"/>
        <w:rPr>
          <w:rFonts w:ascii="Times New Roman" w:hAnsi="Times New Roman" w:eastAsia="方正小标宋_GBK" w:cs="Times New Roman"/>
          <w:color w:val="000000" w:themeColor="text1"/>
          <w:sz w:val="46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附件2.1.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方正小标宋_GBK" w:cs="Times New Roman"/>
          <w:color w:val="000000" w:themeColor="text1"/>
          <w:sz w:val="46"/>
          <w:szCs w:val="32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2021年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全区绿色食品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加工强县</w:t>
      </w:r>
      <w:r>
        <w:rPr>
          <w:rFonts w:hint="eastAsia" w:ascii="Times New Roman" w:hAnsi="Times New Roman" w:eastAsia="方正小标宋_GBK" w:cs="Times New Roman"/>
          <w:color w:val="000000" w:themeColor="text1"/>
          <w:sz w:val="46"/>
          <w:szCs w:val="32"/>
        </w:rPr>
        <w:t>项目</w:t>
      </w: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方正小标宋_GBK" w:cs="Times New Roman"/>
          <w:color w:val="000000" w:themeColor="text1"/>
          <w:sz w:val="46"/>
          <w:szCs w:val="32"/>
        </w:rPr>
      </w:pPr>
      <w:r>
        <w:rPr>
          <w:rFonts w:hint="eastAsia" w:ascii="Times New Roman" w:hAnsi="Times New Roman" w:eastAsia="方正小标宋_GBK" w:cs="Times New Roman"/>
          <w:color w:val="000000" w:themeColor="text1"/>
          <w:sz w:val="46"/>
          <w:szCs w:val="32"/>
        </w:rPr>
        <w:t>绩效考核实施方案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为进一步加强项目管理，充分发挥项目资金使用效益，不断提升2021年全区绿色食品加工强县项目管理水平，确保取得实效，特制定本方案。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黑体" w:hAnsi="黑体" w:eastAsia="黑体" w:cs="黑体"/>
          <w:bCs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</w:rPr>
        <w:t>一、评价考核对象与指标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依据《2021年全区绿色食品加工强县项目实施方案》要求，对项目承担单位工作进展、资金使用及项目建设效益进行考核。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黑体" w:hAnsi="黑体" w:eastAsia="黑体" w:cs="黑体"/>
          <w:bCs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</w:rPr>
        <w:t>二、绩效评价考核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绩效考核工作以自验自评为主，农业农村厅将组织检查复核，综合多项指标完成情况得出考核结果，形成综合评价报告。</w:t>
      </w:r>
    </w:p>
    <w:p>
      <w:pPr>
        <w:adjustRightInd w:val="0"/>
        <w:snapToGrid w:val="0"/>
        <w:spacing w:line="600" w:lineRule="exact"/>
        <w:ind w:firstLine="642" w:firstLineChars="200"/>
        <w:rPr>
          <w:rFonts w:ascii="Times New Roman" w:hAnsi="Times New Roman" w:eastAsia="楷体_GB2312" w:cs="Times New Roman"/>
          <w:b/>
          <w:bCs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楷体_GB2312" w:cs="Times New Roman"/>
          <w:b/>
          <w:bCs/>
          <w:color w:val="000000" w:themeColor="text1"/>
          <w:sz w:val="32"/>
          <w:szCs w:val="32"/>
        </w:rPr>
        <w:t>（一）自我评估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项目实施单位按照农业农村厅绩效考核总体要求，结合工作开展、项目建设内容、项目资金、项目效益、项目资料等方面开展自评工作，对照项目绩效评价指标表中每一项指标进行定量打分，形成自验报告和绩效考核自评报告报送农业农村厅。</w:t>
      </w:r>
    </w:p>
    <w:p>
      <w:pPr>
        <w:adjustRightInd w:val="0"/>
        <w:snapToGrid w:val="0"/>
        <w:spacing w:line="600" w:lineRule="exact"/>
        <w:ind w:firstLine="642" w:firstLineChars="200"/>
        <w:rPr>
          <w:rFonts w:ascii="Times New Roman" w:hAnsi="Times New Roman" w:eastAsia="楷体_GB2312" w:cs="Times New Roman"/>
          <w:b/>
          <w:bCs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楷体_GB2312" w:cs="Times New Roman"/>
          <w:b/>
          <w:bCs/>
          <w:color w:val="000000" w:themeColor="text1"/>
          <w:sz w:val="32"/>
          <w:szCs w:val="32"/>
        </w:rPr>
        <w:t>（二）检查核实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自治区农业农村厅按照《2021年全区绿色食品加工强县项目绩效考核指标表》中的考核内容，将对项目实施单位报送的验收报告、自评报告和自评得分进行查验核实，逐项评价、打分。必要时要求补充相关材料，并进行实地查看。</w:t>
      </w:r>
    </w:p>
    <w:p>
      <w:pPr>
        <w:adjustRightInd w:val="0"/>
        <w:snapToGrid w:val="0"/>
        <w:spacing w:line="600" w:lineRule="exact"/>
        <w:ind w:firstLine="642" w:firstLineChars="200"/>
        <w:rPr>
          <w:rFonts w:ascii="Times New Roman" w:hAnsi="Times New Roman" w:eastAsia="楷体_GB2312" w:cs="Times New Roman"/>
          <w:b/>
          <w:bCs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楷体_GB2312" w:cs="Times New Roman"/>
          <w:b/>
          <w:bCs/>
          <w:color w:val="000000" w:themeColor="text1"/>
          <w:sz w:val="32"/>
          <w:szCs w:val="32"/>
        </w:rPr>
        <w:t>（三）综合评价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自治区农业农村厅根据对项目实施单位的查验核实情况，组织专家进行评估认定，评出优秀、良好、合格、不合格四个档次，并形成项目绩效综合评价报告，考核成绩作为下年度项目和资金安排的依据。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黑体" w:hAnsi="黑体" w:eastAsia="黑体" w:cs="黑体"/>
          <w:bCs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</w:rPr>
        <w:t>三、绩效考核管理</w:t>
      </w:r>
    </w:p>
    <w:p>
      <w:pPr>
        <w:adjustRightInd w:val="0"/>
        <w:snapToGrid w:val="0"/>
        <w:spacing w:line="600" w:lineRule="exact"/>
        <w:ind w:firstLine="642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楷体_GB2312" w:cs="Times New Roman"/>
          <w:b/>
          <w:bCs/>
          <w:color w:val="000000" w:themeColor="text1"/>
          <w:sz w:val="32"/>
          <w:szCs w:val="32"/>
        </w:rPr>
        <w:t>（一）加强组织领导。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由自治区农业农村厅成立以分管副厅长任组长的考评小组，负责项目建设情况进行检查、评分和汇总等绩效考评工作。</w:t>
      </w:r>
    </w:p>
    <w:p>
      <w:pPr>
        <w:adjustRightInd w:val="0"/>
        <w:snapToGrid w:val="0"/>
        <w:spacing w:line="600" w:lineRule="exact"/>
        <w:ind w:firstLine="642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楷体_GB2312" w:cs="Times New Roman"/>
          <w:b/>
          <w:bCs/>
          <w:color w:val="000000" w:themeColor="text1"/>
          <w:sz w:val="32"/>
          <w:szCs w:val="32"/>
        </w:rPr>
        <w:t>（二）严格绩效考核。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考评小组要认真按照考核程序开展绩效考核工作，做到公平、公开、公正。</w:t>
      </w:r>
    </w:p>
    <w:p>
      <w:pPr>
        <w:adjustRightInd w:val="0"/>
        <w:snapToGrid w:val="0"/>
        <w:spacing w:line="600" w:lineRule="exact"/>
        <w:ind w:firstLine="642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楷体_GB2312" w:cs="Times New Roman"/>
          <w:b/>
          <w:bCs/>
          <w:color w:val="000000" w:themeColor="text1"/>
          <w:sz w:val="32"/>
          <w:szCs w:val="32"/>
        </w:rPr>
        <w:t>（三）加强监督检查。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自治区农业农村厅将适时组织开展重点抽查，对发现的问题责成有关单位限期整改，并提出处理意见，确保项目建设达到预期目标。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</w:p>
    <w:p>
      <w:pPr>
        <w:adjustRightInd w:val="0"/>
        <w:snapToGrid w:val="0"/>
        <w:spacing w:line="600" w:lineRule="exact"/>
        <w:ind w:left="1562" w:leftChars="304" w:hanging="924" w:hangingChars="300"/>
        <w:rPr>
          <w:rFonts w:ascii="Times New Roman" w:hAnsi="Times New Roman" w:eastAsia="仿宋_GB2312" w:cs="Times New Roman"/>
          <w:color w:val="000000" w:themeColor="text1"/>
          <w:spacing w:val="-6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 w:themeColor="text1"/>
          <w:spacing w:val="-6"/>
          <w:sz w:val="32"/>
          <w:szCs w:val="32"/>
        </w:rPr>
        <w:t>附表：2021年全区绿色食品加工强县项目绩效考核指标体系</w:t>
      </w:r>
    </w:p>
    <w:p>
      <w:pPr>
        <w:adjustRightInd w:val="0"/>
        <w:snapToGrid w:val="0"/>
        <w:spacing w:line="600" w:lineRule="exact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</w:rPr>
        <w:t>附表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</w:rPr>
        <w:t>2021年全区绿色食品加工强县项目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</w:rPr>
        <w:t>绩效考核指标体系</w:t>
      </w:r>
    </w:p>
    <w:p>
      <w:pPr>
        <w:pStyle w:val="2"/>
        <w:jc w:val="center"/>
        <w:rPr>
          <w:rFonts w:hint="eastAsia"/>
        </w:rPr>
      </w:pPr>
    </w:p>
    <w:tbl>
      <w:tblPr>
        <w:tblStyle w:val="7"/>
        <w:tblW w:w="9258" w:type="dxa"/>
        <w:tblInd w:w="-14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1200"/>
        <w:gridCol w:w="852"/>
        <w:gridCol w:w="715"/>
        <w:gridCol w:w="4489"/>
        <w:gridCol w:w="8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exac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一级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指标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二级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指标</w:t>
            </w:r>
          </w:p>
        </w:tc>
        <w:tc>
          <w:tcPr>
            <w:tcW w:w="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三级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指标</w:t>
            </w:r>
          </w:p>
        </w:tc>
        <w:tc>
          <w:tcPr>
            <w:tcW w:w="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44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考核内容及评分标准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自评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12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（40分）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组织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（10分）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组织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机构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3分</w:t>
            </w:r>
          </w:p>
        </w:tc>
        <w:tc>
          <w:tcPr>
            <w:tcW w:w="44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成立项目组织实施机构得3分；实施机构不符合要求得1-2分；没有成立不得分。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1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制度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3分</w:t>
            </w:r>
          </w:p>
        </w:tc>
        <w:tc>
          <w:tcPr>
            <w:tcW w:w="44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有项目管理制度得3分；管理制度不完善得1-2分；没有不得分。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1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档案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资料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4分</w:t>
            </w:r>
          </w:p>
        </w:tc>
        <w:tc>
          <w:tcPr>
            <w:tcW w:w="44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项目档案资料完整、规范得4分；不完整、不规范得1-3分；没有不得分。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1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资金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（10分）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资金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执行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2分</w:t>
            </w:r>
          </w:p>
        </w:tc>
        <w:tc>
          <w:tcPr>
            <w:tcW w:w="44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严格执行项目预算得2分；有部分挤占挪用的得1分；未用于项目实施的不得分。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1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财务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管理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3分</w:t>
            </w:r>
          </w:p>
        </w:tc>
        <w:tc>
          <w:tcPr>
            <w:tcW w:w="44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有完整的财务管理制度并严格执行得3分；有财务管理制度并按制度执行得2分，没有不得分。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1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资金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管理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2分</w:t>
            </w:r>
          </w:p>
        </w:tc>
        <w:tc>
          <w:tcPr>
            <w:tcW w:w="44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完全按照用途支付得2分；基本按照用途支付得1分；未按照用途支付不得分。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1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资金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支付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3分</w:t>
            </w:r>
          </w:p>
        </w:tc>
        <w:tc>
          <w:tcPr>
            <w:tcW w:w="448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全额支付资金得3分；支付80%-99%得2分；低于50%不得分。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1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项目实施管理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（20分）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实施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方案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5分</w:t>
            </w:r>
          </w:p>
        </w:tc>
        <w:tc>
          <w:tcPr>
            <w:tcW w:w="4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制定项目实施方案，方案具体、措施得力并报上级主管部门备案得5分；否则酌情扣分。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1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实施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4分</w:t>
            </w:r>
          </w:p>
        </w:tc>
        <w:tc>
          <w:tcPr>
            <w:tcW w:w="4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项目任务完成率达到100%得4分；80%-99%得1-2分；50%以下不得分。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1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成效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5分</w:t>
            </w:r>
          </w:p>
        </w:tc>
        <w:tc>
          <w:tcPr>
            <w:tcW w:w="4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项目效益指标完成率达到100%得5分；80%-99%得1-2分；50%以下不得分。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1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总结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验收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4分</w:t>
            </w:r>
          </w:p>
        </w:tc>
        <w:tc>
          <w:tcPr>
            <w:tcW w:w="4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完成项目验收得2分；及时报送项目总结报告得2分；按时报送绩效评价报告得2分。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1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信息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宣传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2分</w:t>
            </w:r>
          </w:p>
        </w:tc>
        <w:tc>
          <w:tcPr>
            <w:tcW w:w="4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在电视台、报刊、门户网站进行宣传报道得2分，否则不得分。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12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（60分）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产出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（30分）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指标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7分</w:t>
            </w:r>
          </w:p>
        </w:tc>
        <w:tc>
          <w:tcPr>
            <w:tcW w:w="448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完成项目任务得7分；否则不得分。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1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质量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指标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8分</w:t>
            </w:r>
          </w:p>
        </w:tc>
        <w:tc>
          <w:tcPr>
            <w:tcW w:w="44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绿色食品加工强县农产品加工业产值与农业总产值的比值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农产品加工转化率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均增长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，否则酌情扣分。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1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时效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指标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7分</w:t>
            </w:r>
          </w:p>
        </w:tc>
        <w:tc>
          <w:tcPr>
            <w:tcW w:w="44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11月30日前完成项目实施、支付项目资金得7分，否则酌情扣分。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1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成本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指标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8分</w:t>
            </w:r>
          </w:p>
        </w:tc>
        <w:tc>
          <w:tcPr>
            <w:tcW w:w="44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项目实施费用控制在预算范围内得8分，否则酌情扣分。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1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效益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（20分）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经济效益指标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5分</w:t>
            </w:r>
          </w:p>
        </w:tc>
        <w:tc>
          <w:tcPr>
            <w:tcW w:w="44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绿色食品加工强县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绿色食品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产业加工产值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明显提高得5分，否则酌情扣分。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1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社会效益指标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5分</w:t>
            </w:r>
          </w:p>
        </w:tc>
        <w:tc>
          <w:tcPr>
            <w:tcW w:w="44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创新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zh-CN"/>
              </w:rPr>
              <w:t>企农利益联结机制，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带动农户发展标准化种植基地及高效养殖业，解决农民就业、增加农民收入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得5分，否则酌情扣分。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1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生态效益指标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5分</w:t>
            </w:r>
          </w:p>
        </w:tc>
        <w:tc>
          <w:tcPr>
            <w:tcW w:w="44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项目实施促进生态改善、社会影响好得5分；有较强的生态效益、社会影响较好得4分；否则不得分。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1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可持续影响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指标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5分</w:t>
            </w:r>
          </w:p>
        </w:tc>
        <w:tc>
          <w:tcPr>
            <w:tcW w:w="44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绿色食品加工能力和水平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持续提升，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对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绿色食品产业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具有明显的示范作用得5分，否则酌情扣分。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1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（10分）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服务对象满意度指标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10分</w:t>
            </w:r>
          </w:p>
        </w:tc>
        <w:tc>
          <w:tcPr>
            <w:tcW w:w="44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非常满意得10分；基本满意得5-9分；不满意不得分。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31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总分</w:t>
            </w:r>
          </w:p>
        </w:tc>
        <w:tc>
          <w:tcPr>
            <w:tcW w:w="52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100分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pStyle w:val="2"/>
        <w:ind w:left="420" w:firstLine="422"/>
      </w:pPr>
    </w:p>
    <w:p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</w:p>
    <w:sectPr>
      <w:headerReference r:id="rId3" w:type="default"/>
      <w:footerReference r:id="rId4" w:type="default"/>
      <w:pgSz w:w="11906" w:h="16838"/>
      <w:pgMar w:top="2098" w:right="1474" w:bottom="1814" w:left="1588" w:header="851" w:footer="1247" w:gutter="0"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1027" o:spid="_x0000_s1027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asciiTheme="majorEastAsia" w:hAnsiTheme="majorEastAsia" w:eastAsiaTheme="majorEastAsia" w:cstheme="majorEastAsia"/>
                    <w:sz w:val="28"/>
                    <w:szCs w:val="28"/>
                  </w:rPr>
                </w:pP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ajorEastAsia" w:hAnsiTheme="majorEastAsia" w:eastAsiaTheme="majorEastAsia" w:cstheme="majorEastAsia"/>
                    <w:sz w:val="28"/>
                    <w:szCs w:val="28"/>
                  </w:rPr>
                  <w:t>- 17 -</w: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HorizontalSpacing w:val="105"/>
  <w:drawingGridVerticalSpacing w:val="315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4F040FB"/>
    <w:rsid w:val="000046A2"/>
    <w:rsid w:val="00007DD9"/>
    <w:rsid w:val="00020835"/>
    <w:rsid w:val="0004136A"/>
    <w:rsid w:val="000554CA"/>
    <w:rsid w:val="00084783"/>
    <w:rsid w:val="00085E27"/>
    <w:rsid w:val="000978F2"/>
    <w:rsid w:val="000C0B09"/>
    <w:rsid w:val="000D6A35"/>
    <w:rsid w:val="00103EBC"/>
    <w:rsid w:val="00114673"/>
    <w:rsid w:val="00130A7D"/>
    <w:rsid w:val="00162618"/>
    <w:rsid w:val="00174CD8"/>
    <w:rsid w:val="00180307"/>
    <w:rsid w:val="00190C61"/>
    <w:rsid w:val="001941F2"/>
    <w:rsid w:val="00197137"/>
    <w:rsid w:val="001A51F7"/>
    <w:rsid w:val="001C21FC"/>
    <w:rsid w:val="001F5AC0"/>
    <w:rsid w:val="002138A5"/>
    <w:rsid w:val="0021768A"/>
    <w:rsid w:val="00222711"/>
    <w:rsid w:val="00223681"/>
    <w:rsid w:val="00240C5A"/>
    <w:rsid w:val="002E0ADD"/>
    <w:rsid w:val="002E24B5"/>
    <w:rsid w:val="00315704"/>
    <w:rsid w:val="00347E5D"/>
    <w:rsid w:val="0035165D"/>
    <w:rsid w:val="003648A3"/>
    <w:rsid w:val="003674E6"/>
    <w:rsid w:val="00375B27"/>
    <w:rsid w:val="003B4CC0"/>
    <w:rsid w:val="003C0221"/>
    <w:rsid w:val="003C64A2"/>
    <w:rsid w:val="003E136E"/>
    <w:rsid w:val="003F5031"/>
    <w:rsid w:val="003F794B"/>
    <w:rsid w:val="00401717"/>
    <w:rsid w:val="00407D68"/>
    <w:rsid w:val="004317CB"/>
    <w:rsid w:val="004319C6"/>
    <w:rsid w:val="004369E0"/>
    <w:rsid w:val="00441F5F"/>
    <w:rsid w:val="00444D42"/>
    <w:rsid w:val="0046423E"/>
    <w:rsid w:val="00472781"/>
    <w:rsid w:val="004D3DF4"/>
    <w:rsid w:val="00505684"/>
    <w:rsid w:val="005252C7"/>
    <w:rsid w:val="00542E30"/>
    <w:rsid w:val="00544778"/>
    <w:rsid w:val="00545FAE"/>
    <w:rsid w:val="00547E89"/>
    <w:rsid w:val="00562333"/>
    <w:rsid w:val="00596436"/>
    <w:rsid w:val="00597FA4"/>
    <w:rsid w:val="005A74C2"/>
    <w:rsid w:val="005D67F5"/>
    <w:rsid w:val="005E100E"/>
    <w:rsid w:val="005E3921"/>
    <w:rsid w:val="005E588B"/>
    <w:rsid w:val="006156ED"/>
    <w:rsid w:val="00617263"/>
    <w:rsid w:val="00641B74"/>
    <w:rsid w:val="00655233"/>
    <w:rsid w:val="00657B41"/>
    <w:rsid w:val="00672D52"/>
    <w:rsid w:val="00673818"/>
    <w:rsid w:val="006B6217"/>
    <w:rsid w:val="006C1E08"/>
    <w:rsid w:val="006C7089"/>
    <w:rsid w:val="006D2ED4"/>
    <w:rsid w:val="006D73F4"/>
    <w:rsid w:val="006E5B3B"/>
    <w:rsid w:val="006F145A"/>
    <w:rsid w:val="006F4852"/>
    <w:rsid w:val="00712A74"/>
    <w:rsid w:val="00714D87"/>
    <w:rsid w:val="00726DFF"/>
    <w:rsid w:val="00781A10"/>
    <w:rsid w:val="007A2352"/>
    <w:rsid w:val="007B47C7"/>
    <w:rsid w:val="007C1006"/>
    <w:rsid w:val="007C1928"/>
    <w:rsid w:val="007F7A77"/>
    <w:rsid w:val="00806A3F"/>
    <w:rsid w:val="0081796A"/>
    <w:rsid w:val="008316DA"/>
    <w:rsid w:val="0083173D"/>
    <w:rsid w:val="00833330"/>
    <w:rsid w:val="00847AB3"/>
    <w:rsid w:val="00853443"/>
    <w:rsid w:val="00871A18"/>
    <w:rsid w:val="00890E6A"/>
    <w:rsid w:val="008B5EEA"/>
    <w:rsid w:val="008D08C1"/>
    <w:rsid w:val="008F0F42"/>
    <w:rsid w:val="00900F7C"/>
    <w:rsid w:val="00910623"/>
    <w:rsid w:val="0091654A"/>
    <w:rsid w:val="00933043"/>
    <w:rsid w:val="00983771"/>
    <w:rsid w:val="00984781"/>
    <w:rsid w:val="00990B35"/>
    <w:rsid w:val="0099310D"/>
    <w:rsid w:val="00996695"/>
    <w:rsid w:val="009B1F7F"/>
    <w:rsid w:val="009C39B6"/>
    <w:rsid w:val="009D27AA"/>
    <w:rsid w:val="009F14FB"/>
    <w:rsid w:val="009F33B7"/>
    <w:rsid w:val="009F3DFE"/>
    <w:rsid w:val="009F6DCB"/>
    <w:rsid w:val="00A11924"/>
    <w:rsid w:val="00A21272"/>
    <w:rsid w:val="00A32EDC"/>
    <w:rsid w:val="00A34EC0"/>
    <w:rsid w:val="00A42369"/>
    <w:rsid w:val="00A60D7E"/>
    <w:rsid w:val="00A8776D"/>
    <w:rsid w:val="00A95869"/>
    <w:rsid w:val="00A97407"/>
    <w:rsid w:val="00AB1000"/>
    <w:rsid w:val="00AB4D8C"/>
    <w:rsid w:val="00AC7DAC"/>
    <w:rsid w:val="00B10DE2"/>
    <w:rsid w:val="00B31481"/>
    <w:rsid w:val="00B47E5A"/>
    <w:rsid w:val="00B73731"/>
    <w:rsid w:val="00B77A55"/>
    <w:rsid w:val="00B938A9"/>
    <w:rsid w:val="00B963C6"/>
    <w:rsid w:val="00BA003B"/>
    <w:rsid w:val="00BA1B1F"/>
    <w:rsid w:val="00BB0E75"/>
    <w:rsid w:val="00BC0CE7"/>
    <w:rsid w:val="00BC465D"/>
    <w:rsid w:val="00BF7922"/>
    <w:rsid w:val="00C3118C"/>
    <w:rsid w:val="00C35C0F"/>
    <w:rsid w:val="00C555D0"/>
    <w:rsid w:val="00C617C1"/>
    <w:rsid w:val="00C62515"/>
    <w:rsid w:val="00C76B3E"/>
    <w:rsid w:val="00CA5715"/>
    <w:rsid w:val="00CA6E7C"/>
    <w:rsid w:val="00CB2C11"/>
    <w:rsid w:val="00CE7855"/>
    <w:rsid w:val="00CF6D83"/>
    <w:rsid w:val="00D01C92"/>
    <w:rsid w:val="00D06AE6"/>
    <w:rsid w:val="00D15002"/>
    <w:rsid w:val="00D16415"/>
    <w:rsid w:val="00D43BF8"/>
    <w:rsid w:val="00D467A6"/>
    <w:rsid w:val="00D612A8"/>
    <w:rsid w:val="00D62ED4"/>
    <w:rsid w:val="00D8080A"/>
    <w:rsid w:val="00D914FF"/>
    <w:rsid w:val="00D94A7E"/>
    <w:rsid w:val="00D97E28"/>
    <w:rsid w:val="00DA7079"/>
    <w:rsid w:val="00DC3F90"/>
    <w:rsid w:val="00DD321B"/>
    <w:rsid w:val="00DD6583"/>
    <w:rsid w:val="00DE2070"/>
    <w:rsid w:val="00DF19F6"/>
    <w:rsid w:val="00E00551"/>
    <w:rsid w:val="00E225A2"/>
    <w:rsid w:val="00E23713"/>
    <w:rsid w:val="00E34F0E"/>
    <w:rsid w:val="00E567F9"/>
    <w:rsid w:val="00E76ADF"/>
    <w:rsid w:val="00E76BC7"/>
    <w:rsid w:val="00E805B5"/>
    <w:rsid w:val="00E83B18"/>
    <w:rsid w:val="00E90297"/>
    <w:rsid w:val="00E946D5"/>
    <w:rsid w:val="00EA6925"/>
    <w:rsid w:val="00EE2FED"/>
    <w:rsid w:val="00EE4908"/>
    <w:rsid w:val="00EE655E"/>
    <w:rsid w:val="00EF5BF8"/>
    <w:rsid w:val="00EF5D55"/>
    <w:rsid w:val="00F01B5C"/>
    <w:rsid w:val="00F438E3"/>
    <w:rsid w:val="00F55FA3"/>
    <w:rsid w:val="00F7763F"/>
    <w:rsid w:val="00F85667"/>
    <w:rsid w:val="00F86598"/>
    <w:rsid w:val="00FA0414"/>
    <w:rsid w:val="00FA2D63"/>
    <w:rsid w:val="00FA2F41"/>
    <w:rsid w:val="00FB61A5"/>
    <w:rsid w:val="00FC29C2"/>
    <w:rsid w:val="00FC5D79"/>
    <w:rsid w:val="01E46B64"/>
    <w:rsid w:val="01F20E8E"/>
    <w:rsid w:val="02082A9F"/>
    <w:rsid w:val="02546C3E"/>
    <w:rsid w:val="02560962"/>
    <w:rsid w:val="026719EE"/>
    <w:rsid w:val="028941D0"/>
    <w:rsid w:val="029020C5"/>
    <w:rsid w:val="02CC4F4C"/>
    <w:rsid w:val="02D06A13"/>
    <w:rsid w:val="02DD223A"/>
    <w:rsid w:val="03115677"/>
    <w:rsid w:val="03390F7B"/>
    <w:rsid w:val="034A37EE"/>
    <w:rsid w:val="03653E86"/>
    <w:rsid w:val="0377594D"/>
    <w:rsid w:val="039775ED"/>
    <w:rsid w:val="03980FB2"/>
    <w:rsid w:val="044B0E4F"/>
    <w:rsid w:val="04845430"/>
    <w:rsid w:val="04F12E9C"/>
    <w:rsid w:val="051E516B"/>
    <w:rsid w:val="05207203"/>
    <w:rsid w:val="056A2702"/>
    <w:rsid w:val="05737FD7"/>
    <w:rsid w:val="0580507D"/>
    <w:rsid w:val="05A6175B"/>
    <w:rsid w:val="05CB78CC"/>
    <w:rsid w:val="061D735A"/>
    <w:rsid w:val="064764AC"/>
    <w:rsid w:val="06A556B0"/>
    <w:rsid w:val="06E31698"/>
    <w:rsid w:val="06FC0BA0"/>
    <w:rsid w:val="074C67CE"/>
    <w:rsid w:val="07633847"/>
    <w:rsid w:val="07651304"/>
    <w:rsid w:val="07721578"/>
    <w:rsid w:val="078E6E0E"/>
    <w:rsid w:val="07A16F85"/>
    <w:rsid w:val="07D928E8"/>
    <w:rsid w:val="08081C8D"/>
    <w:rsid w:val="081B32C9"/>
    <w:rsid w:val="086F1DFF"/>
    <w:rsid w:val="0896066E"/>
    <w:rsid w:val="08C640C9"/>
    <w:rsid w:val="08F50E90"/>
    <w:rsid w:val="091D3C68"/>
    <w:rsid w:val="0939269C"/>
    <w:rsid w:val="099B6A22"/>
    <w:rsid w:val="09CE1740"/>
    <w:rsid w:val="0A553C36"/>
    <w:rsid w:val="0A7F0B9F"/>
    <w:rsid w:val="0A860C90"/>
    <w:rsid w:val="0AA000F3"/>
    <w:rsid w:val="0AA30863"/>
    <w:rsid w:val="0AC25648"/>
    <w:rsid w:val="0ADE2E0F"/>
    <w:rsid w:val="0AE31E32"/>
    <w:rsid w:val="0AE33D82"/>
    <w:rsid w:val="0AEF5B4E"/>
    <w:rsid w:val="0AF0664C"/>
    <w:rsid w:val="0B243C33"/>
    <w:rsid w:val="0B6E3C68"/>
    <w:rsid w:val="0BD0504F"/>
    <w:rsid w:val="0C3B67F7"/>
    <w:rsid w:val="0C7E4DA3"/>
    <w:rsid w:val="0C9C6ED3"/>
    <w:rsid w:val="0CCB7D85"/>
    <w:rsid w:val="0D64364B"/>
    <w:rsid w:val="0D6B5A21"/>
    <w:rsid w:val="0D804A27"/>
    <w:rsid w:val="0DB3425A"/>
    <w:rsid w:val="0DFE18C1"/>
    <w:rsid w:val="0E1734AA"/>
    <w:rsid w:val="0E291226"/>
    <w:rsid w:val="0E366A50"/>
    <w:rsid w:val="0E3A194B"/>
    <w:rsid w:val="0E3E707D"/>
    <w:rsid w:val="0E3F05F1"/>
    <w:rsid w:val="0EBD73D7"/>
    <w:rsid w:val="0FA06533"/>
    <w:rsid w:val="0FA84A41"/>
    <w:rsid w:val="0FBE71CF"/>
    <w:rsid w:val="0FE53F53"/>
    <w:rsid w:val="0FEA2FDB"/>
    <w:rsid w:val="10136D1D"/>
    <w:rsid w:val="108B72DE"/>
    <w:rsid w:val="1097372C"/>
    <w:rsid w:val="10A923FC"/>
    <w:rsid w:val="10BB1E12"/>
    <w:rsid w:val="110B3CBB"/>
    <w:rsid w:val="1125447E"/>
    <w:rsid w:val="113D51DC"/>
    <w:rsid w:val="11924A0C"/>
    <w:rsid w:val="12A058D4"/>
    <w:rsid w:val="12B76F50"/>
    <w:rsid w:val="12EE35FE"/>
    <w:rsid w:val="13404F6A"/>
    <w:rsid w:val="13412C5F"/>
    <w:rsid w:val="13D72A14"/>
    <w:rsid w:val="14251942"/>
    <w:rsid w:val="144A11CE"/>
    <w:rsid w:val="14544615"/>
    <w:rsid w:val="1479137B"/>
    <w:rsid w:val="149076E5"/>
    <w:rsid w:val="14B24F84"/>
    <w:rsid w:val="14C530E0"/>
    <w:rsid w:val="14CE40A2"/>
    <w:rsid w:val="14CF6072"/>
    <w:rsid w:val="14F040FB"/>
    <w:rsid w:val="15C948EB"/>
    <w:rsid w:val="16041327"/>
    <w:rsid w:val="16C72D9B"/>
    <w:rsid w:val="17342F62"/>
    <w:rsid w:val="1787747A"/>
    <w:rsid w:val="17AC6C55"/>
    <w:rsid w:val="17C93CF4"/>
    <w:rsid w:val="17DC459C"/>
    <w:rsid w:val="17F748DF"/>
    <w:rsid w:val="182162C4"/>
    <w:rsid w:val="18254091"/>
    <w:rsid w:val="185C0646"/>
    <w:rsid w:val="198A61B3"/>
    <w:rsid w:val="19DA3D54"/>
    <w:rsid w:val="1A5810DC"/>
    <w:rsid w:val="1A5F0113"/>
    <w:rsid w:val="1A8B3F2A"/>
    <w:rsid w:val="1B7B0201"/>
    <w:rsid w:val="1B9E7762"/>
    <w:rsid w:val="1BAD2BB0"/>
    <w:rsid w:val="1BCA5BB0"/>
    <w:rsid w:val="1BCD1DF1"/>
    <w:rsid w:val="1BD24CF1"/>
    <w:rsid w:val="1BF819D4"/>
    <w:rsid w:val="1BFD425A"/>
    <w:rsid w:val="1C1442F3"/>
    <w:rsid w:val="1C294E3C"/>
    <w:rsid w:val="1C373031"/>
    <w:rsid w:val="1C375D2C"/>
    <w:rsid w:val="1C687FB6"/>
    <w:rsid w:val="1C9A0E1F"/>
    <w:rsid w:val="1CBA4E04"/>
    <w:rsid w:val="1D8931B8"/>
    <w:rsid w:val="1D97161A"/>
    <w:rsid w:val="1DC4395B"/>
    <w:rsid w:val="1DDE679B"/>
    <w:rsid w:val="1E1912F7"/>
    <w:rsid w:val="1E355576"/>
    <w:rsid w:val="1EB138BE"/>
    <w:rsid w:val="1EBA56A1"/>
    <w:rsid w:val="1ECC5CF3"/>
    <w:rsid w:val="1ED13C7E"/>
    <w:rsid w:val="1F3315E5"/>
    <w:rsid w:val="1F4D7F07"/>
    <w:rsid w:val="1F5B1A50"/>
    <w:rsid w:val="1F7A2B08"/>
    <w:rsid w:val="1F820B77"/>
    <w:rsid w:val="1F994C5B"/>
    <w:rsid w:val="1FB15E81"/>
    <w:rsid w:val="1FC12680"/>
    <w:rsid w:val="1FF61CBA"/>
    <w:rsid w:val="20076BF8"/>
    <w:rsid w:val="205D6EE4"/>
    <w:rsid w:val="20BD182C"/>
    <w:rsid w:val="20FB2BE3"/>
    <w:rsid w:val="21177428"/>
    <w:rsid w:val="212357F2"/>
    <w:rsid w:val="21713ECE"/>
    <w:rsid w:val="219B0276"/>
    <w:rsid w:val="224B5410"/>
    <w:rsid w:val="224E47FB"/>
    <w:rsid w:val="22760805"/>
    <w:rsid w:val="22B440DD"/>
    <w:rsid w:val="232D2D84"/>
    <w:rsid w:val="23753773"/>
    <w:rsid w:val="23E4387E"/>
    <w:rsid w:val="243A2247"/>
    <w:rsid w:val="24424F16"/>
    <w:rsid w:val="247B2C0F"/>
    <w:rsid w:val="24890331"/>
    <w:rsid w:val="24CB2CAB"/>
    <w:rsid w:val="25124173"/>
    <w:rsid w:val="251F2A22"/>
    <w:rsid w:val="25543076"/>
    <w:rsid w:val="25647686"/>
    <w:rsid w:val="25654BFE"/>
    <w:rsid w:val="258E0207"/>
    <w:rsid w:val="25A34857"/>
    <w:rsid w:val="25A943D6"/>
    <w:rsid w:val="262134E0"/>
    <w:rsid w:val="266B275C"/>
    <w:rsid w:val="26BA7C64"/>
    <w:rsid w:val="27906584"/>
    <w:rsid w:val="27A2362D"/>
    <w:rsid w:val="27E4392D"/>
    <w:rsid w:val="27EF1A7B"/>
    <w:rsid w:val="280B75C8"/>
    <w:rsid w:val="281C6EE1"/>
    <w:rsid w:val="283B6BC3"/>
    <w:rsid w:val="28831F91"/>
    <w:rsid w:val="28AF58A3"/>
    <w:rsid w:val="28B2627F"/>
    <w:rsid w:val="29015FEA"/>
    <w:rsid w:val="2902415F"/>
    <w:rsid w:val="29205857"/>
    <w:rsid w:val="2943177B"/>
    <w:rsid w:val="2954796B"/>
    <w:rsid w:val="2980592A"/>
    <w:rsid w:val="29924955"/>
    <w:rsid w:val="2A242920"/>
    <w:rsid w:val="2A642004"/>
    <w:rsid w:val="2ABA72D4"/>
    <w:rsid w:val="2AE67F84"/>
    <w:rsid w:val="2B2D6788"/>
    <w:rsid w:val="2B347763"/>
    <w:rsid w:val="2B5135EC"/>
    <w:rsid w:val="2BC019FD"/>
    <w:rsid w:val="2BF11792"/>
    <w:rsid w:val="2C1E0E76"/>
    <w:rsid w:val="2C6878F6"/>
    <w:rsid w:val="2CD878BF"/>
    <w:rsid w:val="2D0B0148"/>
    <w:rsid w:val="2D196A78"/>
    <w:rsid w:val="2D1B538B"/>
    <w:rsid w:val="2D304446"/>
    <w:rsid w:val="2DAC533C"/>
    <w:rsid w:val="2DF7499E"/>
    <w:rsid w:val="2E7643E7"/>
    <w:rsid w:val="2EA66E8D"/>
    <w:rsid w:val="2ECE06A4"/>
    <w:rsid w:val="2F3200AA"/>
    <w:rsid w:val="2F562E39"/>
    <w:rsid w:val="2F581590"/>
    <w:rsid w:val="2FD0046F"/>
    <w:rsid w:val="30444D71"/>
    <w:rsid w:val="305B75E4"/>
    <w:rsid w:val="306B4CA9"/>
    <w:rsid w:val="30A2521D"/>
    <w:rsid w:val="310959B3"/>
    <w:rsid w:val="315F10F6"/>
    <w:rsid w:val="31B95749"/>
    <w:rsid w:val="321A6B1C"/>
    <w:rsid w:val="3262004C"/>
    <w:rsid w:val="32894668"/>
    <w:rsid w:val="32986F50"/>
    <w:rsid w:val="331D2F19"/>
    <w:rsid w:val="337D4AC0"/>
    <w:rsid w:val="33A750C1"/>
    <w:rsid w:val="33BA25F7"/>
    <w:rsid w:val="33BE5A84"/>
    <w:rsid w:val="33EA3067"/>
    <w:rsid w:val="341F6D0F"/>
    <w:rsid w:val="342B0296"/>
    <w:rsid w:val="34624A5A"/>
    <w:rsid w:val="34A17817"/>
    <w:rsid w:val="354F1E69"/>
    <w:rsid w:val="35AE3D88"/>
    <w:rsid w:val="36025C85"/>
    <w:rsid w:val="36046DCB"/>
    <w:rsid w:val="361C2403"/>
    <w:rsid w:val="361F6A54"/>
    <w:rsid w:val="367F6CBC"/>
    <w:rsid w:val="36AE6A80"/>
    <w:rsid w:val="36E65A78"/>
    <w:rsid w:val="379E1E5E"/>
    <w:rsid w:val="37BF239C"/>
    <w:rsid w:val="37D24DE1"/>
    <w:rsid w:val="37DB007C"/>
    <w:rsid w:val="37E32C26"/>
    <w:rsid w:val="37F02CC1"/>
    <w:rsid w:val="37FC4CC4"/>
    <w:rsid w:val="38121FDD"/>
    <w:rsid w:val="389F0D2F"/>
    <w:rsid w:val="38C2072F"/>
    <w:rsid w:val="390B2592"/>
    <w:rsid w:val="39D73E49"/>
    <w:rsid w:val="3A7825E0"/>
    <w:rsid w:val="3A7A2095"/>
    <w:rsid w:val="3AB944A9"/>
    <w:rsid w:val="3AE75B99"/>
    <w:rsid w:val="3B275081"/>
    <w:rsid w:val="3BB06ED3"/>
    <w:rsid w:val="3BBB1F07"/>
    <w:rsid w:val="3C8F5D57"/>
    <w:rsid w:val="3CBF044C"/>
    <w:rsid w:val="3CDB2C72"/>
    <w:rsid w:val="3D167B94"/>
    <w:rsid w:val="3D2875B5"/>
    <w:rsid w:val="3D9676AF"/>
    <w:rsid w:val="3D977CAA"/>
    <w:rsid w:val="3E3C540F"/>
    <w:rsid w:val="3E8E05BF"/>
    <w:rsid w:val="3EC81CFA"/>
    <w:rsid w:val="3F5C6905"/>
    <w:rsid w:val="3F8E0EE1"/>
    <w:rsid w:val="3FB744E8"/>
    <w:rsid w:val="402268B6"/>
    <w:rsid w:val="402F692C"/>
    <w:rsid w:val="40A716C9"/>
    <w:rsid w:val="40BB6E9C"/>
    <w:rsid w:val="40C4275C"/>
    <w:rsid w:val="40CA225B"/>
    <w:rsid w:val="41480F3F"/>
    <w:rsid w:val="41B761F2"/>
    <w:rsid w:val="41BE44A9"/>
    <w:rsid w:val="41D33139"/>
    <w:rsid w:val="41F16D4E"/>
    <w:rsid w:val="41FB0F30"/>
    <w:rsid w:val="41FE062B"/>
    <w:rsid w:val="42CA0798"/>
    <w:rsid w:val="43011D2D"/>
    <w:rsid w:val="43265E41"/>
    <w:rsid w:val="434C5B3C"/>
    <w:rsid w:val="43BF6412"/>
    <w:rsid w:val="43D77588"/>
    <w:rsid w:val="43D87E5E"/>
    <w:rsid w:val="43DC511B"/>
    <w:rsid w:val="444C1CCF"/>
    <w:rsid w:val="4452627C"/>
    <w:rsid w:val="44B2509A"/>
    <w:rsid w:val="44FF6580"/>
    <w:rsid w:val="451407AE"/>
    <w:rsid w:val="45DE3721"/>
    <w:rsid w:val="45E9012B"/>
    <w:rsid w:val="46496D9C"/>
    <w:rsid w:val="46635E05"/>
    <w:rsid w:val="46693613"/>
    <w:rsid w:val="46774497"/>
    <w:rsid w:val="46BB3D35"/>
    <w:rsid w:val="472A5679"/>
    <w:rsid w:val="47416703"/>
    <w:rsid w:val="475A7D52"/>
    <w:rsid w:val="47BC1FE5"/>
    <w:rsid w:val="47C52B60"/>
    <w:rsid w:val="48322A64"/>
    <w:rsid w:val="486C07E5"/>
    <w:rsid w:val="488B4A16"/>
    <w:rsid w:val="48B64925"/>
    <w:rsid w:val="48D11255"/>
    <w:rsid w:val="48E97477"/>
    <w:rsid w:val="492C212C"/>
    <w:rsid w:val="499B4A5C"/>
    <w:rsid w:val="4A150848"/>
    <w:rsid w:val="4A264F64"/>
    <w:rsid w:val="4A625F76"/>
    <w:rsid w:val="4A951077"/>
    <w:rsid w:val="4A9B7CCA"/>
    <w:rsid w:val="4ADA6069"/>
    <w:rsid w:val="4ADC0EA2"/>
    <w:rsid w:val="4B1F620B"/>
    <w:rsid w:val="4B282CA3"/>
    <w:rsid w:val="4B594D63"/>
    <w:rsid w:val="4B6861DE"/>
    <w:rsid w:val="4B755064"/>
    <w:rsid w:val="4B7E2865"/>
    <w:rsid w:val="4BD139C9"/>
    <w:rsid w:val="4CA72559"/>
    <w:rsid w:val="4CD776A2"/>
    <w:rsid w:val="4CDD278B"/>
    <w:rsid w:val="4CE27044"/>
    <w:rsid w:val="4D210C57"/>
    <w:rsid w:val="4D340E06"/>
    <w:rsid w:val="4D5D1A1A"/>
    <w:rsid w:val="4DB93FC2"/>
    <w:rsid w:val="4DD4138D"/>
    <w:rsid w:val="4E233D16"/>
    <w:rsid w:val="4E313BF1"/>
    <w:rsid w:val="4EA23468"/>
    <w:rsid w:val="4EBD473A"/>
    <w:rsid w:val="4FBE01B4"/>
    <w:rsid w:val="4FFE037B"/>
    <w:rsid w:val="50013160"/>
    <w:rsid w:val="503D00A3"/>
    <w:rsid w:val="50881351"/>
    <w:rsid w:val="508D0EA8"/>
    <w:rsid w:val="50B17190"/>
    <w:rsid w:val="511972E4"/>
    <w:rsid w:val="51704407"/>
    <w:rsid w:val="51865F0D"/>
    <w:rsid w:val="51CC74D9"/>
    <w:rsid w:val="51E021B5"/>
    <w:rsid w:val="52076896"/>
    <w:rsid w:val="522C38DA"/>
    <w:rsid w:val="528F7894"/>
    <w:rsid w:val="52DC421E"/>
    <w:rsid w:val="53473D33"/>
    <w:rsid w:val="534D0E70"/>
    <w:rsid w:val="53515590"/>
    <w:rsid w:val="53733635"/>
    <w:rsid w:val="53745261"/>
    <w:rsid w:val="53E06B50"/>
    <w:rsid w:val="542076BA"/>
    <w:rsid w:val="546D5E7B"/>
    <w:rsid w:val="54C718EC"/>
    <w:rsid w:val="553073B6"/>
    <w:rsid w:val="55906055"/>
    <w:rsid w:val="55D90D1A"/>
    <w:rsid w:val="56173CDB"/>
    <w:rsid w:val="56CC1874"/>
    <w:rsid w:val="57071F79"/>
    <w:rsid w:val="57BE119E"/>
    <w:rsid w:val="57D51237"/>
    <w:rsid w:val="582955BA"/>
    <w:rsid w:val="585511D7"/>
    <w:rsid w:val="5879406E"/>
    <w:rsid w:val="587D4258"/>
    <w:rsid w:val="58F040FC"/>
    <w:rsid w:val="58FC444E"/>
    <w:rsid w:val="59326CF6"/>
    <w:rsid w:val="59BD1713"/>
    <w:rsid w:val="59BE7152"/>
    <w:rsid w:val="59D5482D"/>
    <w:rsid w:val="5A506CCB"/>
    <w:rsid w:val="5A912F16"/>
    <w:rsid w:val="5ACE3EAA"/>
    <w:rsid w:val="5B5539FC"/>
    <w:rsid w:val="5BBE0BB5"/>
    <w:rsid w:val="5BEC7C3C"/>
    <w:rsid w:val="5BF72F40"/>
    <w:rsid w:val="5C1B2ED1"/>
    <w:rsid w:val="5C2A775C"/>
    <w:rsid w:val="5C2C7C00"/>
    <w:rsid w:val="5C3D62E7"/>
    <w:rsid w:val="5CAC3166"/>
    <w:rsid w:val="5CD442BB"/>
    <w:rsid w:val="5CED48B2"/>
    <w:rsid w:val="5CF2475C"/>
    <w:rsid w:val="5D033326"/>
    <w:rsid w:val="5D054A06"/>
    <w:rsid w:val="5D6F5EAC"/>
    <w:rsid w:val="5E0B0616"/>
    <w:rsid w:val="5E2D048A"/>
    <w:rsid w:val="5E5D6BFC"/>
    <w:rsid w:val="5F7B5E1B"/>
    <w:rsid w:val="5F90353F"/>
    <w:rsid w:val="5FC97A89"/>
    <w:rsid w:val="60383640"/>
    <w:rsid w:val="60C4565A"/>
    <w:rsid w:val="6103073E"/>
    <w:rsid w:val="61363A4F"/>
    <w:rsid w:val="613E320E"/>
    <w:rsid w:val="617631AC"/>
    <w:rsid w:val="61943D96"/>
    <w:rsid w:val="61946FF9"/>
    <w:rsid w:val="619D4C6C"/>
    <w:rsid w:val="61F710B7"/>
    <w:rsid w:val="62124B81"/>
    <w:rsid w:val="62484695"/>
    <w:rsid w:val="62617804"/>
    <w:rsid w:val="627042FB"/>
    <w:rsid w:val="62916B5B"/>
    <w:rsid w:val="62E41EDC"/>
    <w:rsid w:val="631C10F8"/>
    <w:rsid w:val="63301195"/>
    <w:rsid w:val="637264D9"/>
    <w:rsid w:val="63AA57B0"/>
    <w:rsid w:val="64472E89"/>
    <w:rsid w:val="647F7BF9"/>
    <w:rsid w:val="655C5A01"/>
    <w:rsid w:val="65D152C1"/>
    <w:rsid w:val="661C58A3"/>
    <w:rsid w:val="66A76FEA"/>
    <w:rsid w:val="66B1407D"/>
    <w:rsid w:val="66DA6785"/>
    <w:rsid w:val="66E960C6"/>
    <w:rsid w:val="672950A5"/>
    <w:rsid w:val="6733359E"/>
    <w:rsid w:val="677E069B"/>
    <w:rsid w:val="67807D19"/>
    <w:rsid w:val="67E30DF2"/>
    <w:rsid w:val="68373815"/>
    <w:rsid w:val="68692529"/>
    <w:rsid w:val="686F17F5"/>
    <w:rsid w:val="68E44F77"/>
    <w:rsid w:val="68F3110A"/>
    <w:rsid w:val="69416683"/>
    <w:rsid w:val="6A462C12"/>
    <w:rsid w:val="6A4E7677"/>
    <w:rsid w:val="6A6125D8"/>
    <w:rsid w:val="6A7A2837"/>
    <w:rsid w:val="6A8E64BB"/>
    <w:rsid w:val="6AA34FDD"/>
    <w:rsid w:val="6AE63B98"/>
    <w:rsid w:val="6B3C7332"/>
    <w:rsid w:val="6B8D5C5F"/>
    <w:rsid w:val="6BB45E52"/>
    <w:rsid w:val="6BCE6549"/>
    <w:rsid w:val="6BE645B6"/>
    <w:rsid w:val="6BE87CBD"/>
    <w:rsid w:val="6C38592D"/>
    <w:rsid w:val="6C3F11CD"/>
    <w:rsid w:val="6C86030B"/>
    <w:rsid w:val="6C9F2876"/>
    <w:rsid w:val="6CA4478F"/>
    <w:rsid w:val="6CC80813"/>
    <w:rsid w:val="6CF93BCB"/>
    <w:rsid w:val="6D172650"/>
    <w:rsid w:val="6D706E1A"/>
    <w:rsid w:val="6D7D2EB8"/>
    <w:rsid w:val="6DF67B29"/>
    <w:rsid w:val="6E1A1AA1"/>
    <w:rsid w:val="6E59384E"/>
    <w:rsid w:val="6EBC20F4"/>
    <w:rsid w:val="6EE85989"/>
    <w:rsid w:val="6F2B5880"/>
    <w:rsid w:val="6F3837C1"/>
    <w:rsid w:val="6FC06FC8"/>
    <w:rsid w:val="6FD427DB"/>
    <w:rsid w:val="6FDE2F36"/>
    <w:rsid w:val="703A2097"/>
    <w:rsid w:val="70B37B02"/>
    <w:rsid w:val="70C367D1"/>
    <w:rsid w:val="70F5221B"/>
    <w:rsid w:val="71216E77"/>
    <w:rsid w:val="712532C3"/>
    <w:rsid w:val="71332FF6"/>
    <w:rsid w:val="71355423"/>
    <w:rsid w:val="713D3534"/>
    <w:rsid w:val="71715D3D"/>
    <w:rsid w:val="7177301F"/>
    <w:rsid w:val="718A4934"/>
    <w:rsid w:val="71AF150B"/>
    <w:rsid w:val="71FA3A27"/>
    <w:rsid w:val="723668D5"/>
    <w:rsid w:val="724829BD"/>
    <w:rsid w:val="72AA6CD2"/>
    <w:rsid w:val="72C6338C"/>
    <w:rsid w:val="72CE2B4C"/>
    <w:rsid w:val="73037DC4"/>
    <w:rsid w:val="73560BAD"/>
    <w:rsid w:val="740E4A2C"/>
    <w:rsid w:val="74AB143A"/>
    <w:rsid w:val="75110F61"/>
    <w:rsid w:val="751C3D3A"/>
    <w:rsid w:val="751F54CA"/>
    <w:rsid w:val="751F7039"/>
    <w:rsid w:val="7572771A"/>
    <w:rsid w:val="75DF53F6"/>
    <w:rsid w:val="76042A9E"/>
    <w:rsid w:val="76394AD5"/>
    <w:rsid w:val="763D2F0D"/>
    <w:rsid w:val="76B71D2F"/>
    <w:rsid w:val="76D414A9"/>
    <w:rsid w:val="771103F3"/>
    <w:rsid w:val="7728501F"/>
    <w:rsid w:val="77930FEB"/>
    <w:rsid w:val="77F002FD"/>
    <w:rsid w:val="78C639AB"/>
    <w:rsid w:val="78D872F3"/>
    <w:rsid w:val="78E4616E"/>
    <w:rsid w:val="790D47BD"/>
    <w:rsid w:val="792B33BC"/>
    <w:rsid w:val="799D080F"/>
    <w:rsid w:val="79C5433C"/>
    <w:rsid w:val="79F51C82"/>
    <w:rsid w:val="79F9104C"/>
    <w:rsid w:val="7A483E99"/>
    <w:rsid w:val="7A8051A0"/>
    <w:rsid w:val="7A871CB4"/>
    <w:rsid w:val="7A9628E1"/>
    <w:rsid w:val="7AC808CE"/>
    <w:rsid w:val="7AF05478"/>
    <w:rsid w:val="7AF12C71"/>
    <w:rsid w:val="7AF7353B"/>
    <w:rsid w:val="7B9C16BF"/>
    <w:rsid w:val="7BC80CAA"/>
    <w:rsid w:val="7BEE1AFD"/>
    <w:rsid w:val="7BF37775"/>
    <w:rsid w:val="7C0947D0"/>
    <w:rsid w:val="7C0E36B0"/>
    <w:rsid w:val="7C517970"/>
    <w:rsid w:val="7C870429"/>
    <w:rsid w:val="7C896190"/>
    <w:rsid w:val="7D082AC0"/>
    <w:rsid w:val="7D6A4A52"/>
    <w:rsid w:val="7DAD4A59"/>
    <w:rsid w:val="7DB92163"/>
    <w:rsid w:val="7DC55310"/>
    <w:rsid w:val="7E6E6DF2"/>
    <w:rsid w:val="7EAB06C2"/>
    <w:rsid w:val="7ECD6BF8"/>
    <w:rsid w:val="7EFE77DD"/>
    <w:rsid w:val="7F3650F2"/>
    <w:rsid w:val="7F51503B"/>
    <w:rsid w:val="7F5D1716"/>
    <w:rsid w:val="7F8E3174"/>
    <w:rsid w:val="7FF16D20"/>
    <w:rsid w:val="BF5FC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/>
      <w:ind w:left="200" w:leftChars="200" w:firstLine="420"/>
    </w:pPr>
    <w:rPr>
      <w:rFonts w:ascii="Times New Roman" w:cs="Times New Roman"/>
    </w:rPr>
  </w:style>
  <w:style w:type="paragraph" w:styleId="3">
    <w:name w:val="Body Text Indent"/>
    <w:basedOn w:val="1"/>
    <w:qFormat/>
    <w:uiPriority w:val="0"/>
    <w:pPr>
      <w:ind w:firstLine="643" w:firstLineChars="200"/>
    </w:pPr>
    <w:rPr>
      <w:rFonts w:ascii="黑体" w:hAnsi="仿宋" w:eastAsia="黑体"/>
      <w:b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1543</Words>
  <Characters>8798</Characters>
  <Lines>73</Lines>
  <Paragraphs>20</Paragraphs>
  <TotalTime>9</TotalTime>
  <ScaleCrop>false</ScaleCrop>
  <LinksUpToDate>false</LinksUpToDate>
  <CharactersWithSpaces>10321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2020-10-27T18:42:00Z</dcterms:created>
  <dc:creator>Administrator</dc:creator>
  <cp:lastModifiedBy>nynct</cp:lastModifiedBy>
  <cp:lastPrinted>2021-03-09T22:51:00Z</cp:lastPrinted>
  <dcterms:modified xsi:type="dcterms:W3CDTF">2021-12-08T11:01:57Z</dcterms:modified>
  <cp:revision>107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FA4349961A464CF4AA29FE5745F000CF</vt:lpwstr>
  </property>
</Properties>
</file>