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62" w:rsidRDefault="00A27FEA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0F1362" w:rsidRDefault="00A27FE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贺兰县</w:t>
      </w:r>
      <w:r>
        <w:rPr>
          <w:rFonts w:ascii="黑体" w:eastAsia="黑体" w:hAnsi="黑体" w:hint="eastAsia"/>
          <w:sz w:val="32"/>
          <w:szCs w:val="32"/>
        </w:rPr>
        <w:t>立岗镇、金贵镇</w:t>
      </w:r>
      <w:r>
        <w:rPr>
          <w:rFonts w:ascii="黑体" w:eastAsia="黑体" w:hAnsi="黑体" w:hint="eastAsia"/>
          <w:sz w:val="32"/>
          <w:szCs w:val="32"/>
        </w:rPr>
        <w:t>高标准农田建设项目</w:t>
      </w:r>
      <w:r>
        <w:rPr>
          <w:rFonts w:ascii="黑体" w:eastAsia="黑体" w:hAnsi="黑体" w:hint="eastAsia"/>
          <w:sz w:val="32"/>
          <w:szCs w:val="32"/>
        </w:rPr>
        <w:t>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0F1362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NXGBZNT2019027</w:t>
            </w:r>
          </w:p>
        </w:tc>
      </w:tr>
      <w:tr w:rsidR="000F1362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贺兰县农业农村局</w:t>
            </w:r>
          </w:p>
        </w:tc>
      </w:tr>
      <w:tr w:rsidR="000F1362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立岗镇永华村、永兴村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金贵镇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金贵村</w:t>
            </w:r>
            <w:proofErr w:type="gramEnd"/>
          </w:p>
        </w:tc>
      </w:tr>
      <w:tr w:rsidR="000F1362">
        <w:trPr>
          <w:trHeight w:val="450"/>
          <w:jc w:val="center"/>
        </w:trPr>
        <w:tc>
          <w:tcPr>
            <w:tcW w:w="2301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0F1362" w:rsidRDefault="00A27FE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立岗片区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东至滨河大道，南至金京公路，西至惠农渠，北至北大沟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0F1362" w:rsidRDefault="00A27FE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金贵片区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东至如意大道，南至贺兰山路，西至第二排水沟，北至第二排水沟。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0F1362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20014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亩。</w:t>
            </w:r>
          </w:p>
        </w:tc>
      </w:tr>
      <w:tr w:rsidR="000F1362">
        <w:trPr>
          <w:trHeight w:hRule="exact" w:val="1020"/>
          <w:jc w:val="center"/>
        </w:trPr>
        <w:tc>
          <w:tcPr>
            <w:tcW w:w="2301" w:type="dxa"/>
            <w:vAlign w:val="center"/>
          </w:tcPr>
          <w:p w:rsidR="000F1362" w:rsidRDefault="00A27FE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0F1362" w:rsidRDefault="00A27FE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土地平整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工程，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土壤改良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工程，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工程，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田间道路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工程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</w:tbl>
    <w:p w:rsidR="000F1362" w:rsidRDefault="000F1362">
      <w:pPr>
        <w:spacing w:line="100" w:lineRule="exact"/>
        <w:jc w:val="center"/>
        <w:rPr>
          <w:rFonts w:ascii="仿宋" w:eastAsia="仿宋" w:hAnsi="仿宋"/>
          <w:sz w:val="32"/>
          <w:szCs w:val="32"/>
        </w:rPr>
      </w:pPr>
    </w:p>
    <w:p w:rsidR="000F1362" w:rsidRDefault="000F1362">
      <w:pPr>
        <w:spacing w:line="600" w:lineRule="auto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0F1362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EA" w:rsidRDefault="00A27FEA">
      <w:r>
        <w:separator/>
      </w:r>
    </w:p>
  </w:endnote>
  <w:endnote w:type="continuationSeparator" w:id="0">
    <w:p w:rsidR="00A27FEA" w:rsidRDefault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EA" w:rsidRDefault="00A27FEA">
      <w:r>
        <w:separator/>
      </w:r>
    </w:p>
  </w:footnote>
  <w:footnote w:type="continuationSeparator" w:id="0">
    <w:p w:rsidR="00A27FEA" w:rsidRDefault="00A2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62" w:rsidRDefault="000F1362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0F1362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27FEA"/>
    <w:rsid w:val="00A34D91"/>
    <w:rsid w:val="00A63798"/>
    <w:rsid w:val="00A71FF6"/>
    <w:rsid w:val="00A94F1F"/>
    <w:rsid w:val="00AA507A"/>
    <w:rsid w:val="00AD26D6"/>
    <w:rsid w:val="00B1005A"/>
    <w:rsid w:val="00B377E6"/>
    <w:rsid w:val="00B6261C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5AE7DC-A9EE-40CE-ABC1-C7529D9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