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917" w:rsidRDefault="00863FA6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3</w:t>
      </w:r>
    </w:p>
    <w:p w:rsidR="00191917" w:rsidRDefault="00863FA6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灵武市</w:t>
      </w:r>
      <w:r>
        <w:rPr>
          <w:rFonts w:ascii="黑体" w:eastAsia="黑体" w:hAnsi="黑体" w:hint="eastAsia"/>
          <w:sz w:val="32"/>
          <w:szCs w:val="32"/>
        </w:rPr>
        <w:t>梧桐树乡、崇兴镇</w:t>
      </w:r>
      <w:r>
        <w:rPr>
          <w:rFonts w:ascii="黑体" w:eastAsia="黑体" w:hAnsi="黑体" w:hint="eastAsia"/>
          <w:sz w:val="32"/>
          <w:szCs w:val="32"/>
        </w:rPr>
        <w:t>高标准农田建设项目</w:t>
      </w:r>
      <w:r>
        <w:rPr>
          <w:rFonts w:ascii="黑体" w:eastAsia="黑体" w:hAnsi="黑体" w:hint="eastAsia"/>
          <w:sz w:val="32"/>
          <w:szCs w:val="32"/>
        </w:rPr>
        <w:t>有关情况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1"/>
        <w:gridCol w:w="6759"/>
      </w:tblGrid>
      <w:tr w:rsidR="00191917">
        <w:trPr>
          <w:trHeight w:hRule="exact" w:val="510"/>
          <w:jc w:val="center"/>
        </w:trPr>
        <w:tc>
          <w:tcPr>
            <w:tcW w:w="2301" w:type="dxa"/>
            <w:vAlign w:val="center"/>
          </w:tcPr>
          <w:p w:rsidR="00191917" w:rsidRDefault="00863FA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项目编号</w:t>
            </w:r>
          </w:p>
        </w:tc>
        <w:tc>
          <w:tcPr>
            <w:tcW w:w="6759" w:type="dxa"/>
            <w:vAlign w:val="center"/>
          </w:tcPr>
          <w:p w:rsidR="00191917" w:rsidRDefault="00863FA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NXGB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ZNT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20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90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28</w:t>
            </w:r>
          </w:p>
        </w:tc>
      </w:tr>
      <w:tr w:rsidR="00191917">
        <w:trPr>
          <w:trHeight w:hRule="exact" w:val="510"/>
          <w:jc w:val="center"/>
        </w:trPr>
        <w:tc>
          <w:tcPr>
            <w:tcW w:w="2301" w:type="dxa"/>
            <w:vAlign w:val="center"/>
          </w:tcPr>
          <w:p w:rsidR="00191917" w:rsidRDefault="00863FA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项目主管单位</w:t>
            </w:r>
          </w:p>
        </w:tc>
        <w:tc>
          <w:tcPr>
            <w:tcW w:w="6759" w:type="dxa"/>
            <w:vAlign w:val="center"/>
          </w:tcPr>
          <w:p w:rsidR="00191917" w:rsidRDefault="00863FA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灵武市农业农村局</w:t>
            </w:r>
          </w:p>
        </w:tc>
      </w:tr>
      <w:tr w:rsidR="00191917">
        <w:trPr>
          <w:trHeight w:hRule="exact" w:val="770"/>
          <w:jc w:val="center"/>
        </w:trPr>
        <w:tc>
          <w:tcPr>
            <w:tcW w:w="2301" w:type="dxa"/>
            <w:vAlign w:val="center"/>
          </w:tcPr>
          <w:p w:rsidR="00191917" w:rsidRDefault="00863FA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建设地点</w:t>
            </w:r>
          </w:p>
        </w:tc>
        <w:tc>
          <w:tcPr>
            <w:tcW w:w="6759" w:type="dxa"/>
            <w:vAlign w:val="center"/>
          </w:tcPr>
          <w:p w:rsidR="00191917" w:rsidRDefault="00863FA6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梧桐树乡李家圈村、史家壕村、杨洪桥村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；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东塔镇园艺村、果园村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；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崇兴镇</w:t>
            </w:r>
            <w:proofErr w:type="gramStart"/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龙须滩村</w:t>
            </w:r>
            <w:proofErr w:type="gramEnd"/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、海子村、榆木桥村；郝家桥镇</w:t>
            </w:r>
            <w:proofErr w:type="gramStart"/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泾</w:t>
            </w:r>
            <w:proofErr w:type="gramEnd"/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灵村。</w:t>
            </w:r>
          </w:p>
        </w:tc>
      </w:tr>
      <w:tr w:rsidR="00191917">
        <w:trPr>
          <w:trHeight w:val="450"/>
          <w:jc w:val="center"/>
        </w:trPr>
        <w:tc>
          <w:tcPr>
            <w:tcW w:w="2301" w:type="dxa"/>
            <w:vAlign w:val="center"/>
          </w:tcPr>
          <w:p w:rsidR="00191917" w:rsidRDefault="00863FA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四至范围</w:t>
            </w:r>
          </w:p>
        </w:tc>
        <w:tc>
          <w:tcPr>
            <w:tcW w:w="6759" w:type="dxa"/>
            <w:vAlign w:val="center"/>
          </w:tcPr>
          <w:p w:rsidR="00191917" w:rsidRDefault="00863FA6">
            <w:pPr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梧桐树乡</w:t>
            </w:r>
          </w:p>
          <w:p w:rsidR="00191917" w:rsidRDefault="00863FA6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.</w:t>
            </w:r>
            <w:proofErr w:type="gramStart"/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李家圈村三队</w:t>
            </w:r>
            <w:proofErr w:type="gramEnd"/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片区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。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东至西沟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，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南至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史家壕村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队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，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西至梧桐树中路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，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北至鱼池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。</w:t>
            </w:r>
          </w:p>
          <w:p w:rsidR="00191917" w:rsidRDefault="00863FA6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史家壕村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片区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东至灵武长枣庄园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南至史家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二队排水沟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西至农场渠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北至李荀路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191917" w:rsidRDefault="00863FA6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史家壕村六队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片区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东至史家豪村中路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南至史家豪村六队桩点，西至西排水沟，北至李荀路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191917" w:rsidRDefault="00863FA6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杨洪桥村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片区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东至梧桐树中路边沟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南至清和路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西至五干渠东路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沙坝头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中路。</w:t>
            </w:r>
          </w:p>
          <w:p w:rsidR="00191917" w:rsidRDefault="00863FA6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二、东塔镇</w:t>
            </w:r>
          </w:p>
          <w:p w:rsidR="00191917" w:rsidRDefault="00863FA6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园艺村片区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。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东至灵武快速通道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，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南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至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火车站连接线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，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西至秦渠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，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北至新园村交界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。</w:t>
            </w:r>
          </w:p>
          <w:p w:rsidR="00191917" w:rsidRDefault="00863FA6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果园村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片区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东至电厂供暖主管线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南至二、九队排水沟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西至下白路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北至果园村二队生产路。</w:t>
            </w:r>
          </w:p>
          <w:p w:rsidR="00191917" w:rsidRDefault="00863FA6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三、崇兴镇</w:t>
            </w:r>
          </w:p>
          <w:p w:rsidR="00191917" w:rsidRDefault="00863FA6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龙须滩村</w:t>
            </w:r>
            <w:proofErr w:type="gramEnd"/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片区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东至青年路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龙须滩村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十二队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西至苦水河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龙须滩村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六队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191917" w:rsidRDefault="00863FA6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海子村东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片区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东至汉渠边沟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，南至海子村路，西至黑二沟，北至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海子村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与黎明村交界沟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191917" w:rsidRDefault="00863FA6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海子村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片区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东至海子湖寺，南至马渠，西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至胜利沟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，北至六支沟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191917" w:rsidRDefault="00863FA6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榆木桥村片区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东至沿山沟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南至古青高速榆木桥村服务区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西至腰带路，北至四支沟。</w:t>
            </w:r>
          </w:p>
          <w:p w:rsidR="00191917" w:rsidRDefault="00863FA6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四、郝家桥镇</w:t>
            </w:r>
          </w:p>
          <w:p w:rsidR="00191917" w:rsidRDefault="00863FA6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灵南北村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片区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东至长流水路，南至硬化路，西至康庄路，北至北大路。</w:t>
            </w:r>
          </w:p>
        </w:tc>
      </w:tr>
      <w:tr w:rsidR="00191917">
        <w:trPr>
          <w:trHeight w:val="469"/>
          <w:jc w:val="center"/>
        </w:trPr>
        <w:tc>
          <w:tcPr>
            <w:tcW w:w="2301" w:type="dxa"/>
            <w:vAlign w:val="center"/>
          </w:tcPr>
          <w:p w:rsidR="00191917" w:rsidRDefault="00863FA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建设规模</w:t>
            </w:r>
          </w:p>
        </w:tc>
        <w:tc>
          <w:tcPr>
            <w:tcW w:w="6759" w:type="dxa"/>
            <w:vAlign w:val="center"/>
          </w:tcPr>
          <w:p w:rsidR="00191917" w:rsidRDefault="00863FA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建设高标准农田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7350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亩</w:t>
            </w:r>
          </w:p>
        </w:tc>
      </w:tr>
      <w:tr w:rsidR="00191917">
        <w:trPr>
          <w:trHeight w:hRule="exact" w:val="567"/>
          <w:jc w:val="center"/>
        </w:trPr>
        <w:tc>
          <w:tcPr>
            <w:tcW w:w="2301" w:type="dxa"/>
            <w:vAlign w:val="center"/>
          </w:tcPr>
          <w:p w:rsidR="00191917" w:rsidRDefault="00863FA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主要建设内容</w:t>
            </w:r>
          </w:p>
        </w:tc>
        <w:tc>
          <w:tcPr>
            <w:tcW w:w="6759" w:type="dxa"/>
            <w:vAlign w:val="center"/>
          </w:tcPr>
          <w:p w:rsidR="00191917" w:rsidRDefault="00863FA6">
            <w:pPr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灌溉与排水工程，田间道路工程，农田输配电工程。</w:t>
            </w:r>
          </w:p>
        </w:tc>
      </w:tr>
    </w:tbl>
    <w:p w:rsidR="00191917" w:rsidRDefault="00191917" w:rsidP="00A724EB">
      <w:pPr>
        <w:spacing w:line="600" w:lineRule="exact"/>
        <w:rPr>
          <w:rFonts w:ascii="仿宋" w:eastAsia="仿宋" w:hAnsi="仿宋" w:hint="eastAsia"/>
          <w:sz w:val="32"/>
          <w:szCs w:val="32"/>
        </w:rPr>
      </w:pPr>
    </w:p>
    <w:sectPr w:rsidR="00191917">
      <w:headerReference w:type="default" r:id="rId8"/>
      <w:pgSz w:w="11906" w:h="16838"/>
      <w:pgMar w:top="2098" w:right="1474" w:bottom="1985" w:left="1588" w:header="851" w:footer="141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FA6" w:rsidRDefault="00863FA6">
      <w:r>
        <w:separator/>
      </w:r>
    </w:p>
  </w:endnote>
  <w:endnote w:type="continuationSeparator" w:id="0">
    <w:p w:rsidR="00863FA6" w:rsidRDefault="0086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FA6" w:rsidRDefault="00863FA6">
      <w:r>
        <w:separator/>
      </w:r>
    </w:p>
  </w:footnote>
  <w:footnote w:type="continuationSeparator" w:id="0">
    <w:p w:rsidR="00863FA6" w:rsidRDefault="00863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917" w:rsidRDefault="00191917">
    <w:pPr>
      <w:pStyle w:val="a9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44C12"/>
    <w:multiLevelType w:val="singleLevel"/>
    <w:tmpl w:val="29D44C1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037D"/>
    <w:rsid w:val="00092816"/>
    <w:rsid w:val="000E2AA9"/>
    <w:rsid w:val="000E62FF"/>
    <w:rsid w:val="001322F6"/>
    <w:rsid w:val="00163406"/>
    <w:rsid w:val="00191917"/>
    <w:rsid w:val="001B037D"/>
    <w:rsid w:val="001F6CE4"/>
    <w:rsid w:val="00215A36"/>
    <w:rsid w:val="00244231"/>
    <w:rsid w:val="0024727F"/>
    <w:rsid w:val="002476C3"/>
    <w:rsid w:val="0025004A"/>
    <w:rsid w:val="00252E3B"/>
    <w:rsid w:val="00260FF9"/>
    <w:rsid w:val="002700BC"/>
    <w:rsid w:val="00302A37"/>
    <w:rsid w:val="003464CD"/>
    <w:rsid w:val="00375778"/>
    <w:rsid w:val="003C6D69"/>
    <w:rsid w:val="003E2A94"/>
    <w:rsid w:val="00405028"/>
    <w:rsid w:val="0042641E"/>
    <w:rsid w:val="00426E8A"/>
    <w:rsid w:val="00435EED"/>
    <w:rsid w:val="00447D26"/>
    <w:rsid w:val="004A40A8"/>
    <w:rsid w:val="004E63CE"/>
    <w:rsid w:val="005726C3"/>
    <w:rsid w:val="005752BF"/>
    <w:rsid w:val="005B0A10"/>
    <w:rsid w:val="005C39E5"/>
    <w:rsid w:val="006009F3"/>
    <w:rsid w:val="006974EB"/>
    <w:rsid w:val="006D7EFC"/>
    <w:rsid w:val="006F610A"/>
    <w:rsid w:val="006F64DA"/>
    <w:rsid w:val="006F7839"/>
    <w:rsid w:val="00717DB6"/>
    <w:rsid w:val="00720317"/>
    <w:rsid w:val="007265C0"/>
    <w:rsid w:val="00751C88"/>
    <w:rsid w:val="00764782"/>
    <w:rsid w:val="008551D1"/>
    <w:rsid w:val="00863FA6"/>
    <w:rsid w:val="00934771"/>
    <w:rsid w:val="00935A1A"/>
    <w:rsid w:val="00940480"/>
    <w:rsid w:val="00955CDC"/>
    <w:rsid w:val="009A3A42"/>
    <w:rsid w:val="00A13E72"/>
    <w:rsid w:val="00A27B61"/>
    <w:rsid w:val="00A34D91"/>
    <w:rsid w:val="00A63798"/>
    <w:rsid w:val="00A71FF6"/>
    <w:rsid w:val="00A724EB"/>
    <w:rsid w:val="00A94F1F"/>
    <w:rsid w:val="00AA507A"/>
    <w:rsid w:val="00AD26D6"/>
    <w:rsid w:val="00AE0343"/>
    <w:rsid w:val="00B1005A"/>
    <w:rsid w:val="00B377E6"/>
    <w:rsid w:val="00BB39F8"/>
    <w:rsid w:val="00BF7C9A"/>
    <w:rsid w:val="00C043B3"/>
    <w:rsid w:val="00C05D29"/>
    <w:rsid w:val="00C238F5"/>
    <w:rsid w:val="00C5472A"/>
    <w:rsid w:val="00CC791A"/>
    <w:rsid w:val="00CD56A9"/>
    <w:rsid w:val="00D13E70"/>
    <w:rsid w:val="00D217D1"/>
    <w:rsid w:val="00D60B95"/>
    <w:rsid w:val="00EC2E47"/>
    <w:rsid w:val="00EF7FD4"/>
    <w:rsid w:val="00F05648"/>
    <w:rsid w:val="00F37C54"/>
    <w:rsid w:val="00F42FA9"/>
    <w:rsid w:val="00F65D28"/>
    <w:rsid w:val="00FB3796"/>
    <w:rsid w:val="0A8330D0"/>
    <w:rsid w:val="0B5B3D07"/>
    <w:rsid w:val="0BC564E0"/>
    <w:rsid w:val="11294F92"/>
    <w:rsid w:val="113642FB"/>
    <w:rsid w:val="134F58E9"/>
    <w:rsid w:val="14A12387"/>
    <w:rsid w:val="15445593"/>
    <w:rsid w:val="1B6A5707"/>
    <w:rsid w:val="2536579D"/>
    <w:rsid w:val="25CC3712"/>
    <w:rsid w:val="25FC6460"/>
    <w:rsid w:val="260470EF"/>
    <w:rsid w:val="30D90532"/>
    <w:rsid w:val="37A11D0B"/>
    <w:rsid w:val="3AB704E3"/>
    <w:rsid w:val="439D058F"/>
    <w:rsid w:val="45AC7C5B"/>
    <w:rsid w:val="4DAE52E1"/>
    <w:rsid w:val="4EDE15C1"/>
    <w:rsid w:val="51B533A8"/>
    <w:rsid w:val="534D7B86"/>
    <w:rsid w:val="5AFB6283"/>
    <w:rsid w:val="5CF9739B"/>
    <w:rsid w:val="677C4CD5"/>
    <w:rsid w:val="684B1B66"/>
    <w:rsid w:val="69D66803"/>
    <w:rsid w:val="6BD04C6F"/>
    <w:rsid w:val="6D36583B"/>
    <w:rsid w:val="70534C0C"/>
    <w:rsid w:val="70E262C1"/>
    <w:rsid w:val="71B95DA1"/>
    <w:rsid w:val="76096E6C"/>
    <w:rsid w:val="7762556B"/>
    <w:rsid w:val="78590081"/>
    <w:rsid w:val="79183612"/>
    <w:rsid w:val="796A7B99"/>
    <w:rsid w:val="7B5D1784"/>
    <w:rsid w:val="7D8D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00B74AFD"/>
  <w15:docId w15:val="{3E6935C6-6604-41ED-A16D-03609CBF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黑体"/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unhideWhenUsed/>
    <w:qFormat/>
    <w:pPr>
      <w:widowControl/>
      <w:contextualSpacing/>
      <w:jc w:val="center"/>
    </w:pPr>
    <w:rPr>
      <w:rFonts w:ascii="宋体" w:eastAsia="宋体" w:hAnsi="宋体" w:cs="Times New Roman"/>
      <w:kern w:val="0"/>
      <w:szCs w:val="21"/>
      <w:lang w:eastAsia="en-US"/>
    </w:rPr>
  </w:style>
  <w:style w:type="paragraph" w:styleId="a3">
    <w:name w:val="Body Text Indent"/>
    <w:basedOn w:val="a"/>
    <w:link w:val="a4"/>
    <w:pPr>
      <w:ind w:firstLine="560"/>
    </w:pPr>
    <w:rPr>
      <w:rFonts w:ascii="Times New Roman" w:eastAsia="宋体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unhideWhenUsed/>
    <w:qFormat/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footer"/>
    <w:basedOn w:val="a"/>
    <w:link w:val="a8"/>
    <w:unhideWhenUsed/>
    <w:qFormat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a9">
    <w:name w:val="header"/>
    <w:basedOn w:val="a"/>
    <w:link w:val="a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批注框文本 字符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link w:val="a9"/>
    <w:qFormat/>
    <w:rPr>
      <w:rFonts w:ascii="等线" w:eastAsia="等线" w:hAnsi="等线" w:cs="黑体"/>
      <w:kern w:val="2"/>
      <w:sz w:val="18"/>
      <w:szCs w:val="18"/>
    </w:rPr>
  </w:style>
  <w:style w:type="character" w:customStyle="1" w:styleId="a8">
    <w:name w:val="页脚 字符"/>
    <w:link w:val="a7"/>
    <w:qFormat/>
    <w:rPr>
      <w:rFonts w:ascii="等线" w:eastAsia="等线" w:hAnsi="等线" w:cs="黑体"/>
      <w:kern w:val="2"/>
      <w:sz w:val="18"/>
      <w:szCs w:val="18"/>
    </w:rPr>
  </w:style>
  <w:style w:type="character" w:customStyle="1" w:styleId="a4">
    <w:name w:val="正文文本缩进 字符"/>
    <w:link w:val="a3"/>
    <w:rPr>
      <w:kern w:val="2"/>
      <w:sz w:val="28"/>
      <w:szCs w:val="24"/>
    </w:rPr>
  </w:style>
  <w:style w:type="character" w:customStyle="1" w:styleId="Char1">
    <w:name w:val="正文文本缩进 Char1"/>
    <w:semiHidden/>
    <w:rPr>
      <w:rFonts w:ascii="等线" w:eastAsia="等线" w:hAnsi="等线" w:cs="黑体"/>
      <w:kern w:val="2"/>
      <w:sz w:val="21"/>
      <w:szCs w:val="22"/>
    </w:rPr>
  </w:style>
  <w:style w:type="character" w:customStyle="1" w:styleId="fontstyle21">
    <w:name w:val="fontstyle21"/>
    <w:rPr>
      <w:rFonts w:ascii="TimesNewRomanPSMT" w:eastAsia="TimesNewRomanPSMT" w:hAnsi="TimesNewRomanPSMT" w:cs="TimesNewRomanPSMT"/>
      <w:color w:val="000000"/>
      <w:sz w:val="24"/>
      <w:szCs w:val="24"/>
    </w:rPr>
  </w:style>
  <w:style w:type="character" w:customStyle="1" w:styleId="fontstyle01">
    <w:name w:val="fontstyle01"/>
    <w:rPr>
      <w:rFonts w:ascii="仿宋_GB2312" w:eastAsia="仿宋_GB2312" w:hAnsi="仿宋_GB2312" w:cs="仿宋_GB231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>Microsoft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2019年高标准农田拟建项目审批前公示（一）</dc:title>
  <dc:creator>丁 凯</dc:creator>
  <cp:lastModifiedBy>覃文文</cp:lastModifiedBy>
  <cp:revision>2</cp:revision>
  <cp:lastPrinted>2019-07-04T09:26:00Z</cp:lastPrinted>
  <dcterms:created xsi:type="dcterms:W3CDTF">2019-07-01T07:32:00Z</dcterms:created>
  <dcterms:modified xsi:type="dcterms:W3CDTF">2019-07-30T01:15:00Z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