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BF" w:rsidRDefault="00A036C4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</w:p>
    <w:p w:rsidR="005D65BF" w:rsidRDefault="00A036C4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红寺堡区大河乡平岭子村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5D65B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D65BF" w:rsidRDefault="00A036C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2019038</w:t>
            </w:r>
          </w:p>
        </w:tc>
      </w:tr>
      <w:tr w:rsidR="005D65B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吴忠市红寺堡区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5D65B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大河乡平岭子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</w:t>
            </w:r>
          </w:p>
        </w:tc>
      </w:tr>
      <w:tr w:rsidR="005D65BF">
        <w:trPr>
          <w:trHeight w:hRule="exact" w:val="802"/>
          <w:jc w:val="center"/>
        </w:trPr>
        <w:tc>
          <w:tcPr>
            <w:tcW w:w="2301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5D65BF" w:rsidRDefault="00A036C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盐兴公路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，南至石炭沟村，西至骡子沟，北至固海扩灌渠和长三支干渠。</w:t>
            </w:r>
          </w:p>
        </w:tc>
      </w:tr>
      <w:tr w:rsidR="005D65B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5120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5D65B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D65BF" w:rsidRDefault="00A036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5D65BF" w:rsidRDefault="00A036C4">
            <w:pPr>
              <w:pStyle w:val="a3"/>
              <w:ind w:firstLine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灌溉与排水工程，田间道路工程</w:t>
            </w:r>
            <w:r>
              <w:rPr>
                <w:rFonts w:ascii="宋体" w:hAnsi="宋体" w:cs="宋体" w:hint="eastAsia"/>
                <w:sz w:val="24"/>
              </w:rPr>
              <w:t>，农田防护工程。</w:t>
            </w:r>
          </w:p>
        </w:tc>
      </w:tr>
    </w:tbl>
    <w:p w:rsidR="005D65BF" w:rsidRDefault="005D65BF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5D65BF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C4" w:rsidRDefault="00A036C4">
      <w:r>
        <w:separator/>
      </w:r>
    </w:p>
  </w:endnote>
  <w:endnote w:type="continuationSeparator" w:id="0">
    <w:p w:rsidR="00A036C4" w:rsidRDefault="00A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C4" w:rsidRDefault="00A036C4">
      <w:r>
        <w:separator/>
      </w:r>
    </w:p>
  </w:footnote>
  <w:footnote w:type="continuationSeparator" w:id="0">
    <w:p w:rsidR="00A036C4" w:rsidRDefault="00A0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BF" w:rsidRDefault="005D65BF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5D65BF"/>
    <w:rsid w:val="006009F3"/>
    <w:rsid w:val="006974EB"/>
    <w:rsid w:val="006A0E25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036C4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35E3EE9-B682-412A-ACEF-162A4A6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