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/>
          <w:bCs/>
          <w:sz w:val="32"/>
          <w:szCs w:val="32"/>
          <w:highlight w:val="none"/>
        </w:rPr>
        <w:t>2020年红寺堡区太阳山镇巴庄村</w:t>
      </w:r>
      <w:r>
        <w:rPr>
          <w:rFonts w:hint="eastAsia" w:ascii="黑体" w:hAnsi="黑体" w:eastAsia="黑体"/>
          <w:bCs/>
          <w:sz w:val="32"/>
          <w:szCs w:val="32"/>
          <w:highlight w:val="none"/>
          <w:lang w:val="en-US" w:eastAsia="zh-CN"/>
        </w:rPr>
        <w:t>0.80</w:t>
      </w:r>
      <w:r>
        <w:rPr>
          <w:rFonts w:hint="eastAsia" w:ascii="黑体" w:hAnsi="黑体" w:eastAsia="黑体"/>
          <w:bCs/>
          <w:sz w:val="32"/>
          <w:szCs w:val="32"/>
          <w:highlight w:val="none"/>
        </w:rPr>
        <w:t>万亩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  <w:highlight w:val="none"/>
        </w:rPr>
        <w:t>高标准农田建设项目有关情况</w:t>
      </w:r>
    </w:p>
    <w:tbl>
      <w:tblPr>
        <w:tblStyle w:val="9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1"/>
        <w:gridCol w:w="6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2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项目编号</w:t>
            </w:r>
          </w:p>
        </w:tc>
        <w:tc>
          <w:tcPr>
            <w:tcW w:w="67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NXGB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ZNT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20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0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2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项目主管单位</w:t>
            </w:r>
          </w:p>
        </w:tc>
        <w:tc>
          <w:tcPr>
            <w:tcW w:w="67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  <w:t>红寺堡区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  <w:jc w:val="center"/>
        </w:trPr>
        <w:tc>
          <w:tcPr>
            <w:tcW w:w="2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建设地点</w:t>
            </w:r>
          </w:p>
        </w:tc>
        <w:tc>
          <w:tcPr>
            <w:tcW w:w="67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  <w:t>太阳山镇巴庄村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2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四至范围</w:t>
            </w:r>
          </w:p>
        </w:tc>
        <w:tc>
          <w:tcPr>
            <w:tcW w:w="6759" w:type="dxa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东至泉子湾村3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  <w:t>公里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，西至苦水河左岸，南至甜水河右岸，北至苦水河左岸。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  <w:jc w:val="center"/>
        </w:trPr>
        <w:tc>
          <w:tcPr>
            <w:tcW w:w="2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建设规模</w:t>
            </w:r>
          </w:p>
        </w:tc>
        <w:tc>
          <w:tcPr>
            <w:tcW w:w="67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  <w:t>新建高标准农田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0.80万亩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exact"/>
          <w:jc w:val="center"/>
        </w:trPr>
        <w:tc>
          <w:tcPr>
            <w:tcW w:w="2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主要建设内容</w:t>
            </w:r>
          </w:p>
        </w:tc>
        <w:tc>
          <w:tcPr>
            <w:tcW w:w="6759" w:type="dxa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宋体" w:hAnsi="宋体" w:eastAsia="等线" w:cs="宋体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  <w:t>土地平整工程，土壤改良工程，灌溉与排水工程，田间道路工程，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zh-CN" w:eastAsia="zh-CN"/>
              </w:rPr>
              <w:t>农田防护工程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</w:tbl>
    <w:p>
      <w:pPr>
        <w:widowControl w:val="0"/>
        <w:wordWrap/>
        <w:adjustRightInd/>
        <w:snapToGrid/>
        <w:spacing w:line="600" w:lineRule="auto"/>
        <w:ind w:left="0" w:leftChars="0" w:right="0" w:firstLine="0" w:firstLineChars="0"/>
        <w:jc w:val="both"/>
        <w:textAlignment w:val="auto"/>
        <w:outlineLvl w:val="9"/>
        <w:rPr>
          <w:rFonts w:ascii="黑体" w:hAnsi="黑体" w:eastAsia="黑体"/>
          <w:bCs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1418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等线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等线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7D"/>
    <w:rsid w:val="00092816"/>
    <w:rsid w:val="000E2AA9"/>
    <w:rsid w:val="000E62FF"/>
    <w:rsid w:val="001322F6"/>
    <w:rsid w:val="00163406"/>
    <w:rsid w:val="001B037D"/>
    <w:rsid w:val="001F6CE4"/>
    <w:rsid w:val="00215A36"/>
    <w:rsid w:val="00244231"/>
    <w:rsid w:val="0024727F"/>
    <w:rsid w:val="002476C3"/>
    <w:rsid w:val="0025004A"/>
    <w:rsid w:val="00252E3B"/>
    <w:rsid w:val="00260FF9"/>
    <w:rsid w:val="002700BC"/>
    <w:rsid w:val="00302A37"/>
    <w:rsid w:val="003464CD"/>
    <w:rsid w:val="00375778"/>
    <w:rsid w:val="003C6D69"/>
    <w:rsid w:val="003E2A94"/>
    <w:rsid w:val="00405028"/>
    <w:rsid w:val="0042641E"/>
    <w:rsid w:val="00426E8A"/>
    <w:rsid w:val="00435EED"/>
    <w:rsid w:val="00447D26"/>
    <w:rsid w:val="004A40A8"/>
    <w:rsid w:val="004E63CE"/>
    <w:rsid w:val="005726C3"/>
    <w:rsid w:val="005752BF"/>
    <w:rsid w:val="005B0A10"/>
    <w:rsid w:val="005C39E5"/>
    <w:rsid w:val="006009F3"/>
    <w:rsid w:val="006974EB"/>
    <w:rsid w:val="006D7EFC"/>
    <w:rsid w:val="006F610A"/>
    <w:rsid w:val="006F64DA"/>
    <w:rsid w:val="006F7839"/>
    <w:rsid w:val="00717DB6"/>
    <w:rsid w:val="00720317"/>
    <w:rsid w:val="007265C0"/>
    <w:rsid w:val="00751C88"/>
    <w:rsid w:val="00764782"/>
    <w:rsid w:val="008551D1"/>
    <w:rsid w:val="00934771"/>
    <w:rsid w:val="00935A1A"/>
    <w:rsid w:val="00940480"/>
    <w:rsid w:val="00955CDC"/>
    <w:rsid w:val="009A3A42"/>
    <w:rsid w:val="00A13E72"/>
    <w:rsid w:val="00A27B61"/>
    <w:rsid w:val="00A34D91"/>
    <w:rsid w:val="00A63798"/>
    <w:rsid w:val="00A71FF6"/>
    <w:rsid w:val="00A94F1F"/>
    <w:rsid w:val="00AA507A"/>
    <w:rsid w:val="00AD26D6"/>
    <w:rsid w:val="00B1005A"/>
    <w:rsid w:val="00B377E6"/>
    <w:rsid w:val="00BB39F8"/>
    <w:rsid w:val="00BF7C9A"/>
    <w:rsid w:val="00C043B3"/>
    <w:rsid w:val="00C05D29"/>
    <w:rsid w:val="00C238F5"/>
    <w:rsid w:val="00C5472A"/>
    <w:rsid w:val="00CC791A"/>
    <w:rsid w:val="00CD56A9"/>
    <w:rsid w:val="00D13E70"/>
    <w:rsid w:val="00D217D1"/>
    <w:rsid w:val="00D60B95"/>
    <w:rsid w:val="00EC2E47"/>
    <w:rsid w:val="00EF7FD4"/>
    <w:rsid w:val="00F05648"/>
    <w:rsid w:val="00F37C54"/>
    <w:rsid w:val="00F42FA9"/>
    <w:rsid w:val="00F65D28"/>
    <w:rsid w:val="00FB3796"/>
    <w:rsid w:val="027636D2"/>
    <w:rsid w:val="04323790"/>
    <w:rsid w:val="083633E4"/>
    <w:rsid w:val="08DE20D3"/>
    <w:rsid w:val="08F7529A"/>
    <w:rsid w:val="0A731885"/>
    <w:rsid w:val="0A8330D0"/>
    <w:rsid w:val="0ABD1584"/>
    <w:rsid w:val="0B2C0E25"/>
    <w:rsid w:val="0B5B3D07"/>
    <w:rsid w:val="0BC564E0"/>
    <w:rsid w:val="0FD21EFD"/>
    <w:rsid w:val="10454F1F"/>
    <w:rsid w:val="11294F92"/>
    <w:rsid w:val="113642FB"/>
    <w:rsid w:val="119F0E18"/>
    <w:rsid w:val="123841CE"/>
    <w:rsid w:val="134F58E9"/>
    <w:rsid w:val="14A12387"/>
    <w:rsid w:val="15445593"/>
    <w:rsid w:val="1B6A5707"/>
    <w:rsid w:val="1D150C0C"/>
    <w:rsid w:val="22F36D31"/>
    <w:rsid w:val="24BB2C9F"/>
    <w:rsid w:val="2536579D"/>
    <w:rsid w:val="25CC3712"/>
    <w:rsid w:val="25FC6460"/>
    <w:rsid w:val="260470EF"/>
    <w:rsid w:val="264746DA"/>
    <w:rsid w:val="26B45EE8"/>
    <w:rsid w:val="28CA2A12"/>
    <w:rsid w:val="296F7822"/>
    <w:rsid w:val="2B0302B5"/>
    <w:rsid w:val="2E1C2BB5"/>
    <w:rsid w:val="30D90532"/>
    <w:rsid w:val="32566326"/>
    <w:rsid w:val="328D704B"/>
    <w:rsid w:val="372E5A08"/>
    <w:rsid w:val="37A11D0B"/>
    <w:rsid w:val="3835578F"/>
    <w:rsid w:val="39280E04"/>
    <w:rsid w:val="3AAA6547"/>
    <w:rsid w:val="3AB704E3"/>
    <w:rsid w:val="3C4766BE"/>
    <w:rsid w:val="3D46445B"/>
    <w:rsid w:val="3F33779A"/>
    <w:rsid w:val="40014784"/>
    <w:rsid w:val="4151603E"/>
    <w:rsid w:val="421E498F"/>
    <w:rsid w:val="439D058F"/>
    <w:rsid w:val="45AC7C5B"/>
    <w:rsid w:val="47561878"/>
    <w:rsid w:val="4C9540B5"/>
    <w:rsid w:val="4DAE52E1"/>
    <w:rsid w:val="4EDE15C1"/>
    <w:rsid w:val="5025265A"/>
    <w:rsid w:val="50981FEF"/>
    <w:rsid w:val="51B533A8"/>
    <w:rsid w:val="51EB3FC7"/>
    <w:rsid w:val="526950E1"/>
    <w:rsid w:val="530B1565"/>
    <w:rsid w:val="534D7B86"/>
    <w:rsid w:val="53761F5D"/>
    <w:rsid w:val="543C7406"/>
    <w:rsid w:val="551158E6"/>
    <w:rsid w:val="57C11BAD"/>
    <w:rsid w:val="581D3934"/>
    <w:rsid w:val="59403134"/>
    <w:rsid w:val="5AFB6283"/>
    <w:rsid w:val="5B56480C"/>
    <w:rsid w:val="5CF9739B"/>
    <w:rsid w:val="5E6956D5"/>
    <w:rsid w:val="5FCE1535"/>
    <w:rsid w:val="63EB015B"/>
    <w:rsid w:val="642B2139"/>
    <w:rsid w:val="677C4CD5"/>
    <w:rsid w:val="684B1B66"/>
    <w:rsid w:val="6ACB6AFE"/>
    <w:rsid w:val="6BD04C6F"/>
    <w:rsid w:val="6D36583B"/>
    <w:rsid w:val="70534C0C"/>
    <w:rsid w:val="70E262C1"/>
    <w:rsid w:val="71B95DA1"/>
    <w:rsid w:val="71EE02DE"/>
    <w:rsid w:val="72293D15"/>
    <w:rsid w:val="72A26407"/>
    <w:rsid w:val="72E67588"/>
    <w:rsid w:val="746E4FC1"/>
    <w:rsid w:val="75C1070D"/>
    <w:rsid w:val="75F61698"/>
    <w:rsid w:val="76096E6C"/>
    <w:rsid w:val="762F0E2C"/>
    <w:rsid w:val="77176EB5"/>
    <w:rsid w:val="7762556B"/>
    <w:rsid w:val="78590081"/>
    <w:rsid w:val="79183612"/>
    <w:rsid w:val="796A7B99"/>
    <w:rsid w:val="7B5D1784"/>
    <w:rsid w:val="7CE57918"/>
    <w:rsid w:val="7D8D510B"/>
    <w:rsid w:val="7E834A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qFormat="1" w:uiPriority="0" w:semiHidden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3"/>
    <w:basedOn w:val="1"/>
    <w:unhideWhenUsed/>
    <w:qFormat/>
    <w:uiPriority w:val="0"/>
    <w:pPr>
      <w:widowControl/>
      <w:contextualSpacing/>
      <w:jc w:val="center"/>
    </w:pPr>
    <w:rPr>
      <w:rFonts w:ascii="宋体" w:hAnsi="宋体" w:eastAsia="宋体" w:cs="Times New Roman"/>
      <w:kern w:val="0"/>
      <w:szCs w:val="21"/>
      <w:lang w:eastAsia="en-US"/>
    </w:rPr>
  </w:style>
  <w:style w:type="paragraph" w:styleId="4">
    <w:name w:val="Body Text Indent"/>
    <w:basedOn w:val="1"/>
    <w:link w:val="16"/>
    <w:qFormat/>
    <w:uiPriority w:val="0"/>
    <w:pPr>
      <w:ind w:firstLine="560"/>
    </w:pPr>
    <w:rPr>
      <w:rFonts w:ascii="Times New Roman" w:hAnsi="Times New Roman" w:eastAsia="宋体" w:cs="Times New Roman"/>
      <w:sz w:val="28"/>
      <w:szCs w:val="24"/>
    </w:rPr>
  </w:style>
  <w:style w:type="paragraph" w:styleId="5">
    <w:name w:val="Balloon Text"/>
    <w:basedOn w:val="1"/>
    <w:link w:val="12"/>
    <w:unhideWhenUsed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styleId="6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7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8">
    <w:name w:val="toc 2"/>
    <w:basedOn w:val="1"/>
    <w:next w:val="1"/>
    <w:qFormat/>
    <w:uiPriority w:val="39"/>
    <w:pPr>
      <w:ind w:left="420" w:leftChars="200"/>
    </w:p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批注框文本 Char"/>
    <w:link w:val="5"/>
    <w:semiHidden/>
    <w:qFormat/>
    <w:uiPriority w:val="99"/>
    <w:rPr>
      <w:sz w:val="18"/>
      <w:szCs w:val="18"/>
    </w:rPr>
  </w:style>
  <w:style w:type="character" w:customStyle="1" w:styleId="13">
    <w:name w:val="页眉 Char"/>
    <w:link w:val="7"/>
    <w:qFormat/>
    <w:uiPriority w:val="0"/>
    <w:rPr>
      <w:rFonts w:ascii="等线" w:hAnsi="等线" w:eastAsia="等线" w:cs="黑体"/>
      <w:kern w:val="2"/>
      <w:sz w:val="18"/>
      <w:szCs w:val="18"/>
    </w:rPr>
  </w:style>
  <w:style w:type="character" w:customStyle="1" w:styleId="14">
    <w:name w:val="页脚 Char"/>
    <w:link w:val="6"/>
    <w:qFormat/>
    <w:uiPriority w:val="0"/>
    <w:rPr>
      <w:rFonts w:ascii="等线" w:hAnsi="等线" w:eastAsia="等线" w:cs="黑体"/>
      <w:kern w:val="2"/>
      <w:sz w:val="18"/>
      <w:szCs w:val="18"/>
    </w:rPr>
  </w:style>
  <w:style w:type="character" w:customStyle="1" w:styleId="15">
    <w:name w:val="正文文本缩进 Char"/>
    <w:link w:val="4"/>
    <w:qFormat/>
    <w:uiPriority w:val="0"/>
    <w:rPr>
      <w:kern w:val="2"/>
      <w:sz w:val="28"/>
      <w:szCs w:val="24"/>
    </w:rPr>
  </w:style>
  <w:style w:type="character" w:customStyle="1" w:styleId="16">
    <w:name w:val="正文文本缩进 Char1"/>
    <w:basedOn w:val="11"/>
    <w:link w:val="4"/>
    <w:semiHidden/>
    <w:qFormat/>
    <w:uiPriority w:val="0"/>
    <w:rPr>
      <w:rFonts w:ascii="等线" w:hAnsi="等线" w:eastAsia="等线" w:cs="黑体"/>
      <w:kern w:val="2"/>
      <w:sz w:val="21"/>
      <w:szCs w:val="22"/>
    </w:rPr>
  </w:style>
  <w:style w:type="character" w:customStyle="1" w:styleId="17">
    <w:name w:val="fontstyle21"/>
    <w:basedOn w:val="11"/>
    <w:qFormat/>
    <w:uiPriority w:val="0"/>
    <w:rPr>
      <w:rFonts w:ascii="TimesNewRomanPSMT" w:hAnsi="TimesNewRomanPSMT" w:eastAsia="TimesNewRomanPSMT" w:cs="TimesNewRomanPSMT"/>
      <w:color w:val="000000"/>
      <w:sz w:val="24"/>
      <w:szCs w:val="24"/>
    </w:rPr>
  </w:style>
  <w:style w:type="character" w:customStyle="1" w:styleId="18">
    <w:name w:val="fontstyle01"/>
    <w:basedOn w:val="11"/>
    <w:qFormat/>
    <w:uiPriority w:val="0"/>
    <w:rPr>
      <w:rFonts w:ascii="仿宋_GB2312" w:hAnsi="仿宋_GB2312" w:eastAsia="仿宋_GB2312" w:cs="仿宋_GB2312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337</Words>
  <Characters>1922</Characters>
  <Lines>16</Lines>
  <Paragraphs>4</Paragraphs>
  <TotalTime>60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2019-07-01T07:32:00Z</dcterms:created>
  <dc:creator>丁 凯</dc:creator>
  <cp:lastModifiedBy>胥涛</cp:lastModifiedBy>
  <cp:lastPrinted>2020-09-03T01:46:00Z</cp:lastPrinted>
  <dcterms:modified xsi:type="dcterms:W3CDTF">2020-09-07T01:16:02Z</dcterms:modified>
  <dc:title>2019年高标准农田拟建项目审批前公示（一）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