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拟入库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中央预算内投资农业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单位：万元</w:t>
      </w:r>
    </w:p>
    <w:tbl>
      <w:tblPr>
        <w:tblStyle w:val="4"/>
        <w:tblW w:w="13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5"/>
        <w:gridCol w:w="1756"/>
        <w:gridCol w:w="2514"/>
        <w:gridCol w:w="1234"/>
        <w:gridCol w:w="1257"/>
        <w:gridCol w:w="125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lang w:eastAsia="zh-CN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vertAlign w:val="baseline"/>
                <w:lang w:eastAsia="zh-CN"/>
              </w:rPr>
              <w:t>申报市县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建设主体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</w:rPr>
              <w:t>总投资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拟申请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中央资金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vertAlign w:val="baseline"/>
                <w:lang w:eastAsia="zh-CN"/>
              </w:rPr>
              <w:t>县级配套资金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vertAlign w:val="baseline"/>
                <w:lang w:eastAsia="zh-CN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宁夏良种牛繁育中心种质能力提升建设项目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海原县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宁夏种牛生物科技有限公司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2500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宁夏固原市陆生动物疫病病原学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监测区域中心项目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固原市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固原市动物疾病预防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控制中心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225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宁夏永宁县黄河甲鱼黄河鲤水产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种质资源场建设项目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永宁县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宁夏绿方水产良种繁育有限公司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1120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1000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宁夏青铜峡市名特优新经济鱼类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种质资源场建设项目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青铜峡市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青铜峡市天源渔业专业合作社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1120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宁夏重点经济鱼类水产种质资源场项目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贺兰县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宁夏蓝湾生态农业有限公司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1120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宁夏农作物病虫疫情监测分中心（省级）田间监测点建设项目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区本级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vertAlign w:val="baseline"/>
              </w:rPr>
              <w:t>自治区农业技术推广总站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1905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1714.5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190.5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宁夏贺兰县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春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小麦区域性良种繁育基地项目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贺兰县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宁夏科丰种业有限公司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3000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宁夏智能化现代生物育种集成创新示范基地建设项目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宁夏农林科学院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宁夏农林科学院农业生物技术研究中心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1666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1500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宁夏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固原市原州区黄河流域农业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面源污染综合治理项目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原州区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固原市原州区人民政府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10263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5000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5263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宁夏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同心县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黄河流域农业面源污染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治理项目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同心县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同心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县人民政府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10294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5000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256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中宁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县国家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种植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应用基地建设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枸杞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)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中宁县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中宁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县人民政府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3340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eastAsia="zh-CN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沙坡头区国家数字畜牧业创新应用基地建设项目（蛋鸡）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沙坡头区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vertAlign w:val="baseline"/>
              </w:rPr>
              <w:t>宁夏华琳源农牧有限公司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2100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587" w:right="1984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802C8"/>
    <w:rsid w:val="6CC802C8"/>
    <w:rsid w:val="70696D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2023-11-20T02:34:00Z</dcterms:created>
  <dc:creator>谭佳</dc:creator>
  <cp:lastModifiedBy>Administrator</cp:lastModifiedBy>
  <dcterms:modified xsi:type="dcterms:W3CDTF">2023-11-20T02:37:56Z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