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农业产业化融合发展有关项目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评审结果的公示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按照自治区农业农村厅《关于印发202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年农业产业化融合发展有关项目方案的通知》（宁农（产）发〔202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〕1号）要求，经企业自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主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申报、县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级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审核、市级推荐、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实地查验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、专家评审等程序，自治区农业农村厅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拟对评审出的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家农产品加工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（含预制菜）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装备改造升级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项目实施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企业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、24家休闲农庄（园区）改造提升项目实施主体，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予以公示（具体名单详见附件）。公示期自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日，公示期间如有异议，请以邮件、电话等方式向自治区乡镇企业经济发展服务中心实名反映。</w:t>
      </w:r>
    </w:p>
    <w:p>
      <w:pPr>
        <w:pStyle w:val="2"/>
        <w:rPr>
          <w:rFonts w:hint="default"/>
          <w:lang w:eastAsia="zh-CN"/>
        </w:rPr>
      </w:pPr>
    </w:p>
    <w:p>
      <w:pPr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电话：0951-5169331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0951-5169565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电子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邮箱：nxlsspzb@163.com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通讯地址：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银川市金凤区北京中路159号（宁夏农业大厦17</w:t>
      </w:r>
      <w:r>
        <w:rPr>
          <w:rFonts w:hint="eastAsia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楼</w:t>
      </w:r>
      <w:r>
        <w:rPr>
          <w:rFonts w:hint="default" w:ascii="Times New Roman" w:hAnsi="Times New Roman" w:eastAsia="仿宋_GB2312" w:cs="Times New Roman"/>
          <w:spacing w:val="-23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附件：</w:t>
      </w:r>
      <w:r>
        <w:rPr>
          <w:rFonts w:hint="eastAsia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农产品加工</w:t>
      </w:r>
      <w:r>
        <w:rPr>
          <w:rFonts w:hint="eastAsia" w:ascii="Times New Roman" w:hAnsi="Times New Roman" w:eastAsia="仿宋_GB2312" w:cs="Times New Roman"/>
          <w:b w:val="0"/>
          <w:bCs/>
          <w:spacing w:val="0"/>
          <w:kern w:val="2"/>
          <w:sz w:val="32"/>
          <w:szCs w:val="32"/>
          <w:lang w:val="en-US" w:eastAsia="zh-CN" w:bidi="ar-SA"/>
        </w:rPr>
        <w:t>（含预制菜）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装备改造升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 w:val="0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级项目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入选企业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both"/>
        <w:textAlignment w:val="baseline"/>
        <w:outlineLvl w:val="9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.202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全区休闲农庄（园区）改造提升项目入选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经营主体名单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宁夏回族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自治区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农业农村厅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81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全区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农产品加工（含预制菜）装备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改造升级项目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入选企业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银 川 市：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宁夏富杨食品有限公司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宁夏伊佳仁食品有限公司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宁夏银川平吉堡乳品厂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宁夏宁羴源牛羊肉有限公司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宁夏银冠食品有限公司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宁夏伊聚德农工贸有限公司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宁夏厨佬哥食品加工有限公司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宁夏富明源工贸有限公司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石嘴山市：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宁夏实民粮油食品有限公司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宁夏欣海情食品科技有限公司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宁夏马氏兄弟粮油产业发展有限公司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石嘴山市田园食品有限公司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宁夏周福乐粮油有限公司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吴 忠 市：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宁夏君星坊食品科技有限公司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宁夏吴忠市国海粮油有限公司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宁夏青铜峡市维加妮酒庄有限公司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宁夏红鑫源食品有限公司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宁夏吴忠市苏润粮油有限公司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宁夏津品粮油食品有限公司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固 原 市：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宁夏北国蜜语农业科技发展有限公司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宁夏福寿康宁大健康生物科技有限公司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宁夏固原金糜子酒业有限责任公司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宁夏六盘春牛羊肉有限公司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固原宝发农牧有限责任公司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宁夏伊鑫瑞肉制品销售有限公司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中 卫 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市：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中宁县东华粮油购销有限公司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宁夏杞元枸杞产业有限公司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宁夏拓老七粮油食品有限公司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宁夏百事恒兴食品科技有限公司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宁夏英科生物科技发展有限公司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  <w:t>宁夏锦彩生态农业科技发展有限公司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600" w:lineRule="exact"/>
        <w:jc w:val="center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600" w:lineRule="exact"/>
        <w:jc w:val="center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600" w:lineRule="exact"/>
        <w:jc w:val="both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469" w:afterLines="150" w:line="600" w:lineRule="exact"/>
        <w:jc w:val="both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全区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休闲农庄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（园区）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改造提升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baseline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入选经营主体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银 川 市：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银川科海生物技术有限公司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宁夏广勤养殖实业有限公司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宁夏丰植源现代农业科技开发有限公司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宁夏京宁康养文旅产业发展有限公司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永宁县胜利乡蒯家庄生态园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宁夏欣恒葡萄酒庄有限公司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宁夏亦浓酒庄有限公司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石嘴山市：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石嘴山市龙泉山庄度假有限公司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惠农区方歌农庄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平罗县元昊山庄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宁夏嘉禾花语生态农业有限公司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吴 忠 市：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宁夏富阳农业集团红寺堡农林科技有限公司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宁夏丰利源生态农业旅游有限公司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吴忠市田园人家餐饮农家院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青铜峡市罗记农家小院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固 原 市：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固原市原州区篱外居农家乐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宁夏金鸡坪生态休闲农业开发有限公司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泾源县新月生态园有限公司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隆德县民安农产品综合开发有限公司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彭阳县茹河度假村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中 卫 市：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中卫市大龙升农庄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中宁县红景天休闲山庄有限公司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中卫市永乐村田原民宿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宁夏驿宝晟民俗文化传媒有限公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eastAsia="zh-CN"/>
        </w:rPr>
        <w:t>司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81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3OTU1YWM0NjQ5MDk3OTQwMTMwM2YxYjFjNDY3YWEifQ=="/>
  </w:docVars>
  <w:rsids>
    <w:rsidRoot w:val="4D50264E"/>
    <w:rsid w:val="019D78EA"/>
    <w:rsid w:val="025D08EA"/>
    <w:rsid w:val="026C709B"/>
    <w:rsid w:val="02C250E8"/>
    <w:rsid w:val="03566660"/>
    <w:rsid w:val="09FB59ED"/>
    <w:rsid w:val="0A8B61C2"/>
    <w:rsid w:val="0B916712"/>
    <w:rsid w:val="0BA436F8"/>
    <w:rsid w:val="0C3D1EB8"/>
    <w:rsid w:val="0E243373"/>
    <w:rsid w:val="0E6059EA"/>
    <w:rsid w:val="0F7D29E3"/>
    <w:rsid w:val="10AD6311"/>
    <w:rsid w:val="12A61E39"/>
    <w:rsid w:val="135C7E14"/>
    <w:rsid w:val="150522DB"/>
    <w:rsid w:val="16007AB2"/>
    <w:rsid w:val="1888270D"/>
    <w:rsid w:val="18F74257"/>
    <w:rsid w:val="19D65682"/>
    <w:rsid w:val="1AEB2ADF"/>
    <w:rsid w:val="1CD3253C"/>
    <w:rsid w:val="1D401F08"/>
    <w:rsid w:val="1E871689"/>
    <w:rsid w:val="24A41DF0"/>
    <w:rsid w:val="271353E5"/>
    <w:rsid w:val="2A672D78"/>
    <w:rsid w:val="2D3E7B36"/>
    <w:rsid w:val="2D7A2760"/>
    <w:rsid w:val="2D947139"/>
    <w:rsid w:val="2DC36FD8"/>
    <w:rsid w:val="2E627F72"/>
    <w:rsid w:val="2EF319EB"/>
    <w:rsid w:val="30692CD0"/>
    <w:rsid w:val="312B24F4"/>
    <w:rsid w:val="312D6553"/>
    <w:rsid w:val="35951B6D"/>
    <w:rsid w:val="366718B3"/>
    <w:rsid w:val="36A71B58"/>
    <w:rsid w:val="381D1551"/>
    <w:rsid w:val="39944C04"/>
    <w:rsid w:val="3C2A2FBD"/>
    <w:rsid w:val="3D147313"/>
    <w:rsid w:val="3E6126BF"/>
    <w:rsid w:val="3FF50756"/>
    <w:rsid w:val="406D0A61"/>
    <w:rsid w:val="420E4C82"/>
    <w:rsid w:val="42C131CE"/>
    <w:rsid w:val="44C71617"/>
    <w:rsid w:val="459040FF"/>
    <w:rsid w:val="47E94480"/>
    <w:rsid w:val="48161552"/>
    <w:rsid w:val="4A5D31B9"/>
    <w:rsid w:val="4AC157C1"/>
    <w:rsid w:val="4BC56C5E"/>
    <w:rsid w:val="4C925CA0"/>
    <w:rsid w:val="4D1C327D"/>
    <w:rsid w:val="4D50264E"/>
    <w:rsid w:val="4E3C5F56"/>
    <w:rsid w:val="4EDD5C8A"/>
    <w:rsid w:val="4FBE27F8"/>
    <w:rsid w:val="50F710B2"/>
    <w:rsid w:val="51786173"/>
    <w:rsid w:val="523626FB"/>
    <w:rsid w:val="53144422"/>
    <w:rsid w:val="535C1095"/>
    <w:rsid w:val="5AB50438"/>
    <w:rsid w:val="5BB117EB"/>
    <w:rsid w:val="5BD32BB9"/>
    <w:rsid w:val="5BF92E16"/>
    <w:rsid w:val="5C914315"/>
    <w:rsid w:val="5EA0033D"/>
    <w:rsid w:val="610165F4"/>
    <w:rsid w:val="636A12B4"/>
    <w:rsid w:val="63FC228E"/>
    <w:rsid w:val="63FD6F73"/>
    <w:rsid w:val="646933F5"/>
    <w:rsid w:val="66EA3D3F"/>
    <w:rsid w:val="67BF46A4"/>
    <w:rsid w:val="6AF607D7"/>
    <w:rsid w:val="6F0B17BF"/>
    <w:rsid w:val="72384027"/>
    <w:rsid w:val="72BA335B"/>
    <w:rsid w:val="744A7ABE"/>
    <w:rsid w:val="75D7705D"/>
    <w:rsid w:val="79501926"/>
    <w:rsid w:val="79646E59"/>
    <w:rsid w:val="7A094696"/>
    <w:rsid w:val="7A8A0B42"/>
    <w:rsid w:val="7B4829B1"/>
    <w:rsid w:val="7D02222C"/>
    <w:rsid w:val="7DA10D7A"/>
    <w:rsid w:val="7E704C4E"/>
    <w:rsid w:val="7F9A24D6"/>
    <w:rsid w:val="7FA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autoRedefine/>
    <w:qFormat/>
    <w:uiPriority w:val="0"/>
    <w:pPr>
      <w:spacing w:after="120"/>
      <w:ind w:left="200" w:leftChars="200" w:firstLine="420"/>
    </w:pPr>
    <w:rPr>
      <w:rFonts w:ascii="Times New Roman" w:cs="Times New Roman"/>
    </w:rPr>
  </w:style>
  <w:style w:type="paragraph" w:styleId="3">
    <w:name w:val="Body Text Indent"/>
    <w:basedOn w:val="1"/>
    <w:autoRedefine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4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732</Words>
  <Characters>809</Characters>
  <Lines>0</Lines>
  <Paragraphs>0</Paragraphs>
  <TotalTime>196</TotalTime>
  <ScaleCrop>false</ScaleCrop>
  <LinksUpToDate>false</LinksUpToDate>
  <CharactersWithSpaces>870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2022-07-05T06:55:00Z</dcterms:created>
  <dc:creator>think</dc:creator>
  <cp:lastModifiedBy>嫘嫘酱</cp:lastModifiedBy>
  <cp:lastPrinted>2024-10-08T03:24:31Z</cp:lastPrinted>
  <dcterms:modified xsi:type="dcterms:W3CDTF">2024-10-08T06:21:39Z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C96241974378462B9249415F2AD42264_13</vt:lpwstr>
  </property>
</Properties>
</file>