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pacing w:val="6"/>
          <w:sz w:val="32"/>
          <w:szCs w:val="32"/>
          <w:shd w:val="clear" w:color="auto" w:fill="FFFFFF"/>
          <w:lang w:eastAsia="zh-CN"/>
        </w:rPr>
      </w:pPr>
      <w:r>
        <w:rPr>
          <w:rFonts w:hint="eastAsia" w:ascii="黑体" w:hAnsi="黑体" w:eastAsia="黑体" w:cs="黑体"/>
          <w:spacing w:val="6"/>
          <w:sz w:val="32"/>
          <w:szCs w:val="32"/>
          <w:shd w:val="clear" w:color="auto" w:fill="FFFFFF"/>
          <w:lang w:eastAsia="zh-CN"/>
        </w:rPr>
        <w:t>附件</w:t>
      </w:r>
    </w:p>
    <w:p>
      <w:pPr>
        <w:spacing w:line="600" w:lineRule="exact"/>
        <w:jc w:val="center"/>
        <w:rPr>
          <w:rFonts w:hint="eastAsia" w:ascii="方正小标宋简体" w:hAnsi="方正小标宋简体" w:eastAsia="方正小标宋简体" w:cs="方正小标宋简体"/>
          <w:spacing w:val="6"/>
          <w:sz w:val="44"/>
          <w:szCs w:val="44"/>
          <w:shd w:val="clear" w:color="auto" w:fill="FFFFFF"/>
        </w:rPr>
      </w:pPr>
    </w:p>
    <w:p>
      <w:pPr>
        <w:spacing w:line="600" w:lineRule="exact"/>
        <w:jc w:val="center"/>
        <w:rPr>
          <w:rFonts w:ascii="方正小标宋简体" w:hAnsi="方正小标宋简体" w:eastAsia="方正小标宋简体" w:cs="方正小标宋简体"/>
          <w:spacing w:val="6"/>
          <w:sz w:val="44"/>
          <w:szCs w:val="44"/>
          <w:shd w:val="clear" w:color="auto" w:fill="FFFFFF"/>
        </w:rPr>
      </w:pPr>
      <w:bookmarkStart w:id="0" w:name="_GoBack"/>
      <w:r>
        <w:rPr>
          <w:rFonts w:hint="eastAsia" w:ascii="方正小标宋简体" w:hAnsi="方正小标宋简体" w:eastAsia="方正小标宋简体" w:cs="方正小标宋简体"/>
          <w:spacing w:val="6"/>
          <w:sz w:val="44"/>
          <w:szCs w:val="44"/>
          <w:shd w:val="clear" w:color="auto" w:fill="FFFFFF"/>
        </w:rPr>
        <w:t>宁夏兴办动物养殖场等场所选址</w:t>
      </w:r>
    </w:p>
    <w:p>
      <w:pPr>
        <w:spacing w:line="600" w:lineRule="exact"/>
        <w:jc w:val="center"/>
        <w:rPr>
          <w:rFonts w:ascii="楷体_GB2312" w:hAnsi="楷体_GB2312" w:eastAsia="楷体_GB2312" w:cs="楷体_GB2312"/>
          <w:spacing w:val="6"/>
          <w:sz w:val="32"/>
          <w:szCs w:val="32"/>
          <w:shd w:val="clear" w:color="auto" w:fill="FFFFFF"/>
        </w:rPr>
      </w:pPr>
      <w:r>
        <w:rPr>
          <w:rFonts w:hint="eastAsia" w:ascii="方正小标宋简体" w:hAnsi="方正小标宋简体" w:eastAsia="方正小标宋简体" w:cs="方正小标宋简体"/>
          <w:spacing w:val="6"/>
          <w:sz w:val="44"/>
          <w:szCs w:val="44"/>
          <w:shd w:val="clear" w:color="auto" w:fill="FFFFFF"/>
        </w:rPr>
        <w:t>动物防疫风险评估暂行办法</w:t>
      </w:r>
    </w:p>
    <w:bookmarkEnd w:id="0"/>
    <w:p>
      <w:pPr>
        <w:jc w:val="center"/>
        <w:rPr>
          <w:rFonts w:ascii="宋体" w:hAnsi="宋体"/>
          <w:b/>
          <w:spacing w:val="5"/>
          <w:sz w:val="40"/>
          <w:szCs w:val="36"/>
          <w:shd w:val="clear" w:color="auto" w:fill="FFFFFF"/>
        </w:rPr>
      </w:pPr>
    </w:p>
    <w:p>
      <w:pPr>
        <w:ind w:firstLine="660" w:firstLineChars="200"/>
        <w:rPr>
          <w:rFonts w:ascii="仿宋_GB2312" w:hAnsi="仿宋_GB2312" w:eastAsia="仿宋_GB2312" w:cs="仿宋_GB2312"/>
          <w:spacing w:val="5"/>
          <w:sz w:val="32"/>
          <w:szCs w:val="32"/>
          <w:shd w:val="clear" w:color="auto" w:fill="FFFFFF"/>
        </w:rPr>
      </w:pPr>
      <w:r>
        <w:rPr>
          <w:rFonts w:hint="eastAsia" w:ascii="黑体" w:hAnsi="黑体" w:eastAsia="黑体" w:cs="黑体"/>
          <w:bCs/>
          <w:spacing w:val="5"/>
          <w:sz w:val="32"/>
          <w:szCs w:val="32"/>
          <w:shd w:val="clear" w:color="auto" w:fill="FFFFFF"/>
        </w:rPr>
        <w:t xml:space="preserve">第一条 </w:t>
      </w:r>
      <w:r>
        <w:rPr>
          <w:rFonts w:hint="eastAsia" w:ascii="仿宋_GB2312" w:hAnsi="仿宋_GB2312" w:eastAsia="仿宋_GB2312" w:cs="仿宋_GB2312"/>
          <w:spacing w:val="5"/>
          <w:sz w:val="32"/>
          <w:szCs w:val="32"/>
          <w:shd w:val="clear" w:color="auto" w:fill="FFFFFF"/>
        </w:rPr>
        <w:t>为加强动物防疫管理，优化动物防疫条件审查工作，提高各类场所动物防疫水平，保障养殖业生产安全和公共卫生安全，根据《农业农村部关于调整动物防疫条件审查有关规定的通知》（农牧发〔2019〕42号），制定本办法。</w:t>
      </w:r>
    </w:p>
    <w:p>
      <w:pPr>
        <w:ind w:firstLine="660" w:firstLineChars="200"/>
        <w:rPr>
          <w:rFonts w:ascii="仿宋_GB2312" w:hAnsi="仿宋_GB2312" w:eastAsia="仿宋_GB2312" w:cs="仿宋_GB2312"/>
          <w:spacing w:val="5"/>
          <w:sz w:val="32"/>
          <w:szCs w:val="32"/>
          <w:shd w:val="clear" w:color="auto" w:fill="FFFFFF"/>
        </w:rPr>
      </w:pPr>
      <w:r>
        <w:rPr>
          <w:rFonts w:hint="eastAsia" w:ascii="黑体" w:hAnsi="黑体" w:eastAsia="黑体" w:cs="黑体"/>
          <w:bCs/>
          <w:spacing w:val="5"/>
          <w:sz w:val="32"/>
          <w:szCs w:val="32"/>
          <w:shd w:val="clear" w:color="auto" w:fill="FFFFFF"/>
        </w:rPr>
        <w:t xml:space="preserve">第二条 </w:t>
      </w:r>
      <w:r>
        <w:rPr>
          <w:rFonts w:hint="eastAsia" w:ascii="仿宋_GB2312" w:hAnsi="仿宋_GB2312" w:eastAsia="仿宋_GB2312" w:cs="仿宋_GB2312"/>
          <w:spacing w:val="5"/>
          <w:sz w:val="32"/>
          <w:szCs w:val="32"/>
          <w:shd w:val="clear" w:color="auto" w:fill="FFFFFF"/>
        </w:rPr>
        <w:t>本办法动物防疫风险评估是指对新建动物饲养场、养殖小区、动物屠宰加工场所、动物隔离场所、动物和动物产品无害化处理场所（以下简称“场所”）选址涉及的动物防疫和动物卫生风险因素实施的评估，并根据评估结果确认选址的活动。</w:t>
      </w:r>
    </w:p>
    <w:p>
      <w:pPr>
        <w:ind w:firstLine="660" w:firstLineChars="200"/>
        <w:rPr>
          <w:rFonts w:ascii="仿宋_GB2312" w:hAnsi="仿宋_GB2312" w:eastAsia="仿宋_GB2312" w:cs="仿宋_GB2312"/>
          <w:spacing w:val="6"/>
          <w:w w:val="97"/>
          <w:sz w:val="32"/>
          <w:szCs w:val="32"/>
          <w:shd w:val="clear" w:color="auto" w:fill="FFFFFF"/>
        </w:rPr>
      </w:pPr>
      <w:r>
        <w:rPr>
          <w:rFonts w:hint="eastAsia" w:ascii="黑体" w:hAnsi="黑体" w:eastAsia="黑体" w:cs="黑体"/>
          <w:bCs/>
          <w:spacing w:val="5"/>
          <w:sz w:val="32"/>
          <w:szCs w:val="32"/>
          <w:shd w:val="clear" w:color="auto" w:fill="FFFFFF"/>
        </w:rPr>
        <w:t xml:space="preserve">第三条 </w:t>
      </w:r>
      <w:r>
        <w:rPr>
          <w:rFonts w:hint="eastAsia" w:ascii="仿宋_GB2312" w:hAnsi="仿宋_GB2312" w:eastAsia="仿宋_GB2312" w:cs="仿宋_GB2312"/>
          <w:spacing w:val="5"/>
          <w:sz w:val="32"/>
          <w:szCs w:val="32"/>
          <w:shd w:val="clear" w:color="auto" w:fill="FFFFFF"/>
        </w:rPr>
        <w:t>本办法适用于新建场所和地址变更后场所的选址审核以及已经建成但因选址不符合动物防疫条件距</w:t>
      </w:r>
      <w:r>
        <w:rPr>
          <w:rFonts w:hint="eastAsia" w:ascii="仿宋_GB2312" w:hAnsi="仿宋_GB2312" w:eastAsia="仿宋_GB2312" w:cs="仿宋_GB2312"/>
          <w:spacing w:val="6"/>
          <w:w w:val="98"/>
          <w:sz w:val="32"/>
          <w:szCs w:val="32"/>
          <w:shd w:val="clear" w:color="auto" w:fill="FFFFFF"/>
        </w:rPr>
        <w:t>离</w:t>
      </w:r>
      <w:r>
        <w:rPr>
          <w:rFonts w:hint="eastAsia" w:ascii="仿宋_GB2312" w:hAnsi="仿宋_GB2312" w:eastAsia="仿宋_GB2312" w:cs="仿宋_GB2312"/>
          <w:spacing w:val="6"/>
          <w:w w:val="97"/>
          <w:sz w:val="32"/>
          <w:szCs w:val="32"/>
          <w:shd w:val="clear" w:color="auto" w:fill="FFFFFF"/>
        </w:rPr>
        <w:t>要求未能取得《动物防疫条件合格证》场所选址的重新审核。</w:t>
      </w:r>
    </w:p>
    <w:p>
      <w:pPr>
        <w:ind w:firstLine="660" w:firstLineChars="200"/>
        <w:rPr>
          <w:rFonts w:ascii="仿宋_GB2312" w:hAnsi="仿宋_GB2312" w:eastAsia="仿宋_GB2312" w:cs="仿宋_GB2312"/>
          <w:spacing w:val="5"/>
          <w:sz w:val="32"/>
          <w:szCs w:val="32"/>
          <w:shd w:val="clear" w:color="auto" w:fill="FFFFFF"/>
        </w:rPr>
      </w:pPr>
      <w:r>
        <w:rPr>
          <w:rFonts w:hint="eastAsia" w:ascii="黑体" w:hAnsi="黑体" w:eastAsia="黑体" w:cs="黑体"/>
          <w:bCs/>
          <w:spacing w:val="5"/>
          <w:sz w:val="32"/>
          <w:szCs w:val="32"/>
          <w:shd w:val="clear" w:color="auto" w:fill="FFFFFF"/>
        </w:rPr>
        <w:t xml:space="preserve">第四条 </w:t>
      </w:r>
      <w:r>
        <w:rPr>
          <w:rFonts w:hint="eastAsia" w:ascii="仿宋_GB2312" w:hAnsi="仿宋_GB2312" w:eastAsia="仿宋_GB2312" w:cs="仿宋_GB2312"/>
          <w:spacing w:val="5"/>
          <w:sz w:val="32"/>
          <w:szCs w:val="32"/>
          <w:shd w:val="clear" w:color="auto" w:fill="FFFFFF"/>
        </w:rPr>
        <w:t>动物防疫风险评估结果作为场所新建和变更地址后的选址确认和办理《动物防疫条件合格证》的依据。</w:t>
      </w:r>
    </w:p>
    <w:p>
      <w:pPr>
        <w:ind w:firstLine="660" w:firstLineChars="200"/>
        <w:rPr>
          <w:rFonts w:ascii="仿宋_GB2312" w:hAnsi="仿宋_GB2312" w:eastAsia="仿宋_GB2312" w:cs="仿宋_GB2312"/>
          <w:spacing w:val="6"/>
          <w:w w:val="94"/>
          <w:sz w:val="32"/>
          <w:szCs w:val="32"/>
          <w:shd w:val="clear" w:color="auto" w:fill="FFFFFF"/>
        </w:rPr>
      </w:pPr>
      <w:r>
        <w:rPr>
          <w:rFonts w:hint="eastAsia" w:ascii="黑体" w:hAnsi="黑体" w:eastAsia="黑体" w:cs="黑体"/>
          <w:bCs/>
          <w:spacing w:val="5"/>
          <w:sz w:val="32"/>
          <w:szCs w:val="32"/>
          <w:shd w:val="clear" w:color="auto" w:fill="FFFFFF"/>
        </w:rPr>
        <w:t xml:space="preserve">第五条 </w:t>
      </w:r>
      <w:r>
        <w:rPr>
          <w:rFonts w:hint="eastAsia" w:ascii="仿宋_GB2312" w:hAnsi="仿宋_GB2312" w:eastAsia="仿宋_GB2312" w:cs="仿宋_GB2312"/>
          <w:spacing w:val="5"/>
          <w:sz w:val="32"/>
          <w:szCs w:val="32"/>
          <w:shd w:val="clear" w:color="auto" w:fill="FFFFFF"/>
        </w:rPr>
        <w:t>动物防疫风险评估内容包括场所周围的天然屏障、人工屏障，场所所处的行政区划，场所的饲养环境、动物分布等情况。重点评估场所的位置与</w:t>
      </w:r>
      <w:r>
        <w:rPr>
          <w:rFonts w:hint="eastAsia" w:ascii="仿宋_GB2312" w:hAnsi="仿宋_GB2312" w:eastAsia="仿宋_GB2312" w:cs="仿宋_GB2312"/>
          <w:color w:val="auto"/>
          <w:spacing w:val="5"/>
          <w:sz w:val="32"/>
          <w:szCs w:val="32"/>
          <w:shd w:val="clear" w:color="auto" w:fill="FFFFFF"/>
        </w:rPr>
        <w:t>城镇集中式饮用水水源地</w:t>
      </w:r>
      <w:r>
        <w:rPr>
          <w:rFonts w:hint="eastAsia" w:ascii="仿宋_GB2312" w:hAnsi="仿宋_GB2312" w:eastAsia="仿宋_GB2312" w:cs="仿宋_GB2312"/>
          <w:color w:val="auto"/>
          <w:spacing w:val="5"/>
          <w:sz w:val="32"/>
          <w:szCs w:val="32"/>
          <w:shd w:val="clear" w:color="auto" w:fill="FFFFFF"/>
          <w:lang w:eastAsia="zh-CN"/>
        </w:rPr>
        <w:t>、</w:t>
      </w:r>
      <w:r>
        <w:rPr>
          <w:rFonts w:hint="eastAsia" w:ascii="仿宋_GB2312" w:hAnsi="仿宋_GB2312" w:eastAsia="仿宋_GB2312" w:cs="仿宋_GB2312"/>
          <w:color w:val="auto"/>
          <w:spacing w:val="5"/>
          <w:sz w:val="32"/>
          <w:szCs w:val="32"/>
          <w:shd w:val="clear" w:color="auto" w:fill="FFFFFF"/>
        </w:rPr>
        <w:t>农村“千吨万人”生活饮用水水源地</w:t>
      </w:r>
      <w:r>
        <w:rPr>
          <w:rFonts w:hint="eastAsia" w:ascii="仿宋_GB2312" w:hAnsi="仿宋_GB2312" w:eastAsia="仿宋_GB2312" w:cs="仿宋_GB2312"/>
          <w:color w:val="auto"/>
          <w:spacing w:val="5"/>
          <w:sz w:val="32"/>
          <w:szCs w:val="32"/>
          <w:shd w:val="clear" w:color="auto" w:fill="FFFFFF"/>
          <w:lang w:eastAsia="zh-CN"/>
        </w:rPr>
        <w:t>；</w:t>
      </w:r>
      <w:r>
        <w:rPr>
          <w:rFonts w:hint="eastAsia" w:ascii="仿宋_GB2312" w:hAnsi="仿宋_GB2312" w:eastAsia="仿宋_GB2312" w:cs="仿宋_GB2312"/>
          <w:color w:val="auto"/>
          <w:spacing w:val="5"/>
          <w:sz w:val="32"/>
          <w:szCs w:val="32"/>
          <w:shd w:val="clear" w:color="auto" w:fill="FFFFFF"/>
        </w:rPr>
        <w:t>城镇居</w:t>
      </w:r>
      <w:r>
        <w:rPr>
          <w:rFonts w:hint="eastAsia" w:ascii="仿宋_GB2312" w:hAnsi="仿宋_GB2312" w:eastAsia="仿宋_GB2312" w:cs="仿宋_GB2312"/>
          <w:spacing w:val="5"/>
          <w:sz w:val="32"/>
          <w:szCs w:val="32"/>
          <w:shd w:val="clear" w:color="auto" w:fill="FFFFFF"/>
        </w:rPr>
        <w:t>民区、文化教育科研等人口集中等禁养区及公路、铁路等主要交通干线和其他场所之间的距离；场所之间的天然和人工隔离情况；与其他场所的相对风向；</w:t>
      </w:r>
      <w:r>
        <w:rPr>
          <w:rFonts w:hint="eastAsia" w:ascii="仿宋_GB2312" w:hAnsi="仿宋_GB2312" w:eastAsia="仿宋_GB2312" w:cs="仿宋_GB2312"/>
          <w:spacing w:val="6"/>
          <w:w w:val="96"/>
          <w:sz w:val="32"/>
          <w:szCs w:val="32"/>
          <w:shd w:val="clear" w:color="auto" w:fill="FFFFFF"/>
        </w:rPr>
        <w:t>场所周围动物疫病情况；场所的厂区平面布局、生产工艺流程等</w:t>
      </w:r>
      <w:r>
        <w:rPr>
          <w:rFonts w:hint="eastAsia" w:ascii="仿宋_GB2312" w:hAnsi="仿宋_GB2312" w:eastAsia="仿宋_GB2312" w:cs="仿宋_GB2312"/>
          <w:spacing w:val="6"/>
          <w:w w:val="94"/>
          <w:sz w:val="32"/>
          <w:szCs w:val="32"/>
          <w:shd w:val="clear" w:color="auto" w:fill="FFFFFF"/>
        </w:rPr>
        <w:t>因素以及国务院畜牧兽医主管部门规定的其他动物防疫条件。</w:t>
      </w:r>
    </w:p>
    <w:p>
      <w:pPr>
        <w:ind w:firstLine="660" w:firstLineChars="200"/>
        <w:rPr>
          <w:rFonts w:ascii="仿宋_GB2312" w:hAnsi="仿宋_GB2312" w:eastAsia="仿宋_GB2312" w:cs="仿宋_GB2312"/>
          <w:spacing w:val="5"/>
          <w:sz w:val="32"/>
          <w:szCs w:val="32"/>
          <w:shd w:val="clear" w:color="auto" w:fill="FFFFFF"/>
        </w:rPr>
      </w:pPr>
      <w:r>
        <w:rPr>
          <w:rFonts w:hint="eastAsia" w:ascii="黑体" w:hAnsi="黑体" w:eastAsia="黑体" w:cs="黑体"/>
          <w:bCs/>
          <w:spacing w:val="5"/>
          <w:sz w:val="32"/>
          <w:szCs w:val="32"/>
          <w:shd w:val="clear" w:color="auto" w:fill="FFFFFF"/>
        </w:rPr>
        <w:t xml:space="preserve">第六条 </w:t>
      </w:r>
      <w:r>
        <w:rPr>
          <w:rFonts w:hint="eastAsia" w:ascii="仿宋_GB2312" w:hAnsi="仿宋_GB2312" w:eastAsia="仿宋_GB2312" w:cs="仿宋_GB2312"/>
          <w:spacing w:val="5"/>
          <w:sz w:val="32"/>
          <w:szCs w:val="32"/>
          <w:shd w:val="clear" w:color="auto" w:fill="FFFFFF"/>
        </w:rPr>
        <w:t>县级以上畜牧兽医主管部门是动物防疫风险评估的主体，本着选取熟悉当地情况和方便就近的原则从自治区动物防疫和动物卫生监督风险评估委员会专家库中或者本级动物防疫和动物卫生风险评估委员会专家库中抽取或者邀请评估专家3-5人，组成风险评估小组，风险评估小组实行组长负责制。</w:t>
      </w:r>
    </w:p>
    <w:p>
      <w:pPr>
        <w:ind w:firstLine="660" w:firstLineChars="200"/>
        <w:rPr>
          <w:rFonts w:ascii="仿宋_GB2312" w:hAnsi="仿宋_GB2312" w:eastAsia="仿宋_GB2312" w:cs="仿宋_GB2312"/>
          <w:spacing w:val="6"/>
          <w:w w:val="96"/>
          <w:sz w:val="32"/>
          <w:szCs w:val="32"/>
          <w:shd w:val="clear" w:color="auto" w:fill="FFFFFF"/>
        </w:rPr>
      </w:pPr>
      <w:r>
        <w:rPr>
          <w:rFonts w:hint="eastAsia" w:ascii="黑体" w:hAnsi="黑体" w:eastAsia="黑体" w:cs="黑体"/>
          <w:bCs/>
          <w:spacing w:val="5"/>
          <w:sz w:val="32"/>
          <w:szCs w:val="32"/>
          <w:shd w:val="clear" w:color="auto" w:fill="FFFFFF"/>
        </w:rPr>
        <w:t xml:space="preserve">第七条 </w:t>
      </w:r>
      <w:r>
        <w:rPr>
          <w:rFonts w:hint="eastAsia" w:ascii="仿宋_GB2312" w:hAnsi="仿宋_GB2312" w:eastAsia="仿宋_GB2312" w:cs="仿宋_GB2312"/>
          <w:spacing w:val="5"/>
          <w:sz w:val="32"/>
          <w:szCs w:val="32"/>
          <w:shd w:val="clear" w:color="auto" w:fill="FFFFFF"/>
        </w:rPr>
        <w:t>自治区畜牧兽医主管部门负责动物隔离场所、动物产品无害化处理场所和种畜禽场中原种场或祖代场等的风险评估。</w:t>
      </w:r>
      <w:r>
        <w:rPr>
          <w:rFonts w:hint="eastAsia" w:ascii="仿宋_GB2312" w:hAnsi="仿宋_GB2312" w:eastAsia="仿宋_GB2312" w:cs="仿宋_GB2312"/>
          <w:spacing w:val="6"/>
          <w:w w:val="97"/>
          <w:sz w:val="32"/>
          <w:szCs w:val="32"/>
          <w:shd w:val="clear" w:color="auto" w:fill="FFFFFF"/>
        </w:rPr>
        <w:t>市、县（区）级畜牧兽医主管部门负责本辖区动物饲养场、养殖小区、动物及动物产品交易场所和动物</w:t>
      </w:r>
      <w:r>
        <w:rPr>
          <w:rFonts w:hint="eastAsia" w:ascii="仿宋_GB2312" w:hAnsi="仿宋_GB2312" w:eastAsia="仿宋_GB2312" w:cs="仿宋_GB2312"/>
          <w:spacing w:val="6"/>
          <w:w w:val="96"/>
          <w:sz w:val="32"/>
          <w:szCs w:val="32"/>
          <w:shd w:val="clear" w:color="auto" w:fill="FFFFFF"/>
        </w:rPr>
        <w:t>屠宰加工场所和除原种或祖代场以外的种畜禽场的风险评估。</w:t>
      </w:r>
    </w:p>
    <w:p>
      <w:pPr>
        <w:ind w:firstLine="660" w:firstLineChars="200"/>
        <w:rPr>
          <w:rFonts w:ascii="仿宋_GB2312" w:hAnsi="仿宋_GB2312" w:eastAsia="仿宋_GB2312" w:cs="仿宋_GB2312"/>
          <w:spacing w:val="5"/>
          <w:sz w:val="32"/>
          <w:szCs w:val="32"/>
          <w:shd w:val="clear" w:color="auto" w:fill="FFFFFF"/>
        </w:rPr>
      </w:pPr>
      <w:r>
        <w:rPr>
          <w:rFonts w:hint="eastAsia" w:ascii="黑体" w:hAnsi="黑体" w:eastAsia="黑体" w:cs="黑体"/>
          <w:bCs/>
          <w:spacing w:val="5"/>
          <w:sz w:val="32"/>
          <w:szCs w:val="32"/>
          <w:shd w:val="clear" w:color="auto" w:fill="FFFFFF"/>
        </w:rPr>
        <w:t>第八</w:t>
      </w:r>
      <w:r>
        <w:rPr>
          <w:rFonts w:hint="eastAsia" w:ascii="黑体" w:hAnsi="黑体" w:eastAsia="黑体" w:cs="黑体"/>
          <w:spacing w:val="5"/>
          <w:sz w:val="32"/>
          <w:szCs w:val="32"/>
          <w:shd w:val="clear" w:color="auto" w:fill="FFFFFF"/>
        </w:rPr>
        <w:t>条</w:t>
      </w:r>
      <w:r>
        <w:rPr>
          <w:rFonts w:hint="eastAsia" w:ascii="仿宋_GB2312" w:hAnsi="仿宋_GB2312" w:eastAsia="仿宋_GB2312" w:cs="仿宋_GB2312"/>
          <w:spacing w:val="5"/>
          <w:sz w:val="32"/>
          <w:szCs w:val="32"/>
          <w:shd w:val="clear" w:color="auto" w:fill="FFFFFF"/>
        </w:rPr>
        <w:t xml:space="preserve"> 场所申请单位选址前应向所在地县级以上畜牧兽医行政主管部门提交《动物防疫风险评估申请书》，并附有下列材料。</w:t>
      </w:r>
    </w:p>
    <w:p>
      <w:pPr>
        <w:ind w:firstLine="660" w:firstLineChars="200"/>
        <w:rPr>
          <w:rFonts w:ascii="仿宋_GB2312" w:hAnsi="仿宋_GB2312" w:eastAsia="仿宋_GB2312" w:cs="仿宋_GB2312"/>
          <w:spacing w:val="5"/>
          <w:sz w:val="32"/>
          <w:szCs w:val="32"/>
          <w:shd w:val="clear" w:color="auto" w:fill="FFFFFF"/>
        </w:rPr>
      </w:pPr>
      <w:r>
        <w:rPr>
          <w:rFonts w:hint="eastAsia" w:ascii="仿宋_GB2312" w:hAnsi="仿宋_GB2312" w:eastAsia="仿宋_GB2312" w:cs="仿宋_GB2312"/>
          <w:spacing w:val="5"/>
          <w:sz w:val="32"/>
          <w:szCs w:val="32"/>
          <w:shd w:val="clear" w:color="auto" w:fill="FFFFFF"/>
        </w:rPr>
        <w:t>（一）选址的地理位置图；</w:t>
      </w:r>
    </w:p>
    <w:p>
      <w:pPr>
        <w:ind w:firstLine="660" w:firstLineChars="200"/>
        <w:rPr>
          <w:rFonts w:ascii="仿宋_GB2312" w:hAnsi="仿宋_GB2312" w:eastAsia="仿宋_GB2312" w:cs="仿宋_GB2312"/>
          <w:spacing w:val="5"/>
          <w:sz w:val="32"/>
          <w:szCs w:val="32"/>
          <w:shd w:val="clear" w:color="auto" w:fill="FFFFFF"/>
        </w:rPr>
      </w:pPr>
      <w:r>
        <w:rPr>
          <w:rFonts w:hint="eastAsia" w:ascii="仿宋_GB2312" w:hAnsi="仿宋_GB2312" w:eastAsia="仿宋_GB2312" w:cs="仿宋_GB2312"/>
          <w:spacing w:val="5"/>
          <w:sz w:val="32"/>
          <w:szCs w:val="32"/>
          <w:shd w:val="clear" w:color="auto" w:fill="FFFFFF"/>
        </w:rPr>
        <w:t>（二）规划布局图；</w:t>
      </w:r>
    </w:p>
    <w:p>
      <w:pPr>
        <w:ind w:firstLine="660" w:firstLineChars="200"/>
        <w:rPr>
          <w:rFonts w:ascii="仿宋_GB2312" w:hAnsi="仿宋_GB2312" w:eastAsia="仿宋_GB2312" w:cs="仿宋_GB2312"/>
          <w:spacing w:val="5"/>
          <w:sz w:val="32"/>
          <w:szCs w:val="32"/>
          <w:shd w:val="clear" w:color="auto" w:fill="FFFFFF"/>
        </w:rPr>
      </w:pPr>
      <w:r>
        <w:rPr>
          <w:rFonts w:hint="eastAsia" w:ascii="仿宋_GB2312" w:hAnsi="仿宋_GB2312" w:eastAsia="仿宋_GB2312" w:cs="仿宋_GB2312"/>
          <w:spacing w:val="5"/>
          <w:sz w:val="32"/>
          <w:szCs w:val="32"/>
          <w:shd w:val="clear" w:color="auto" w:fill="FFFFFF"/>
        </w:rPr>
        <w:t>（三）厂区平面布局图；</w:t>
      </w:r>
    </w:p>
    <w:p>
      <w:pPr>
        <w:ind w:firstLine="660" w:firstLineChars="200"/>
        <w:rPr>
          <w:rFonts w:ascii="仿宋_GB2312" w:hAnsi="仿宋_GB2312" w:eastAsia="仿宋_GB2312" w:cs="仿宋_GB2312"/>
          <w:spacing w:val="5"/>
          <w:sz w:val="32"/>
          <w:szCs w:val="32"/>
          <w:shd w:val="clear" w:color="auto" w:fill="FFFFFF"/>
        </w:rPr>
      </w:pPr>
      <w:r>
        <w:rPr>
          <w:rFonts w:hint="eastAsia" w:ascii="仿宋_GB2312" w:hAnsi="仿宋_GB2312" w:eastAsia="仿宋_GB2312" w:cs="仿宋_GB2312"/>
          <w:spacing w:val="5"/>
          <w:sz w:val="32"/>
          <w:szCs w:val="32"/>
          <w:shd w:val="clear" w:color="auto" w:fill="FFFFFF"/>
        </w:rPr>
        <w:t>（四）工艺流程图（病死动物无害化处理厂、定点屠宰厂建设）；</w:t>
      </w:r>
    </w:p>
    <w:p>
      <w:pPr>
        <w:ind w:firstLine="660" w:firstLineChars="200"/>
        <w:rPr>
          <w:rFonts w:ascii="仿宋_GB2312" w:hAnsi="仿宋_GB2312" w:eastAsia="仿宋_GB2312" w:cs="仿宋_GB2312"/>
          <w:spacing w:val="5"/>
          <w:sz w:val="32"/>
          <w:szCs w:val="32"/>
          <w:shd w:val="clear" w:color="auto" w:fill="FFFFFF"/>
        </w:rPr>
      </w:pPr>
      <w:r>
        <w:rPr>
          <w:rFonts w:hint="eastAsia" w:ascii="仿宋_GB2312" w:hAnsi="仿宋_GB2312" w:eastAsia="仿宋_GB2312" w:cs="仿宋_GB2312"/>
          <w:spacing w:val="5"/>
          <w:sz w:val="32"/>
          <w:szCs w:val="32"/>
          <w:shd w:val="clear" w:color="auto" w:fill="FFFFFF"/>
        </w:rPr>
        <w:t>（五）申请人身份证复印件。</w:t>
      </w:r>
    </w:p>
    <w:p>
      <w:pPr>
        <w:ind w:firstLine="660" w:firstLineChars="200"/>
        <w:rPr>
          <w:rFonts w:ascii="宋体" w:hAnsi="宋体"/>
          <w:spacing w:val="5"/>
          <w:sz w:val="32"/>
          <w:szCs w:val="32"/>
          <w:shd w:val="clear" w:color="auto" w:fill="FFFFFF"/>
        </w:rPr>
      </w:pPr>
      <w:r>
        <w:rPr>
          <w:rFonts w:hint="eastAsia" w:ascii="黑体" w:hAnsi="黑体" w:eastAsia="黑体" w:cs="黑体"/>
          <w:bCs/>
          <w:spacing w:val="5"/>
          <w:sz w:val="32"/>
          <w:szCs w:val="32"/>
          <w:shd w:val="clear" w:color="auto" w:fill="FFFFFF"/>
        </w:rPr>
        <w:t xml:space="preserve">第九条 </w:t>
      </w:r>
      <w:r>
        <w:rPr>
          <w:rFonts w:hint="eastAsia" w:ascii="仿宋_GB2312" w:hAnsi="仿宋_GB2312" w:eastAsia="仿宋_GB2312" w:cs="仿宋_GB2312"/>
          <w:spacing w:val="5"/>
          <w:sz w:val="32"/>
          <w:szCs w:val="32"/>
          <w:shd w:val="clear" w:color="auto" w:fill="FFFFFF"/>
        </w:rPr>
        <w:t>县级以上畜牧兽医行政主管部门在接到申请后组成评估小组，采取实地查看选址周边环境，查阅相关资料和座谈等方式开展评估，并于15个工作日内向申请单位出具风险评估书面报告。</w:t>
      </w:r>
    </w:p>
    <w:p>
      <w:pPr>
        <w:ind w:firstLine="660" w:firstLineChars="200"/>
        <w:rPr>
          <w:rFonts w:ascii="宋体" w:hAnsi="宋体"/>
          <w:spacing w:val="5"/>
          <w:sz w:val="32"/>
          <w:szCs w:val="32"/>
          <w:shd w:val="clear" w:color="auto" w:fill="FFFFFF"/>
        </w:rPr>
      </w:pPr>
      <w:r>
        <w:rPr>
          <w:rFonts w:hint="eastAsia" w:ascii="黑体" w:hAnsi="黑体" w:eastAsia="黑体" w:cs="黑体"/>
          <w:bCs/>
          <w:spacing w:val="5"/>
          <w:sz w:val="32"/>
          <w:szCs w:val="32"/>
          <w:shd w:val="clear" w:color="auto" w:fill="FFFFFF"/>
        </w:rPr>
        <w:t xml:space="preserve">第十条 </w:t>
      </w:r>
      <w:r>
        <w:rPr>
          <w:rFonts w:hint="eastAsia" w:ascii="仿宋_GB2312" w:hAnsi="仿宋_GB2312" w:eastAsia="仿宋_GB2312" w:cs="仿宋_GB2312"/>
          <w:spacing w:val="5"/>
          <w:sz w:val="32"/>
          <w:szCs w:val="32"/>
          <w:shd w:val="clear" w:color="auto" w:fill="FFFFFF"/>
        </w:rPr>
        <w:t>动物防疫风险评估实行评分制，依据场所动物防疫风险评估评分标准（见附表）进行赋分，总分为100分。风险评估得分＜70分的，为动物防疫高风险场所，不建议确认选址；风险评估得分70-85分的，为动物防疫中风险场所，建议整改完善后再进行确认；风险评估得分85分以上的，为动物防疫低风险场所，建议予以确认。</w:t>
      </w:r>
    </w:p>
    <w:p>
      <w:pPr>
        <w:ind w:firstLine="660" w:firstLineChars="200"/>
        <w:rPr>
          <w:rFonts w:ascii="仿宋_GB2312" w:hAnsi="仿宋_GB2312" w:eastAsia="仿宋_GB2312" w:cs="仿宋_GB2312"/>
          <w:spacing w:val="5"/>
          <w:sz w:val="32"/>
          <w:szCs w:val="32"/>
          <w:shd w:val="clear" w:color="auto" w:fill="FFFFFF"/>
        </w:rPr>
      </w:pPr>
      <w:r>
        <w:rPr>
          <w:rFonts w:hint="eastAsia" w:ascii="黑体" w:hAnsi="黑体" w:eastAsia="黑体" w:cs="黑体"/>
          <w:bCs/>
          <w:spacing w:val="5"/>
          <w:sz w:val="32"/>
          <w:szCs w:val="32"/>
          <w:shd w:val="clear" w:color="auto" w:fill="FFFFFF"/>
        </w:rPr>
        <w:t xml:space="preserve">第十一条 </w:t>
      </w:r>
      <w:r>
        <w:rPr>
          <w:rFonts w:hint="eastAsia" w:ascii="仿宋_GB2312" w:hAnsi="仿宋_GB2312" w:eastAsia="仿宋_GB2312" w:cs="仿宋_GB2312"/>
          <w:spacing w:val="5"/>
          <w:sz w:val="32"/>
          <w:szCs w:val="32"/>
          <w:shd w:val="clear" w:color="auto" w:fill="FFFFFF"/>
        </w:rPr>
        <w:t>动物防疫风险评估结果可以作为县级以上畜牧兽医主管部门对已经建成但因选址不符合动物防疫条件中距离要求未取得《动物防疫条件合格证》场所的重新审查发证的依据。</w:t>
      </w:r>
    </w:p>
    <w:p>
      <w:pPr>
        <w:ind w:firstLine="660" w:firstLineChars="200"/>
        <w:rPr>
          <w:rFonts w:ascii="仿宋_GB2312" w:hAnsi="仿宋_GB2312" w:eastAsia="仿宋_GB2312" w:cs="仿宋_GB2312"/>
          <w:spacing w:val="5"/>
          <w:sz w:val="32"/>
          <w:szCs w:val="32"/>
          <w:shd w:val="clear" w:color="auto" w:fill="FFFFFF"/>
        </w:rPr>
      </w:pPr>
      <w:r>
        <w:rPr>
          <w:rFonts w:hint="eastAsia" w:ascii="黑体" w:hAnsi="黑体" w:eastAsia="黑体" w:cs="黑体"/>
          <w:bCs/>
          <w:spacing w:val="5"/>
          <w:sz w:val="32"/>
          <w:szCs w:val="32"/>
          <w:shd w:val="clear" w:color="auto" w:fill="FFFFFF"/>
        </w:rPr>
        <w:t xml:space="preserve">第十二条 </w:t>
      </w:r>
      <w:r>
        <w:rPr>
          <w:rFonts w:hint="eastAsia" w:ascii="仿宋_GB2312" w:hAnsi="仿宋_GB2312" w:eastAsia="仿宋_GB2312" w:cs="仿宋_GB2312"/>
          <w:spacing w:val="5"/>
          <w:sz w:val="32"/>
          <w:szCs w:val="32"/>
          <w:shd w:val="clear" w:color="auto" w:fill="FFFFFF"/>
        </w:rPr>
        <w:t>县级以上畜牧兽医主管部门对动物防疫风险评估过程进行全程监督，评估工作必须遵守客观、公正的原则，保证评估活动依据客观事实做出科学的判断。</w:t>
      </w:r>
    </w:p>
    <w:p>
      <w:pPr>
        <w:ind w:firstLine="660" w:firstLineChars="200"/>
        <w:rPr>
          <w:rFonts w:ascii="仿宋_GB2312" w:hAnsi="仿宋_GB2312" w:eastAsia="仿宋_GB2312" w:cs="仿宋_GB2312"/>
          <w:spacing w:val="5"/>
          <w:sz w:val="32"/>
          <w:szCs w:val="32"/>
          <w:shd w:val="clear" w:color="auto" w:fill="FFFFFF"/>
        </w:rPr>
      </w:pPr>
      <w:r>
        <w:rPr>
          <w:rFonts w:hint="eastAsia" w:ascii="黑体" w:hAnsi="黑体" w:eastAsia="黑体" w:cs="黑体"/>
          <w:bCs/>
          <w:spacing w:val="5"/>
          <w:sz w:val="32"/>
          <w:szCs w:val="32"/>
          <w:shd w:val="clear" w:color="auto" w:fill="FFFFFF"/>
        </w:rPr>
        <w:t xml:space="preserve">第十三条 </w:t>
      </w:r>
      <w:r>
        <w:rPr>
          <w:rFonts w:hint="eastAsia" w:ascii="仿宋_GB2312" w:hAnsi="仿宋_GB2312" w:eastAsia="仿宋_GB2312" w:cs="仿宋_GB2312"/>
          <w:spacing w:val="5"/>
          <w:sz w:val="32"/>
          <w:szCs w:val="32"/>
          <w:shd w:val="clear" w:color="auto" w:fill="FFFFFF"/>
        </w:rPr>
        <w:t>违反本办法，变更场所地址未按规定重新确认选址办理《动物防疫条件合格证》的，按照《中华人民共和国动物防疫法》第七十七条有关规定予以处罚。</w:t>
      </w:r>
    </w:p>
    <w:p>
      <w:pPr>
        <w:ind w:firstLine="660" w:firstLineChars="200"/>
        <w:rPr>
          <w:rFonts w:ascii="仿宋_GB2312" w:hAnsi="仿宋_GB2312" w:eastAsia="仿宋_GB2312" w:cs="仿宋_GB2312"/>
          <w:spacing w:val="5"/>
          <w:sz w:val="32"/>
          <w:szCs w:val="32"/>
          <w:shd w:val="clear" w:color="auto" w:fill="FFFFFF"/>
        </w:rPr>
      </w:pPr>
      <w:r>
        <w:rPr>
          <w:rFonts w:hint="eastAsia" w:ascii="黑体" w:hAnsi="黑体" w:eastAsia="黑体" w:cs="黑体"/>
          <w:bCs/>
          <w:spacing w:val="5"/>
          <w:sz w:val="32"/>
          <w:szCs w:val="32"/>
          <w:shd w:val="clear" w:color="auto" w:fill="FFFFFF"/>
        </w:rPr>
        <w:t xml:space="preserve">第十四条 </w:t>
      </w:r>
      <w:r>
        <w:rPr>
          <w:rFonts w:hint="eastAsia" w:ascii="仿宋_GB2312" w:hAnsi="仿宋_GB2312" w:eastAsia="仿宋_GB2312" w:cs="仿宋_GB2312"/>
          <w:spacing w:val="5"/>
          <w:sz w:val="32"/>
          <w:szCs w:val="32"/>
          <w:shd w:val="clear" w:color="auto" w:fill="FFFFFF"/>
        </w:rPr>
        <w:t>本办法由自治区农业农村厅畜牧兽医局负责解释。</w:t>
      </w:r>
    </w:p>
    <w:p>
      <w:pPr>
        <w:ind w:firstLine="660" w:firstLineChars="200"/>
        <w:rPr>
          <w:rFonts w:ascii="仿宋_GB2312" w:hAnsi="仿宋_GB2312" w:eastAsia="仿宋_GB2312" w:cs="仿宋_GB2312"/>
          <w:spacing w:val="5"/>
          <w:sz w:val="32"/>
          <w:szCs w:val="32"/>
          <w:shd w:val="clear" w:color="auto" w:fill="FFFFFF"/>
        </w:rPr>
      </w:pPr>
      <w:r>
        <w:rPr>
          <w:rFonts w:hint="eastAsia" w:ascii="仿宋_GB2312" w:hAnsi="仿宋_GB2312" w:eastAsia="仿宋_GB2312" w:cs="仿宋_GB2312"/>
          <w:spacing w:val="5"/>
          <w:sz w:val="32"/>
          <w:szCs w:val="32"/>
          <w:shd w:val="clear" w:color="auto" w:fill="FFFFFF"/>
        </w:rPr>
        <w:t>本办法自2020年6月</w:t>
      </w:r>
      <w:r>
        <w:rPr>
          <w:rFonts w:hint="eastAsia" w:ascii="仿宋_GB2312" w:hAnsi="仿宋_GB2312" w:eastAsia="仿宋_GB2312" w:cs="仿宋_GB2312"/>
          <w:spacing w:val="5"/>
          <w:sz w:val="32"/>
          <w:szCs w:val="32"/>
          <w:shd w:val="clear" w:color="auto" w:fill="FFFFFF"/>
          <w:lang w:val="en-US" w:eastAsia="zh-CN"/>
        </w:rPr>
        <w:t>2</w:t>
      </w:r>
      <w:r>
        <w:rPr>
          <w:rFonts w:hint="eastAsia" w:ascii="仿宋_GB2312" w:hAnsi="仿宋_GB2312" w:eastAsia="仿宋_GB2312" w:cs="仿宋_GB2312"/>
          <w:spacing w:val="5"/>
          <w:sz w:val="32"/>
          <w:szCs w:val="32"/>
          <w:shd w:val="clear" w:color="auto" w:fill="FFFFFF"/>
        </w:rPr>
        <w:t>日起施行，有效期至2022年</w:t>
      </w:r>
      <w:r>
        <w:rPr>
          <w:rFonts w:hint="eastAsia" w:ascii="仿宋_GB2312" w:hAnsi="仿宋_GB2312" w:eastAsia="仿宋_GB2312" w:cs="仿宋_GB2312"/>
          <w:spacing w:val="5"/>
          <w:sz w:val="32"/>
          <w:szCs w:val="32"/>
          <w:shd w:val="clear" w:color="auto" w:fill="FFFFFF"/>
          <w:lang w:val="en-US" w:eastAsia="zh-CN"/>
        </w:rPr>
        <w:t>6</w:t>
      </w:r>
      <w:r>
        <w:rPr>
          <w:rFonts w:hint="eastAsia" w:ascii="仿宋_GB2312" w:hAnsi="仿宋_GB2312" w:eastAsia="仿宋_GB2312" w:cs="仿宋_GB2312"/>
          <w:spacing w:val="5"/>
          <w:sz w:val="32"/>
          <w:szCs w:val="32"/>
          <w:shd w:val="clear" w:color="auto" w:fill="FFFFFF"/>
        </w:rPr>
        <w:t>月</w:t>
      </w:r>
      <w:r>
        <w:rPr>
          <w:rFonts w:hint="eastAsia" w:ascii="仿宋_GB2312" w:hAnsi="仿宋_GB2312" w:eastAsia="仿宋_GB2312" w:cs="仿宋_GB2312"/>
          <w:spacing w:val="5"/>
          <w:sz w:val="32"/>
          <w:szCs w:val="32"/>
          <w:shd w:val="clear" w:color="auto" w:fill="FFFFFF"/>
          <w:lang w:val="en-US" w:eastAsia="zh-CN"/>
        </w:rPr>
        <w:t>1</w:t>
      </w:r>
      <w:r>
        <w:rPr>
          <w:rFonts w:hint="eastAsia" w:ascii="仿宋_GB2312" w:hAnsi="仿宋_GB2312" w:eastAsia="仿宋_GB2312" w:cs="仿宋_GB2312"/>
          <w:spacing w:val="5"/>
          <w:sz w:val="32"/>
          <w:szCs w:val="32"/>
          <w:shd w:val="clear" w:color="auto" w:fill="FFFFFF"/>
        </w:rPr>
        <w:t>日。</w:t>
      </w:r>
    </w:p>
    <w:p>
      <w:pPr>
        <w:ind w:firstLine="660" w:firstLineChars="200"/>
        <w:rPr>
          <w:rFonts w:ascii="仿宋_GB2312" w:hAnsi="仿宋_GB2312" w:eastAsia="仿宋_GB2312" w:cs="仿宋_GB2312"/>
          <w:spacing w:val="5"/>
          <w:sz w:val="32"/>
          <w:szCs w:val="32"/>
          <w:shd w:val="clear" w:color="auto" w:fill="FFFFFF"/>
        </w:rPr>
        <w:sectPr>
          <w:footerReference r:id="rId3" w:type="default"/>
          <w:pgSz w:w="11850" w:h="16783"/>
          <w:pgMar w:top="1440" w:right="1800" w:bottom="1440" w:left="1800" w:header="851" w:footer="992" w:gutter="0"/>
          <w:pgNumType w:fmt="numberInDash"/>
          <w:cols w:space="720" w:num="1"/>
          <w:docGrid w:type="lines" w:linePitch="312" w:charSpace="0"/>
        </w:sectPr>
      </w:pPr>
    </w:p>
    <w:p>
      <w:pPr>
        <w:spacing w:line="320" w:lineRule="exact"/>
        <w:rPr>
          <w:rFonts w:ascii="黑体" w:hAnsi="黑体" w:eastAsia="黑体"/>
          <w:sz w:val="32"/>
          <w:szCs w:val="24"/>
        </w:rPr>
      </w:pPr>
      <w:r>
        <w:rPr>
          <w:rFonts w:hint="eastAsia" w:ascii="黑体" w:hAnsi="黑体" w:eastAsia="黑体"/>
          <w:sz w:val="32"/>
          <w:szCs w:val="24"/>
        </w:rPr>
        <w:t>附表</w:t>
      </w:r>
      <w:r>
        <w:rPr>
          <w:rFonts w:ascii="黑体" w:hAnsi="黑体" w:eastAsia="黑体"/>
          <w:sz w:val="32"/>
          <w:szCs w:val="24"/>
        </w:rPr>
        <w:t>1</w:t>
      </w:r>
    </w:p>
    <w:p>
      <w:pPr>
        <w:spacing w:line="400" w:lineRule="exact"/>
        <w:jc w:val="center"/>
        <w:rPr>
          <w:rFonts w:ascii="方正小标宋简体" w:hAnsi="宋体" w:eastAsia="方正小标宋简体"/>
          <w:sz w:val="30"/>
          <w:szCs w:val="30"/>
        </w:rPr>
      </w:pPr>
      <w:r>
        <w:rPr>
          <w:rFonts w:hint="eastAsia" w:ascii="方正小标宋简体" w:hAnsi="宋体" w:eastAsia="方正小标宋简体"/>
          <w:sz w:val="28"/>
          <w:szCs w:val="28"/>
        </w:rPr>
        <w:t>动物饲养场（养殖小区）确认选址动物防疫风险评估表</w:t>
      </w:r>
    </w:p>
    <w:tbl>
      <w:tblPr>
        <w:tblStyle w:val="5"/>
        <w:tblpPr w:leftFromText="180" w:rightFromText="180" w:vertAnchor="text" w:horzAnchor="margin" w:tblpXSpec="center" w:tblpY="214"/>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513"/>
        <w:gridCol w:w="516"/>
        <w:gridCol w:w="1461"/>
        <w:gridCol w:w="553"/>
        <w:gridCol w:w="926"/>
        <w:gridCol w:w="1135"/>
        <w:gridCol w:w="845"/>
        <w:gridCol w:w="622"/>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exact"/>
          <w:jc w:val="center"/>
        </w:trPr>
        <w:tc>
          <w:tcPr>
            <w:tcW w:w="525"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单位名称</w:t>
            </w:r>
          </w:p>
        </w:tc>
        <w:tc>
          <w:tcPr>
            <w:tcW w:w="1513" w:type="dxa"/>
            <w:vAlign w:val="center"/>
          </w:tcPr>
          <w:p>
            <w:pPr>
              <w:spacing w:line="240" w:lineRule="exact"/>
              <w:jc w:val="center"/>
              <w:rPr>
                <w:rFonts w:ascii="黑体" w:hAnsi="黑体" w:eastAsia="黑体"/>
                <w:sz w:val="15"/>
                <w:szCs w:val="15"/>
              </w:rPr>
            </w:pPr>
          </w:p>
        </w:tc>
        <w:tc>
          <w:tcPr>
            <w:tcW w:w="516"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建设地点</w:t>
            </w:r>
          </w:p>
        </w:tc>
        <w:tc>
          <w:tcPr>
            <w:tcW w:w="1461" w:type="dxa"/>
            <w:vAlign w:val="center"/>
          </w:tcPr>
          <w:p>
            <w:pPr>
              <w:spacing w:line="240" w:lineRule="exact"/>
              <w:jc w:val="center"/>
              <w:rPr>
                <w:rFonts w:ascii="黑体" w:hAnsi="黑体" w:eastAsia="黑体"/>
                <w:sz w:val="15"/>
                <w:szCs w:val="15"/>
              </w:rPr>
            </w:pPr>
          </w:p>
        </w:tc>
        <w:tc>
          <w:tcPr>
            <w:tcW w:w="553"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法人</w:t>
            </w:r>
          </w:p>
        </w:tc>
        <w:tc>
          <w:tcPr>
            <w:tcW w:w="926" w:type="dxa"/>
            <w:vAlign w:val="center"/>
          </w:tcPr>
          <w:p>
            <w:pPr>
              <w:spacing w:line="240" w:lineRule="exact"/>
              <w:jc w:val="center"/>
              <w:rPr>
                <w:rFonts w:ascii="黑体" w:hAnsi="黑体" w:eastAsia="黑体"/>
                <w:sz w:val="15"/>
                <w:szCs w:val="15"/>
              </w:rPr>
            </w:pPr>
          </w:p>
        </w:tc>
        <w:tc>
          <w:tcPr>
            <w:tcW w:w="1135"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饲养动</w:t>
            </w:r>
          </w:p>
          <w:p>
            <w:pPr>
              <w:spacing w:line="240" w:lineRule="exact"/>
              <w:jc w:val="center"/>
              <w:rPr>
                <w:rFonts w:ascii="黑体" w:hAnsi="黑体" w:eastAsia="黑体"/>
                <w:sz w:val="15"/>
                <w:szCs w:val="15"/>
              </w:rPr>
            </w:pPr>
            <w:r>
              <w:rPr>
                <w:rFonts w:hint="eastAsia" w:ascii="黑体" w:hAnsi="黑体" w:eastAsia="黑体"/>
                <w:sz w:val="15"/>
                <w:szCs w:val="15"/>
              </w:rPr>
              <w:t>物种类</w:t>
            </w:r>
          </w:p>
        </w:tc>
        <w:tc>
          <w:tcPr>
            <w:tcW w:w="845" w:type="dxa"/>
            <w:vAlign w:val="center"/>
          </w:tcPr>
          <w:p>
            <w:pPr>
              <w:spacing w:line="240" w:lineRule="exact"/>
              <w:jc w:val="center"/>
              <w:rPr>
                <w:rFonts w:ascii="黑体" w:hAnsi="黑体" w:eastAsia="黑体"/>
                <w:sz w:val="15"/>
                <w:szCs w:val="15"/>
              </w:rPr>
            </w:pPr>
          </w:p>
        </w:tc>
        <w:tc>
          <w:tcPr>
            <w:tcW w:w="1463" w:type="dxa"/>
            <w:gridSpan w:val="2"/>
            <w:vAlign w:val="center"/>
          </w:tcPr>
          <w:p>
            <w:pPr>
              <w:spacing w:line="240" w:lineRule="exact"/>
              <w:ind w:firstLine="300" w:firstLineChars="200"/>
              <w:rPr>
                <w:rFonts w:ascii="黑体" w:hAnsi="黑体" w:eastAsia="黑体"/>
                <w:sz w:val="15"/>
                <w:szCs w:val="15"/>
              </w:rPr>
            </w:pPr>
            <w:r>
              <w:rPr>
                <w:rFonts w:hint="eastAsia" w:ascii="黑体" w:hAnsi="黑体" w:eastAsia="黑体"/>
                <w:sz w:val="15"/>
                <w:szCs w:val="15"/>
              </w:rPr>
              <w:t>评估日期</w:t>
            </w:r>
          </w:p>
          <w:p>
            <w:pPr>
              <w:spacing w:line="240" w:lineRule="exact"/>
              <w:ind w:firstLine="150" w:firstLineChars="100"/>
              <w:rPr>
                <w:rFonts w:ascii="黑体" w:hAnsi="黑体" w:eastAsia="黑体"/>
                <w:sz w:val="15"/>
                <w:szCs w:val="15"/>
              </w:rPr>
            </w:pPr>
            <w:r>
              <w:rPr>
                <w:rFonts w:hint="eastAsia" w:ascii="黑体" w:hAnsi="黑体" w:eastAsia="黑体"/>
                <w:sz w:val="15"/>
                <w:szCs w:val="15"/>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exact"/>
          <w:jc w:val="center"/>
        </w:trPr>
        <w:tc>
          <w:tcPr>
            <w:tcW w:w="525"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序号</w:t>
            </w:r>
          </w:p>
        </w:tc>
        <w:tc>
          <w:tcPr>
            <w:tcW w:w="4969" w:type="dxa"/>
            <w:gridSpan w:val="5"/>
            <w:vAlign w:val="center"/>
          </w:tcPr>
          <w:p>
            <w:pPr>
              <w:spacing w:line="240" w:lineRule="exact"/>
              <w:jc w:val="center"/>
              <w:rPr>
                <w:rFonts w:ascii="黑体" w:hAnsi="黑体" w:eastAsia="黑体"/>
                <w:sz w:val="15"/>
                <w:szCs w:val="15"/>
              </w:rPr>
            </w:pPr>
            <w:r>
              <w:rPr>
                <w:rFonts w:hint="eastAsia" w:ascii="黑体" w:hAnsi="黑体" w:eastAsia="黑体"/>
                <w:sz w:val="15"/>
                <w:szCs w:val="15"/>
              </w:rPr>
              <w:t>内   容</w:t>
            </w:r>
          </w:p>
        </w:tc>
        <w:tc>
          <w:tcPr>
            <w:tcW w:w="1135"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评估标准</w:t>
            </w:r>
          </w:p>
        </w:tc>
        <w:tc>
          <w:tcPr>
            <w:tcW w:w="845"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评估风险</w:t>
            </w:r>
          </w:p>
        </w:tc>
        <w:tc>
          <w:tcPr>
            <w:tcW w:w="622"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得分</w:t>
            </w:r>
          </w:p>
        </w:tc>
        <w:tc>
          <w:tcPr>
            <w:tcW w:w="841"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restart"/>
            <w:vAlign w:val="center"/>
          </w:tcPr>
          <w:p>
            <w:pPr>
              <w:spacing w:line="240" w:lineRule="exact"/>
              <w:jc w:val="center"/>
              <w:rPr>
                <w:rFonts w:ascii="黑体" w:hAnsi="黑体" w:eastAsia="黑体"/>
                <w:sz w:val="13"/>
                <w:szCs w:val="13"/>
              </w:rPr>
            </w:pPr>
            <w:r>
              <w:rPr>
                <w:rFonts w:ascii="黑体" w:hAnsi="黑体" w:eastAsia="黑体"/>
                <w:sz w:val="13"/>
                <w:szCs w:val="13"/>
              </w:rPr>
              <w:t>1</w:t>
            </w:r>
          </w:p>
        </w:tc>
        <w:tc>
          <w:tcPr>
            <w:tcW w:w="1513" w:type="dxa"/>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动物饲养环境</w:t>
            </w:r>
          </w:p>
          <w:p>
            <w:pPr>
              <w:spacing w:line="240" w:lineRule="exact"/>
              <w:jc w:val="center"/>
              <w:rPr>
                <w:rFonts w:ascii="黑体" w:hAnsi="黑体" w:eastAsia="黑体"/>
                <w:sz w:val="13"/>
                <w:szCs w:val="13"/>
              </w:rPr>
            </w:pPr>
            <w:r>
              <w:rPr>
                <w:rFonts w:hint="eastAsia" w:ascii="黑体" w:hAnsi="黑体" w:eastAsia="黑体"/>
                <w:sz w:val="13"/>
                <w:szCs w:val="13"/>
              </w:rPr>
              <w:t>（6</w:t>
            </w:r>
            <w:r>
              <w:rPr>
                <w:rFonts w:ascii="黑体" w:hAnsi="黑体" w:eastAsia="黑体"/>
                <w:sz w:val="13"/>
                <w:szCs w:val="13"/>
              </w:rPr>
              <w:t>0</w:t>
            </w:r>
            <w:r>
              <w:rPr>
                <w:rFonts w:hint="eastAsia" w:ascii="黑体" w:hAnsi="黑体" w:eastAsia="黑体"/>
                <w:sz w:val="13"/>
                <w:szCs w:val="13"/>
              </w:rPr>
              <w:t>分）</w:t>
            </w:r>
          </w:p>
        </w:tc>
        <w:tc>
          <w:tcPr>
            <w:tcW w:w="345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距离人口密集区域（3分）</w:t>
            </w: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不予确认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exact"/>
          <w:jc w:val="center"/>
        </w:trPr>
        <w:tc>
          <w:tcPr>
            <w:tcW w:w="525" w:type="dxa"/>
            <w:vMerge w:val="continue"/>
            <w:vAlign w:val="center"/>
          </w:tcPr>
          <w:p>
            <w:pPr>
              <w:spacing w:line="240" w:lineRule="exact"/>
              <w:jc w:val="center"/>
              <w:rPr>
                <w:rFonts w:ascii="黑体" w:hAnsi="黑体" w:eastAsia="黑体"/>
                <w:sz w:val="13"/>
                <w:szCs w:val="13"/>
              </w:rPr>
            </w:pPr>
          </w:p>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距离城镇集中式饮用水水源地（农村“千吨万人”生活饮用水水源地）（3分）</w:t>
            </w: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不予确认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距离病死动物无害化处理场所、动物隔离场（6分）</w:t>
            </w: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3000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ascii="黑体" w:hAnsi="黑体" w:eastAsia="黑体"/>
                <w:sz w:val="13"/>
                <w:szCs w:val="13"/>
              </w:rPr>
              <w:t>500</w:t>
            </w:r>
            <w:r>
              <w:rPr>
                <w:rFonts w:hint="eastAsia" w:ascii="黑体" w:hAnsi="黑体" w:eastAsia="黑体"/>
                <w:sz w:val="13"/>
                <w:szCs w:val="13"/>
              </w:rPr>
              <w:t>—3000米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w:t>
            </w:r>
            <w:r>
              <w:rPr>
                <w:rFonts w:ascii="黑体" w:hAnsi="黑体" w:eastAsia="黑体"/>
                <w:sz w:val="13"/>
                <w:szCs w:val="13"/>
              </w:rPr>
              <w:t>00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距离动物屠宰加工场所、动物和动物产品集贸市场（6分）</w:t>
            </w: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100—500米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w:t>
            </w:r>
            <w:r>
              <w:rPr>
                <w:rFonts w:ascii="黑体" w:hAnsi="黑体" w:eastAsia="黑体"/>
                <w:sz w:val="13"/>
                <w:szCs w:val="13"/>
              </w:rPr>
              <w:t>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距离动物诊疗场所（6分）</w:t>
            </w: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200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ascii="黑体" w:hAnsi="黑体" w:eastAsia="黑体"/>
                <w:sz w:val="13"/>
                <w:szCs w:val="13"/>
              </w:rPr>
              <w:t>100</w:t>
            </w:r>
            <w:r>
              <w:rPr>
                <w:rFonts w:hint="eastAsia" w:ascii="黑体" w:hAnsi="黑体" w:eastAsia="黑体"/>
                <w:sz w:val="13"/>
                <w:szCs w:val="13"/>
              </w:rPr>
              <w:t>—</w:t>
            </w:r>
            <w:r>
              <w:rPr>
                <w:rFonts w:ascii="黑体" w:hAnsi="黑体" w:eastAsia="黑体"/>
                <w:sz w:val="13"/>
                <w:szCs w:val="13"/>
              </w:rPr>
              <w:t>200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hint="eastAsia" w:ascii="黑体" w:hAnsi="黑体" w:eastAsia="黑体"/>
                <w:sz w:val="13"/>
                <w:szCs w:val="13"/>
                <w:lang w:val="en-US" w:eastAsia="zh-CN"/>
              </w:rPr>
              <w:t>10</w:t>
            </w:r>
            <w:r>
              <w:rPr>
                <w:rFonts w:ascii="黑体" w:hAnsi="黑体" w:eastAsia="黑体"/>
                <w:sz w:val="13"/>
                <w:szCs w:val="13"/>
              </w:rPr>
              <w:t>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距离其他动物饲养场（养殖小区）（6分）</w:t>
            </w: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w:t>
            </w:r>
            <w:r>
              <w:rPr>
                <w:rFonts w:ascii="黑体" w:hAnsi="黑体" w:eastAsia="黑体"/>
                <w:sz w:val="13"/>
                <w:szCs w:val="13"/>
              </w:rPr>
              <w:t>0</w:t>
            </w:r>
            <w:r>
              <w:rPr>
                <w:rFonts w:hint="eastAsia" w:ascii="黑体" w:hAnsi="黑体" w:eastAsia="黑体"/>
                <w:sz w:val="13"/>
                <w:szCs w:val="13"/>
              </w:rPr>
              <w:t>—500米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w:t>
            </w:r>
            <w:r>
              <w:rPr>
                <w:rFonts w:ascii="黑体" w:hAnsi="黑体" w:eastAsia="黑体"/>
                <w:sz w:val="13"/>
                <w:szCs w:val="13"/>
              </w:rPr>
              <w:t>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距种畜禽场距离（6分）</w:t>
            </w: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1000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500—1000米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0分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不予确认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距离高速公路、铁路（6分）</w:t>
            </w: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100—50</w:t>
            </w:r>
            <w:r>
              <w:rPr>
                <w:rFonts w:ascii="黑体" w:hAnsi="黑体" w:eastAsia="黑体"/>
                <w:sz w:val="13"/>
                <w:szCs w:val="13"/>
              </w:rPr>
              <w:t>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w:t>
            </w:r>
            <w:r>
              <w:rPr>
                <w:rFonts w:ascii="黑体" w:hAnsi="黑体" w:eastAsia="黑体"/>
                <w:sz w:val="13"/>
                <w:szCs w:val="13"/>
              </w:rPr>
              <w:t>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不予确认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距离国道（6分）</w:t>
            </w: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100—500米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w:t>
            </w:r>
            <w:r>
              <w:rPr>
                <w:rFonts w:ascii="黑体" w:hAnsi="黑体" w:eastAsia="黑体"/>
                <w:sz w:val="13"/>
                <w:szCs w:val="13"/>
              </w:rPr>
              <w:t>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距离省道（6分）</w:t>
            </w: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w:t>
            </w:r>
            <w:r>
              <w:rPr>
                <w:rFonts w:ascii="黑体" w:hAnsi="黑体" w:eastAsia="黑体"/>
                <w:sz w:val="13"/>
                <w:szCs w:val="13"/>
              </w:rPr>
              <w:t>00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ascii="黑体" w:hAnsi="黑体" w:eastAsia="黑体"/>
                <w:sz w:val="13"/>
                <w:szCs w:val="13"/>
              </w:rPr>
              <w:t>50</w:t>
            </w:r>
            <w:r>
              <w:rPr>
                <w:rFonts w:hint="eastAsia" w:ascii="黑体" w:hAnsi="黑体" w:eastAsia="黑体"/>
                <w:sz w:val="13"/>
                <w:szCs w:val="13"/>
              </w:rPr>
              <w:t>—300米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w:t>
            </w:r>
            <w:r>
              <w:rPr>
                <w:rFonts w:ascii="黑体" w:hAnsi="黑体" w:eastAsia="黑体"/>
                <w:sz w:val="13"/>
                <w:szCs w:val="13"/>
              </w:rPr>
              <w:t>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距离县乡道（</w:t>
            </w:r>
            <w:r>
              <w:rPr>
                <w:rFonts w:ascii="黑体" w:hAnsi="黑体" w:eastAsia="黑体"/>
                <w:sz w:val="13"/>
                <w:szCs w:val="13"/>
              </w:rPr>
              <w:t>6</w:t>
            </w:r>
            <w:r>
              <w:rPr>
                <w:rFonts w:hint="eastAsia" w:ascii="黑体" w:hAnsi="黑体" w:eastAsia="黑体"/>
                <w:sz w:val="13"/>
                <w:szCs w:val="13"/>
              </w:rPr>
              <w:t>分）</w:t>
            </w: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w:t>
            </w:r>
            <w:r>
              <w:rPr>
                <w:rFonts w:ascii="黑体" w:hAnsi="黑体" w:eastAsia="黑体"/>
                <w:sz w:val="13"/>
                <w:szCs w:val="13"/>
              </w:rPr>
              <w:t>00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20—100米</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＜2</w:t>
            </w:r>
            <w:r>
              <w:rPr>
                <w:rFonts w:ascii="黑体" w:hAnsi="黑体" w:eastAsia="黑体"/>
                <w:sz w:val="13"/>
                <w:szCs w:val="13"/>
              </w:rPr>
              <w:t>0</w:t>
            </w:r>
            <w:r>
              <w:rPr>
                <w:rFonts w:hint="eastAsia" w:ascii="黑体" w:hAnsi="黑体" w:eastAsia="黑体"/>
                <w:sz w:val="13"/>
                <w:szCs w:val="13"/>
              </w:rPr>
              <w:t>米</w:t>
            </w:r>
          </w:p>
        </w:tc>
        <w:tc>
          <w:tcPr>
            <w:tcW w:w="845"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restart"/>
            <w:vAlign w:val="center"/>
          </w:tcPr>
          <w:p>
            <w:pPr>
              <w:spacing w:line="240" w:lineRule="exact"/>
              <w:jc w:val="center"/>
              <w:rPr>
                <w:rFonts w:ascii="黑体" w:hAnsi="黑体" w:eastAsia="黑体"/>
                <w:sz w:val="13"/>
                <w:szCs w:val="13"/>
              </w:rPr>
            </w:pPr>
            <w:r>
              <w:rPr>
                <w:rFonts w:ascii="黑体" w:hAnsi="黑体" w:eastAsia="黑体"/>
                <w:sz w:val="13"/>
                <w:szCs w:val="13"/>
              </w:rPr>
              <w:t>2</w:t>
            </w:r>
          </w:p>
        </w:tc>
        <w:tc>
          <w:tcPr>
            <w:tcW w:w="1513" w:type="dxa"/>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与其他场所相对风向（4分）</w:t>
            </w:r>
          </w:p>
        </w:tc>
        <w:tc>
          <w:tcPr>
            <w:tcW w:w="345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位于病死动物无害化处理场所, 动物隔离场（4分）</w:t>
            </w: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上风向</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4分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下风向</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2分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exact"/>
          <w:jc w:val="center"/>
        </w:trPr>
        <w:tc>
          <w:tcPr>
            <w:tcW w:w="525" w:type="dxa"/>
            <w:vMerge w:val="restart"/>
            <w:vAlign w:val="center"/>
          </w:tcPr>
          <w:p>
            <w:pPr>
              <w:spacing w:line="240" w:lineRule="exact"/>
              <w:jc w:val="center"/>
              <w:rPr>
                <w:rFonts w:ascii="黑体" w:hAnsi="黑体" w:eastAsia="黑体"/>
                <w:sz w:val="13"/>
                <w:szCs w:val="13"/>
              </w:rPr>
            </w:pPr>
            <w:r>
              <w:rPr>
                <w:rFonts w:ascii="黑体" w:hAnsi="黑体" w:eastAsia="黑体"/>
                <w:sz w:val="13"/>
                <w:szCs w:val="13"/>
              </w:rPr>
              <w:t>3</w:t>
            </w:r>
          </w:p>
        </w:tc>
        <w:tc>
          <w:tcPr>
            <w:tcW w:w="1513" w:type="dxa"/>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自然隔离</w:t>
            </w:r>
          </w:p>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10</w:t>
            </w:r>
            <w:r>
              <w:rPr>
                <w:rFonts w:hint="eastAsia" w:ascii="黑体" w:hAnsi="黑体" w:eastAsia="黑体"/>
                <w:sz w:val="13"/>
                <w:szCs w:val="13"/>
              </w:rPr>
              <w:t>分）</w:t>
            </w:r>
          </w:p>
        </w:tc>
        <w:tc>
          <w:tcPr>
            <w:tcW w:w="3456"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距离其他场所有山脉、河流、山丘等阻隔（</w:t>
            </w:r>
            <w:r>
              <w:rPr>
                <w:rFonts w:ascii="黑体" w:hAnsi="黑体" w:eastAsia="黑体"/>
                <w:sz w:val="13"/>
                <w:szCs w:val="13"/>
              </w:rPr>
              <w:t>5</w:t>
            </w:r>
            <w:r>
              <w:rPr>
                <w:rFonts w:hint="eastAsia" w:ascii="黑体" w:hAnsi="黑体" w:eastAsia="黑体"/>
                <w:sz w:val="13"/>
                <w:szCs w:val="13"/>
              </w:rPr>
              <w:t>分）</w:t>
            </w:r>
          </w:p>
        </w:tc>
        <w:tc>
          <w:tcPr>
            <w:tcW w:w="1135" w:type="dxa"/>
            <w:vAlign w:val="center"/>
          </w:tcPr>
          <w:p>
            <w:pPr>
              <w:spacing w:line="240" w:lineRule="exact"/>
              <w:jc w:val="center"/>
              <w:rPr>
                <w:rFonts w:ascii="黑体" w:hAnsi="黑体" w:eastAsia="黑体"/>
                <w:sz w:val="13"/>
                <w:szCs w:val="13"/>
              </w:rPr>
            </w:pPr>
            <w:r>
              <w:rPr>
                <w:rFonts w:ascii="黑体" w:hAnsi="黑体" w:eastAsia="黑体"/>
                <w:sz w:val="13"/>
                <w:szCs w:val="13"/>
              </w:rPr>
              <w:t>500</w:t>
            </w:r>
            <w:r>
              <w:rPr>
                <w:rFonts w:hint="eastAsia" w:ascii="黑体" w:hAnsi="黑体" w:eastAsia="黑体"/>
                <w:sz w:val="13"/>
                <w:szCs w:val="13"/>
              </w:rPr>
              <w:t>米内</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Layout w:type="fixed"/>
          <w:tblCellMar>
            <w:top w:w="0" w:type="dxa"/>
            <w:left w:w="108" w:type="dxa"/>
            <w:bottom w:w="0" w:type="dxa"/>
            <w:right w:w="108" w:type="dxa"/>
          </w:tblCellMar>
        </w:tblPrEx>
        <w:trPr>
          <w:cantSplit/>
          <w:trHeight w:val="314"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距离其他场所有沟渠、沟壑、林带、水塘阻隔（</w:t>
            </w:r>
            <w:r>
              <w:rPr>
                <w:rFonts w:ascii="黑体" w:hAnsi="黑体" w:eastAsia="黑体"/>
                <w:sz w:val="13"/>
                <w:szCs w:val="13"/>
              </w:rPr>
              <w:t>5</w:t>
            </w:r>
            <w:r>
              <w:rPr>
                <w:rFonts w:hint="eastAsia" w:ascii="黑体" w:hAnsi="黑体" w:eastAsia="黑体"/>
                <w:sz w:val="13"/>
                <w:szCs w:val="13"/>
              </w:rPr>
              <w:t>分）</w:t>
            </w:r>
          </w:p>
        </w:tc>
        <w:tc>
          <w:tcPr>
            <w:tcW w:w="1135" w:type="dxa"/>
            <w:vAlign w:val="center"/>
          </w:tcPr>
          <w:p>
            <w:pPr>
              <w:spacing w:line="240" w:lineRule="exact"/>
              <w:jc w:val="center"/>
              <w:rPr>
                <w:rFonts w:ascii="黑体" w:hAnsi="黑体" w:eastAsia="黑体"/>
                <w:sz w:val="13"/>
                <w:szCs w:val="13"/>
              </w:rPr>
            </w:pPr>
            <w:r>
              <w:rPr>
                <w:rFonts w:ascii="黑体" w:hAnsi="黑体" w:eastAsia="黑体"/>
                <w:sz w:val="13"/>
                <w:szCs w:val="13"/>
              </w:rPr>
              <w:t>500</w:t>
            </w:r>
            <w:r>
              <w:rPr>
                <w:rFonts w:hint="eastAsia" w:ascii="黑体" w:hAnsi="黑体" w:eastAsia="黑体"/>
                <w:sz w:val="13"/>
                <w:szCs w:val="13"/>
              </w:rPr>
              <w:t>米内</w:t>
            </w:r>
          </w:p>
        </w:tc>
        <w:tc>
          <w:tcPr>
            <w:tcW w:w="845" w:type="dxa"/>
            <w:vAlign w:val="center"/>
          </w:tcPr>
          <w:p>
            <w:pPr>
              <w:spacing w:line="240" w:lineRule="exact"/>
              <w:jc w:val="center"/>
              <w:rPr>
                <w:rFonts w:ascii="黑体" w:hAnsi="黑体" w:eastAsia="黑体"/>
                <w:sz w:val="13"/>
                <w:szCs w:val="13"/>
              </w:rPr>
            </w:pPr>
            <w:r>
              <w:rPr>
                <w:rFonts w:ascii="黑体" w:hAnsi="黑体" w:eastAsia="黑体"/>
                <w:sz w:val="13"/>
                <w:szCs w:val="13"/>
              </w:rPr>
              <w:t>5</w:t>
            </w:r>
            <w:r>
              <w:rPr>
                <w:rFonts w:hint="eastAsia" w:ascii="黑体" w:hAnsi="黑体" w:eastAsia="黑体"/>
                <w:sz w:val="13"/>
                <w:szCs w:val="13"/>
              </w:rPr>
              <w:t>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 w:hRule="exact"/>
          <w:jc w:val="center"/>
        </w:trPr>
        <w:tc>
          <w:tcPr>
            <w:tcW w:w="525" w:type="dxa"/>
            <w:vMerge w:val="restart"/>
            <w:vAlign w:val="center"/>
          </w:tcPr>
          <w:p>
            <w:pPr>
              <w:spacing w:line="240" w:lineRule="exact"/>
              <w:jc w:val="center"/>
              <w:rPr>
                <w:rFonts w:ascii="黑体" w:hAnsi="黑体" w:eastAsia="黑体"/>
                <w:sz w:val="13"/>
                <w:szCs w:val="13"/>
              </w:rPr>
            </w:pPr>
            <w:r>
              <w:rPr>
                <w:rFonts w:ascii="黑体" w:hAnsi="黑体" w:eastAsia="黑体"/>
                <w:sz w:val="13"/>
                <w:szCs w:val="13"/>
              </w:rPr>
              <w:t>4</w:t>
            </w:r>
          </w:p>
        </w:tc>
        <w:tc>
          <w:tcPr>
            <w:tcW w:w="1513" w:type="dxa"/>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人工屏障</w:t>
            </w:r>
          </w:p>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10</w:t>
            </w:r>
            <w:r>
              <w:rPr>
                <w:rFonts w:hint="eastAsia" w:ascii="黑体" w:hAnsi="黑体" w:eastAsia="黑体"/>
                <w:sz w:val="13"/>
                <w:szCs w:val="13"/>
              </w:rPr>
              <w:t>分）</w:t>
            </w:r>
          </w:p>
        </w:tc>
        <w:tc>
          <w:tcPr>
            <w:tcW w:w="3456"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距离其他场所有林带阻隔（4分）</w:t>
            </w: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w:t>
            </w:r>
            <w:r>
              <w:rPr>
                <w:rFonts w:ascii="黑体" w:hAnsi="黑体" w:eastAsia="黑体"/>
                <w:sz w:val="13"/>
                <w:szCs w:val="13"/>
              </w:rPr>
              <w:t>0</w:t>
            </w:r>
            <w:r>
              <w:rPr>
                <w:rFonts w:hint="eastAsia" w:ascii="黑体" w:hAnsi="黑体" w:eastAsia="黑体"/>
                <w:sz w:val="13"/>
                <w:szCs w:val="13"/>
              </w:rPr>
              <w:t>米内</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4分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实体围墙（</w:t>
            </w:r>
            <w:r>
              <w:rPr>
                <w:rFonts w:ascii="黑体" w:hAnsi="黑体" w:eastAsia="黑体"/>
                <w:sz w:val="13"/>
                <w:szCs w:val="13"/>
              </w:rPr>
              <w:t>4</w:t>
            </w:r>
            <w:r>
              <w:rPr>
                <w:rFonts w:hint="eastAsia" w:ascii="黑体" w:hAnsi="黑体" w:eastAsia="黑体"/>
                <w:sz w:val="13"/>
                <w:szCs w:val="13"/>
              </w:rPr>
              <w:t>分）</w:t>
            </w: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2米高以上</w:t>
            </w:r>
          </w:p>
        </w:tc>
        <w:tc>
          <w:tcPr>
            <w:tcW w:w="845" w:type="dxa"/>
            <w:vAlign w:val="center"/>
          </w:tcPr>
          <w:p>
            <w:pPr>
              <w:spacing w:line="240" w:lineRule="exact"/>
              <w:jc w:val="center"/>
              <w:rPr>
                <w:rFonts w:ascii="黑体" w:hAnsi="黑体" w:eastAsia="黑体"/>
                <w:sz w:val="13"/>
                <w:szCs w:val="13"/>
              </w:rPr>
            </w:pPr>
            <w:r>
              <w:rPr>
                <w:rFonts w:ascii="黑体" w:hAnsi="黑体" w:eastAsia="黑体"/>
                <w:sz w:val="13"/>
                <w:szCs w:val="13"/>
              </w:rPr>
              <w:t>4</w:t>
            </w:r>
            <w:r>
              <w:rPr>
                <w:rFonts w:hint="eastAsia" w:ascii="黑体" w:hAnsi="黑体" w:eastAsia="黑体"/>
                <w:sz w:val="13"/>
                <w:szCs w:val="13"/>
              </w:rPr>
              <w:t>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栅栏（</w:t>
            </w:r>
            <w:r>
              <w:rPr>
                <w:rFonts w:ascii="黑体" w:hAnsi="黑体" w:eastAsia="黑体"/>
                <w:sz w:val="13"/>
                <w:szCs w:val="13"/>
              </w:rPr>
              <w:t>2</w:t>
            </w:r>
            <w:r>
              <w:rPr>
                <w:rFonts w:hint="eastAsia" w:ascii="黑体" w:hAnsi="黑体" w:eastAsia="黑体"/>
                <w:sz w:val="13"/>
                <w:szCs w:val="13"/>
              </w:rPr>
              <w:t>分）</w:t>
            </w: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有</w:t>
            </w:r>
          </w:p>
        </w:tc>
        <w:tc>
          <w:tcPr>
            <w:tcW w:w="845" w:type="dxa"/>
            <w:vAlign w:val="center"/>
          </w:tcPr>
          <w:p>
            <w:pPr>
              <w:spacing w:line="240" w:lineRule="exact"/>
              <w:jc w:val="center"/>
              <w:rPr>
                <w:rFonts w:ascii="黑体" w:hAnsi="黑体" w:eastAsia="黑体"/>
                <w:sz w:val="13"/>
                <w:szCs w:val="13"/>
              </w:rPr>
            </w:pPr>
            <w:r>
              <w:rPr>
                <w:rFonts w:ascii="黑体" w:hAnsi="黑体" w:eastAsia="黑体"/>
                <w:sz w:val="13"/>
                <w:szCs w:val="13"/>
              </w:rPr>
              <w:t>2</w:t>
            </w:r>
            <w:r>
              <w:rPr>
                <w:rFonts w:hint="eastAsia" w:ascii="黑体" w:hAnsi="黑体" w:eastAsia="黑体"/>
                <w:sz w:val="13"/>
                <w:szCs w:val="13"/>
              </w:rPr>
              <w:t>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exact"/>
          <w:jc w:val="center"/>
        </w:trPr>
        <w:tc>
          <w:tcPr>
            <w:tcW w:w="525" w:type="dxa"/>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5</w:t>
            </w:r>
          </w:p>
        </w:tc>
        <w:tc>
          <w:tcPr>
            <w:tcW w:w="1513" w:type="dxa"/>
            <w:vMerge w:val="restart"/>
            <w:vAlign w:val="center"/>
          </w:tcPr>
          <w:p>
            <w:pPr>
              <w:spacing w:line="240" w:lineRule="exact"/>
              <w:rPr>
                <w:rFonts w:ascii="黑体" w:hAnsi="黑体" w:eastAsia="黑体"/>
                <w:sz w:val="13"/>
                <w:szCs w:val="13"/>
              </w:rPr>
            </w:pPr>
            <w:r>
              <w:rPr>
                <w:rFonts w:hint="eastAsia" w:ascii="黑体" w:hAnsi="黑体" w:eastAsia="黑体"/>
                <w:sz w:val="13"/>
                <w:szCs w:val="13"/>
              </w:rPr>
              <w:t>近</w:t>
            </w:r>
            <w:r>
              <w:rPr>
                <w:rFonts w:ascii="黑体" w:hAnsi="黑体" w:eastAsia="黑体"/>
                <w:sz w:val="13"/>
                <w:szCs w:val="13"/>
              </w:rPr>
              <w:t>3</w:t>
            </w:r>
            <w:r>
              <w:rPr>
                <w:rFonts w:hint="eastAsia" w:ascii="黑体" w:hAnsi="黑体" w:eastAsia="黑体"/>
                <w:sz w:val="13"/>
                <w:szCs w:val="13"/>
              </w:rPr>
              <w:t>个月内动物疫病</w:t>
            </w:r>
          </w:p>
          <w:p>
            <w:pPr>
              <w:spacing w:line="240" w:lineRule="exact"/>
              <w:rPr>
                <w:rFonts w:ascii="黑体" w:hAnsi="黑体" w:eastAsia="黑体"/>
                <w:sz w:val="13"/>
                <w:szCs w:val="13"/>
              </w:rPr>
            </w:pPr>
            <w:r>
              <w:rPr>
                <w:rFonts w:hint="eastAsia" w:ascii="黑体" w:hAnsi="黑体" w:eastAsia="黑体"/>
                <w:sz w:val="13"/>
                <w:szCs w:val="13"/>
              </w:rPr>
              <w:t>情况（4分）</w:t>
            </w:r>
          </w:p>
        </w:tc>
        <w:tc>
          <w:tcPr>
            <w:tcW w:w="345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选址周围3公里内同类动物重大动物疫病（</w:t>
            </w:r>
            <w:r>
              <w:rPr>
                <w:rFonts w:ascii="黑体" w:hAnsi="黑体" w:eastAsia="黑体"/>
                <w:sz w:val="13"/>
                <w:szCs w:val="13"/>
              </w:rPr>
              <w:t>4</w:t>
            </w:r>
            <w:r>
              <w:rPr>
                <w:rFonts w:hint="eastAsia" w:ascii="黑体" w:hAnsi="黑体" w:eastAsia="黑体"/>
                <w:sz w:val="13"/>
                <w:szCs w:val="13"/>
              </w:rPr>
              <w:t>分）</w:t>
            </w: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发生过</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 w:hRule="exact"/>
          <w:jc w:val="center"/>
        </w:trPr>
        <w:tc>
          <w:tcPr>
            <w:tcW w:w="525" w:type="dxa"/>
            <w:vMerge w:val="continue"/>
            <w:vAlign w:val="center"/>
          </w:tcPr>
          <w:p>
            <w:pPr>
              <w:spacing w:line="240" w:lineRule="exact"/>
              <w:jc w:val="center"/>
              <w:rPr>
                <w:rFonts w:ascii="黑体" w:hAnsi="黑体" w:eastAsia="黑体"/>
                <w:sz w:val="13"/>
                <w:szCs w:val="13"/>
              </w:rPr>
            </w:pPr>
          </w:p>
        </w:tc>
        <w:tc>
          <w:tcPr>
            <w:tcW w:w="1513" w:type="dxa"/>
            <w:vMerge w:val="continue"/>
            <w:vAlign w:val="center"/>
          </w:tcPr>
          <w:p>
            <w:pPr>
              <w:spacing w:line="240" w:lineRule="exact"/>
              <w:rPr>
                <w:rFonts w:ascii="黑体" w:hAnsi="黑体" w:eastAsia="黑体"/>
                <w:sz w:val="13"/>
                <w:szCs w:val="13"/>
              </w:rPr>
            </w:pPr>
          </w:p>
        </w:tc>
        <w:tc>
          <w:tcPr>
            <w:tcW w:w="3456" w:type="dxa"/>
            <w:gridSpan w:val="4"/>
            <w:vMerge w:val="continue"/>
            <w:vAlign w:val="center"/>
          </w:tcPr>
          <w:p>
            <w:pPr>
              <w:spacing w:line="240" w:lineRule="exact"/>
              <w:jc w:val="left"/>
              <w:rPr>
                <w:rFonts w:ascii="黑体" w:hAnsi="黑体" w:eastAsia="黑体"/>
                <w:sz w:val="13"/>
                <w:szCs w:val="13"/>
              </w:rPr>
            </w:pP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未发生</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4分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exact"/>
          <w:jc w:val="center"/>
        </w:trPr>
        <w:tc>
          <w:tcPr>
            <w:tcW w:w="52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w:t>
            </w:r>
          </w:p>
        </w:tc>
        <w:tc>
          <w:tcPr>
            <w:tcW w:w="1513" w:type="dxa"/>
            <w:vAlign w:val="center"/>
          </w:tcPr>
          <w:p>
            <w:pPr>
              <w:spacing w:line="240" w:lineRule="exact"/>
              <w:rPr>
                <w:rFonts w:ascii="黑体" w:hAnsi="黑体" w:eastAsia="黑体"/>
                <w:sz w:val="13"/>
                <w:szCs w:val="13"/>
              </w:rPr>
            </w:pPr>
            <w:r>
              <w:rPr>
                <w:rFonts w:hint="eastAsia" w:ascii="黑体" w:hAnsi="黑体" w:eastAsia="黑体"/>
                <w:sz w:val="13"/>
                <w:szCs w:val="13"/>
              </w:rPr>
              <w:t>场所平面布局（4分）</w:t>
            </w:r>
          </w:p>
        </w:tc>
        <w:tc>
          <w:tcPr>
            <w:tcW w:w="3456"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场所功能区划分对周围场所的影响（4分）</w:t>
            </w: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无影响</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4分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exact"/>
          <w:jc w:val="center"/>
        </w:trPr>
        <w:tc>
          <w:tcPr>
            <w:tcW w:w="52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7</w:t>
            </w:r>
          </w:p>
        </w:tc>
        <w:tc>
          <w:tcPr>
            <w:tcW w:w="1513" w:type="dxa"/>
            <w:vAlign w:val="center"/>
          </w:tcPr>
          <w:p>
            <w:pPr>
              <w:spacing w:line="240" w:lineRule="exact"/>
              <w:rPr>
                <w:rFonts w:ascii="黑体" w:hAnsi="黑体" w:eastAsia="黑体"/>
                <w:sz w:val="13"/>
                <w:szCs w:val="13"/>
              </w:rPr>
            </w:pPr>
            <w:r>
              <w:rPr>
                <w:rFonts w:hint="eastAsia" w:ascii="黑体" w:hAnsi="黑体" w:eastAsia="黑体"/>
                <w:sz w:val="13"/>
                <w:szCs w:val="13"/>
              </w:rPr>
              <w:t>病死动物无害化（4分）</w:t>
            </w:r>
          </w:p>
        </w:tc>
        <w:tc>
          <w:tcPr>
            <w:tcW w:w="3456"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具备病死动物无害化处理设施或委托第三方处理（4分）</w:t>
            </w: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具备</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4分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exact"/>
          <w:jc w:val="center"/>
        </w:trPr>
        <w:tc>
          <w:tcPr>
            <w:tcW w:w="52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8</w:t>
            </w:r>
          </w:p>
        </w:tc>
        <w:tc>
          <w:tcPr>
            <w:tcW w:w="1513" w:type="dxa"/>
            <w:vAlign w:val="center"/>
          </w:tcPr>
          <w:p>
            <w:pPr>
              <w:spacing w:line="240" w:lineRule="exact"/>
              <w:rPr>
                <w:rFonts w:ascii="黑体" w:hAnsi="黑体" w:eastAsia="黑体"/>
                <w:sz w:val="13"/>
                <w:szCs w:val="13"/>
              </w:rPr>
            </w:pPr>
            <w:r>
              <w:rPr>
                <w:rFonts w:hint="eastAsia" w:ascii="黑体" w:hAnsi="黑体" w:eastAsia="黑体"/>
                <w:sz w:val="13"/>
                <w:szCs w:val="13"/>
              </w:rPr>
              <w:t>粪污处理设施（4分）</w:t>
            </w:r>
          </w:p>
        </w:tc>
        <w:tc>
          <w:tcPr>
            <w:tcW w:w="3456"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具备粪污处理设施并进行资源化利用（4分）</w:t>
            </w:r>
          </w:p>
        </w:tc>
        <w:tc>
          <w:tcPr>
            <w:tcW w:w="113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具备</w:t>
            </w:r>
          </w:p>
        </w:tc>
        <w:tc>
          <w:tcPr>
            <w:tcW w:w="845"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4分</w:t>
            </w:r>
          </w:p>
        </w:tc>
        <w:tc>
          <w:tcPr>
            <w:tcW w:w="622" w:type="dxa"/>
            <w:vAlign w:val="center"/>
          </w:tcPr>
          <w:p>
            <w:pPr>
              <w:spacing w:line="240" w:lineRule="exact"/>
              <w:jc w:val="center"/>
              <w:rPr>
                <w:rFonts w:ascii="黑体" w:hAnsi="黑体" w:eastAsia="黑体"/>
                <w:sz w:val="13"/>
                <w:szCs w:val="13"/>
              </w:rPr>
            </w:pPr>
          </w:p>
        </w:tc>
        <w:tc>
          <w:tcPr>
            <w:tcW w:w="841"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exact"/>
          <w:jc w:val="center"/>
        </w:trPr>
        <w:tc>
          <w:tcPr>
            <w:tcW w:w="8937" w:type="dxa"/>
            <w:gridSpan w:val="10"/>
            <w:vAlign w:val="center"/>
          </w:tcPr>
          <w:p>
            <w:pPr>
              <w:spacing w:line="240" w:lineRule="exact"/>
              <w:rPr>
                <w:rFonts w:ascii="黑体" w:hAnsi="黑体" w:eastAsia="黑体"/>
                <w:sz w:val="13"/>
                <w:szCs w:val="13"/>
              </w:rPr>
            </w:pPr>
            <w:r>
              <w:rPr>
                <w:rFonts w:hint="eastAsia" w:ascii="黑体" w:hAnsi="黑体" w:eastAsia="黑体"/>
                <w:sz w:val="13"/>
                <w:szCs w:val="13"/>
              </w:rPr>
              <w:t>评估专家组长签字：                              组员签字：                                  日期：      年     月    日</w:t>
            </w:r>
          </w:p>
        </w:tc>
      </w:tr>
    </w:tbl>
    <w:p>
      <w:pPr>
        <w:spacing w:line="240" w:lineRule="exact"/>
        <w:rPr>
          <w:rFonts w:ascii="黑体" w:hAnsi="黑体" w:eastAsia="黑体"/>
          <w:sz w:val="13"/>
          <w:szCs w:val="13"/>
        </w:rPr>
      </w:pPr>
      <w:r>
        <w:rPr>
          <w:rFonts w:hint="eastAsia" w:ascii="黑体" w:hAnsi="黑体" w:eastAsia="黑体"/>
          <w:sz w:val="15"/>
          <w:szCs w:val="15"/>
        </w:rPr>
        <w:t>注：总分为</w:t>
      </w:r>
      <w:r>
        <w:rPr>
          <w:rFonts w:ascii="黑体" w:hAnsi="黑体" w:eastAsia="黑体"/>
          <w:sz w:val="15"/>
          <w:szCs w:val="15"/>
        </w:rPr>
        <w:t>100</w:t>
      </w:r>
      <w:r>
        <w:rPr>
          <w:rFonts w:hint="eastAsia" w:ascii="黑体" w:hAnsi="黑体" w:eastAsia="黑体"/>
          <w:sz w:val="15"/>
          <w:szCs w:val="15"/>
        </w:rPr>
        <w:t>分。评估结果小于7</w:t>
      </w:r>
      <w:r>
        <w:rPr>
          <w:rFonts w:ascii="黑体" w:hAnsi="黑体" w:eastAsia="黑体"/>
          <w:sz w:val="15"/>
          <w:szCs w:val="15"/>
        </w:rPr>
        <w:t>0</w:t>
      </w:r>
      <w:r>
        <w:rPr>
          <w:rFonts w:hint="eastAsia" w:ascii="黑体" w:hAnsi="黑体" w:eastAsia="黑体"/>
          <w:sz w:val="15"/>
          <w:szCs w:val="15"/>
        </w:rPr>
        <w:t>分，不予选址确认，7</w:t>
      </w:r>
      <w:r>
        <w:rPr>
          <w:rFonts w:ascii="黑体" w:hAnsi="黑体" w:eastAsia="黑体"/>
          <w:sz w:val="15"/>
          <w:szCs w:val="15"/>
        </w:rPr>
        <w:t>0-85</w:t>
      </w:r>
      <w:r>
        <w:rPr>
          <w:rFonts w:hint="eastAsia" w:ascii="黑体" w:hAnsi="黑体" w:eastAsia="黑体"/>
          <w:sz w:val="15"/>
          <w:szCs w:val="15"/>
        </w:rPr>
        <w:t>分可整改后进行确认，</w:t>
      </w:r>
      <w:r>
        <w:rPr>
          <w:rFonts w:ascii="黑体" w:hAnsi="黑体" w:eastAsia="黑体"/>
          <w:sz w:val="15"/>
          <w:szCs w:val="15"/>
        </w:rPr>
        <w:t>85</w:t>
      </w:r>
      <w:r>
        <w:rPr>
          <w:rFonts w:hint="eastAsia" w:ascii="黑体" w:hAnsi="黑体" w:eastAsia="黑体"/>
          <w:sz w:val="15"/>
          <w:szCs w:val="15"/>
        </w:rPr>
        <w:t>分以上直接确认。</w:t>
      </w:r>
    </w:p>
    <w:p>
      <w:pPr>
        <w:rPr>
          <w:rFonts w:ascii="黑体" w:hAnsi="黑体" w:eastAsia="黑体"/>
          <w:sz w:val="15"/>
          <w:szCs w:val="15"/>
        </w:rPr>
        <w:sectPr>
          <w:footerReference r:id="rId4" w:type="default"/>
          <w:pgSz w:w="11906" w:h="16838"/>
          <w:pgMar w:top="1440" w:right="1800" w:bottom="1440" w:left="1800" w:header="851" w:footer="992" w:gutter="0"/>
          <w:pgNumType w:fmt="numberInDash"/>
          <w:cols w:space="720" w:num="1"/>
          <w:docGrid w:type="lines" w:linePitch="312" w:charSpace="0"/>
        </w:sectPr>
      </w:pPr>
    </w:p>
    <w:p>
      <w:pPr>
        <w:spacing w:line="400" w:lineRule="exact"/>
        <w:jc w:val="left"/>
        <w:rPr>
          <w:rFonts w:ascii="方正小标宋简体" w:hAnsi="宋体" w:eastAsia="方正小标宋简体"/>
          <w:sz w:val="24"/>
          <w:szCs w:val="24"/>
        </w:rPr>
      </w:pPr>
      <w:r>
        <w:rPr>
          <w:rFonts w:hint="eastAsia" w:ascii="黑体" w:hAnsi="黑体" w:eastAsia="黑体" w:cs="黑体"/>
          <w:sz w:val="32"/>
          <w:szCs w:val="32"/>
        </w:rPr>
        <w:t>附表2</w:t>
      </w:r>
    </w:p>
    <w:p>
      <w:pPr>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动物隔离场所确认选址动物防疫风险评估表</w:t>
      </w:r>
    </w:p>
    <w:p>
      <w:pPr>
        <w:spacing w:line="200" w:lineRule="exact"/>
        <w:jc w:val="center"/>
        <w:rPr>
          <w:rFonts w:ascii="方正小标宋简体" w:hAnsi="宋体" w:eastAsia="方正小标宋简体"/>
          <w:sz w:val="24"/>
          <w:szCs w:val="24"/>
        </w:rPr>
      </w:pPr>
    </w:p>
    <w:tbl>
      <w:tblPr>
        <w:tblStyle w:val="5"/>
        <w:tblW w:w="87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403"/>
        <w:gridCol w:w="146"/>
        <w:gridCol w:w="530"/>
        <w:gridCol w:w="1309"/>
        <w:gridCol w:w="713"/>
        <w:gridCol w:w="882"/>
        <w:gridCol w:w="960"/>
        <w:gridCol w:w="870"/>
        <w:gridCol w:w="686"/>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544"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单位名称</w:t>
            </w:r>
          </w:p>
        </w:tc>
        <w:tc>
          <w:tcPr>
            <w:tcW w:w="1403" w:type="dxa"/>
            <w:vAlign w:val="center"/>
          </w:tcPr>
          <w:p>
            <w:pPr>
              <w:spacing w:line="240" w:lineRule="exact"/>
              <w:jc w:val="center"/>
              <w:rPr>
                <w:rFonts w:ascii="黑体" w:hAnsi="黑体" w:eastAsia="黑体"/>
                <w:sz w:val="15"/>
                <w:szCs w:val="15"/>
              </w:rPr>
            </w:pPr>
          </w:p>
        </w:tc>
        <w:tc>
          <w:tcPr>
            <w:tcW w:w="676" w:type="dxa"/>
            <w:gridSpan w:val="2"/>
            <w:vAlign w:val="center"/>
          </w:tcPr>
          <w:p>
            <w:pPr>
              <w:spacing w:line="240" w:lineRule="exact"/>
              <w:jc w:val="center"/>
              <w:rPr>
                <w:rFonts w:ascii="黑体" w:hAnsi="黑体" w:eastAsia="黑体"/>
                <w:sz w:val="15"/>
                <w:szCs w:val="15"/>
              </w:rPr>
            </w:pPr>
            <w:r>
              <w:rPr>
                <w:rFonts w:hint="eastAsia" w:ascii="黑体" w:hAnsi="黑体" w:eastAsia="黑体"/>
                <w:sz w:val="15"/>
                <w:szCs w:val="15"/>
              </w:rPr>
              <w:t>建设</w:t>
            </w:r>
          </w:p>
          <w:p>
            <w:pPr>
              <w:spacing w:line="240" w:lineRule="exact"/>
              <w:jc w:val="center"/>
              <w:rPr>
                <w:rFonts w:ascii="黑体" w:hAnsi="黑体" w:eastAsia="黑体"/>
                <w:sz w:val="15"/>
                <w:szCs w:val="15"/>
              </w:rPr>
            </w:pPr>
            <w:r>
              <w:rPr>
                <w:rFonts w:hint="eastAsia" w:ascii="黑体" w:hAnsi="黑体" w:eastAsia="黑体"/>
                <w:sz w:val="15"/>
                <w:szCs w:val="15"/>
              </w:rPr>
              <w:t>地点</w:t>
            </w:r>
          </w:p>
        </w:tc>
        <w:tc>
          <w:tcPr>
            <w:tcW w:w="1309" w:type="dxa"/>
            <w:vAlign w:val="center"/>
          </w:tcPr>
          <w:p>
            <w:pPr>
              <w:spacing w:line="240" w:lineRule="exact"/>
              <w:jc w:val="center"/>
              <w:rPr>
                <w:rFonts w:ascii="黑体" w:hAnsi="黑体" w:eastAsia="黑体"/>
                <w:sz w:val="15"/>
                <w:szCs w:val="15"/>
              </w:rPr>
            </w:pPr>
          </w:p>
        </w:tc>
        <w:tc>
          <w:tcPr>
            <w:tcW w:w="713"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法人</w:t>
            </w:r>
          </w:p>
        </w:tc>
        <w:tc>
          <w:tcPr>
            <w:tcW w:w="882" w:type="dxa"/>
            <w:vAlign w:val="center"/>
          </w:tcPr>
          <w:p>
            <w:pPr>
              <w:spacing w:line="240" w:lineRule="exact"/>
              <w:jc w:val="center"/>
              <w:rPr>
                <w:rFonts w:ascii="黑体" w:hAnsi="黑体" w:eastAsia="黑体"/>
                <w:sz w:val="15"/>
                <w:szCs w:val="15"/>
              </w:rPr>
            </w:pPr>
          </w:p>
        </w:tc>
        <w:tc>
          <w:tcPr>
            <w:tcW w:w="960"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饲养动</w:t>
            </w:r>
          </w:p>
          <w:p>
            <w:pPr>
              <w:spacing w:line="240" w:lineRule="exact"/>
              <w:jc w:val="center"/>
              <w:rPr>
                <w:rFonts w:ascii="黑体" w:hAnsi="黑体" w:eastAsia="黑体"/>
                <w:sz w:val="15"/>
                <w:szCs w:val="15"/>
              </w:rPr>
            </w:pPr>
            <w:r>
              <w:rPr>
                <w:rFonts w:hint="eastAsia" w:ascii="黑体" w:hAnsi="黑体" w:eastAsia="黑体"/>
                <w:sz w:val="15"/>
                <w:szCs w:val="15"/>
              </w:rPr>
              <w:t>物种类</w:t>
            </w:r>
          </w:p>
        </w:tc>
        <w:tc>
          <w:tcPr>
            <w:tcW w:w="870" w:type="dxa"/>
            <w:vAlign w:val="center"/>
          </w:tcPr>
          <w:p>
            <w:pPr>
              <w:spacing w:line="240" w:lineRule="exact"/>
              <w:jc w:val="center"/>
              <w:rPr>
                <w:rFonts w:ascii="黑体" w:hAnsi="黑体" w:eastAsia="黑体"/>
                <w:sz w:val="15"/>
                <w:szCs w:val="15"/>
              </w:rPr>
            </w:pPr>
          </w:p>
        </w:tc>
        <w:tc>
          <w:tcPr>
            <w:tcW w:w="1440" w:type="dxa"/>
            <w:gridSpan w:val="2"/>
            <w:vAlign w:val="center"/>
          </w:tcPr>
          <w:p>
            <w:pPr>
              <w:spacing w:line="240" w:lineRule="exact"/>
              <w:jc w:val="center"/>
              <w:rPr>
                <w:rFonts w:ascii="黑体" w:hAnsi="黑体" w:eastAsia="黑体"/>
                <w:sz w:val="15"/>
                <w:szCs w:val="15"/>
              </w:rPr>
            </w:pPr>
            <w:r>
              <w:rPr>
                <w:rFonts w:hint="eastAsia" w:ascii="黑体" w:hAnsi="黑体" w:eastAsia="黑体"/>
                <w:sz w:val="15"/>
                <w:szCs w:val="15"/>
              </w:rPr>
              <w:t>评估日期</w:t>
            </w:r>
          </w:p>
          <w:p>
            <w:pPr>
              <w:spacing w:line="240" w:lineRule="exact"/>
              <w:ind w:firstLine="225" w:firstLineChars="150"/>
              <w:rPr>
                <w:rFonts w:ascii="黑体" w:hAnsi="黑体" w:eastAsia="黑体"/>
                <w:sz w:val="15"/>
                <w:szCs w:val="15"/>
              </w:rPr>
            </w:pPr>
            <w:r>
              <w:rPr>
                <w:rFonts w:hint="eastAsia" w:ascii="黑体" w:hAnsi="黑体" w:eastAsia="黑体"/>
                <w:sz w:val="15"/>
                <w:szCs w:val="15"/>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4" w:type="dxa"/>
            <w:vAlign w:val="center"/>
          </w:tcPr>
          <w:p>
            <w:pPr>
              <w:rPr>
                <w:rFonts w:ascii="黑体" w:hAnsi="黑体" w:eastAsia="黑体"/>
                <w:sz w:val="15"/>
                <w:szCs w:val="15"/>
              </w:rPr>
            </w:pPr>
            <w:r>
              <w:rPr>
                <w:rFonts w:hint="eastAsia" w:ascii="黑体" w:hAnsi="黑体" w:eastAsia="黑体"/>
                <w:sz w:val="15"/>
                <w:szCs w:val="15"/>
              </w:rPr>
              <w:t>序号</w:t>
            </w:r>
          </w:p>
        </w:tc>
        <w:tc>
          <w:tcPr>
            <w:tcW w:w="4983" w:type="dxa"/>
            <w:gridSpan w:val="6"/>
            <w:vAlign w:val="center"/>
          </w:tcPr>
          <w:p>
            <w:pPr>
              <w:jc w:val="center"/>
              <w:rPr>
                <w:rFonts w:ascii="黑体" w:hAnsi="黑体" w:eastAsia="黑体"/>
                <w:sz w:val="15"/>
                <w:szCs w:val="15"/>
              </w:rPr>
            </w:pPr>
            <w:r>
              <w:rPr>
                <w:rFonts w:hint="eastAsia" w:ascii="黑体" w:hAnsi="黑体" w:eastAsia="黑体"/>
                <w:sz w:val="15"/>
                <w:szCs w:val="15"/>
              </w:rPr>
              <w:t>内   容</w:t>
            </w:r>
          </w:p>
        </w:tc>
        <w:tc>
          <w:tcPr>
            <w:tcW w:w="960" w:type="dxa"/>
            <w:vAlign w:val="center"/>
          </w:tcPr>
          <w:p>
            <w:pPr>
              <w:jc w:val="center"/>
              <w:rPr>
                <w:rFonts w:ascii="黑体" w:hAnsi="黑体" w:eastAsia="黑体"/>
                <w:sz w:val="15"/>
                <w:szCs w:val="15"/>
              </w:rPr>
            </w:pPr>
            <w:r>
              <w:rPr>
                <w:rFonts w:hint="eastAsia" w:ascii="黑体" w:hAnsi="黑体" w:eastAsia="黑体"/>
                <w:sz w:val="15"/>
                <w:szCs w:val="15"/>
              </w:rPr>
              <w:t>评估标准</w:t>
            </w:r>
          </w:p>
        </w:tc>
        <w:tc>
          <w:tcPr>
            <w:tcW w:w="870" w:type="dxa"/>
            <w:vAlign w:val="center"/>
          </w:tcPr>
          <w:p>
            <w:pPr>
              <w:rPr>
                <w:rFonts w:ascii="黑体" w:hAnsi="黑体" w:eastAsia="黑体"/>
                <w:sz w:val="15"/>
                <w:szCs w:val="15"/>
              </w:rPr>
            </w:pPr>
            <w:r>
              <w:rPr>
                <w:rFonts w:hint="eastAsia" w:ascii="黑体" w:hAnsi="黑体" w:eastAsia="黑体"/>
                <w:sz w:val="15"/>
                <w:szCs w:val="15"/>
              </w:rPr>
              <w:t>评估风险</w:t>
            </w:r>
          </w:p>
        </w:tc>
        <w:tc>
          <w:tcPr>
            <w:tcW w:w="686" w:type="dxa"/>
            <w:vAlign w:val="center"/>
          </w:tcPr>
          <w:p>
            <w:pPr>
              <w:jc w:val="center"/>
              <w:rPr>
                <w:rFonts w:ascii="黑体" w:hAnsi="黑体" w:eastAsia="黑体"/>
                <w:sz w:val="15"/>
                <w:szCs w:val="15"/>
              </w:rPr>
            </w:pPr>
            <w:r>
              <w:rPr>
                <w:rFonts w:hint="eastAsia" w:ascii="黑体" w:hAnsi="黑体" w:eastAsia="黑体"/>
                <w:sz w:val="15"/>
                <w:szCs w:val="15"/>
              </w:rPr>
              <w:t>得分</w:t>
            </w:r>
          </w:p>
        </w:tc>
        <w:tc>
          <w:tcPr>
            <w:tcW w:w="754" w:type="dxa"/>
            <w:vAlign w:val="center"/>
          </w:tcPr>
          <w:p>
            <w:pPr>
              <w:jc w:val="center"/>
              <w:rPr>
                <w:rFonts w:ascii="黑体" w:hAnsi="黑体" w:eastAsia="黑体"/>
                <w:sz w:val="15"/>
                <w:szCs w:val="15"/>
              </w:rPr>
            </w:pPr>
            <w:r>
              <w:rPr>
                <w:rFonts w:hint="eastAsia" w:ascii="黑体" w:hAnsi="黑体" w:eastAsia="黑体"/>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restart"/>
            <w:vAlign w:val="center"/>
          </w:tcPr>
          <w:p>
            <w:pPr>
              <w:jc w:val="center"/>
              <w:rPr>
                <w:rFonts w:ascii="黑体" w:hAnsi="黑体" w:eastAsia="黑体"/>
                <w:sz w:val="15"/>
                <w:szCs w:val="15"/>
              </w:rPr>
            </w:pPr>
            <w:r>
              <w:rPr>
                <w:rFonts w:ascii="黑体" w:hAnsi="黑体" w:eastAsia="黑体"/>
                <w:sz w:val="15"/>
                <w:szCs w:val="15"/>
              </w:rPr>
              <w:t>1</w:t>
            </w:r>
          </w:p>
        </w:tc>
        <w:tc>
          <w:tcPr>
            <w:tcW w:w="1549" w:type="dxa"/>
            <w:gridSpan w:val="2"/>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动物饲养环境</w:t>
            </w:r>
          </w:p>
          <w:p>
            <w:pPr>
              <w:jc w:val="center"/>
              <w:rPr>
                <w:rFonts w:ascii="黑体" w:hAnsi="黑体" w:eastAsia="黑体"/>
                <w:sz w:val="13"/>
                <w:szCs w:val="13"/>
              </w:rPr>
            </w:pPr>
            <w:r>
              <w:rPr>
                <w:rFonts w:hint="eastAsia" w:ascii="黑体" w:hAnsi="黑体" w:eastAsia="黑体"/>
                <w:sz w:val="13"/>
                <w:szCs w:val="13"/>
              </w:rPr>
              <w:t>（60分）</w:t>
            </w:r>
          </w:p>
        </w:tc>
        <w:tc>
          <w:tcPr>
            <w:tcW w:w="3434" w:type="dxa"/>
            <w:gridSpan w:val="4"/>
            <w:vMerge w:val="restart"/>
            <w:vAlign w:val="center"/>
          </w:tcPr>
          <w:p>
            <w:pPr>
              <w:jc w:val="left"/>
              <w:rPr>
                <w:rFonts w:ascii="黑体" w:hAnsi="黑体" w:eastAsia="黑体"/>
                <w:sz w:val="13"/>
                <w:szCs w:val="13"/>
              </w:rPr>
            </w:pPr>
            <w:r>
              <w:rPr>
                <w:rFonts w:hint="eastAsia" w:ascii="黑体" w:hAnsi="黑体" w:eastAsia="黑体"/>
                <w:sz w:val="13"/>
                <w:szCs w:val="13"/>
              </w:rPr>
              <w:t>距离人口密集区域（4分）</w:t>
            </w: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3000</w:t>
            </w:r>
            <w:r>
              <w:rPr>
                <w:rFonts w:hint="eastAsia" w:ascii="黑体" w:hAnsi="黑体" w:eastAsia="黑体"/>
                <w:sz w:val="13"/>
                <w:szCs w:val="13"/>
              </w:rPr>
              <w:t>米</w:t>
            </w:r>
          </w:p>
        </w:tc>
        <w:tc>
          <w:tcPr>
            <w:tcW w:w="870" w:type="dxa"/>
            <w:vAlign w:val="center"/>
          </w:tcPr>
          <w:p>
            <w:pPr>
              <w:jc w:val="center"/>
              <w:rPr>
                <w:rFonts w:ascii="黑体" w:hAnsi="黑体" w:eastAsia="黑体"/>
                <w:sz w:val="13"/>
                <w:szCs w:val="13"/>
              </w:rPr>
            </w:pPr>
            <w:r>
              <w:rPr>
                <w:rFonts w:hint="eastAsia" w:ascii="黑体" w:hAnsi="黑体" w:eastAsia="黑体"/>
                <w:sz w:val="13"/>
                <w:szCs w:val="13"/>
              </w:rPr>
              <w:t>4分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500—3000米</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2分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w:t>
            </w:r>
            <w:r>
              <w:rPr>
                <w:rFonts w:ascii="黑体" w:hAnsi="黑体" w:eastAsia="黑体"/>
                <w:sz w:val="13"/>
                <w:szCs w:val="13"/>
              </w:rPr>
              <w:t>00</w:t>
            </w:r>
            <w:r>
              <w:rPr>
                <w:rFonts w:hint="eastAsia" w:ascii="黑体" w:hAnsi="黑体" w:eastAsia="黑体"/>
                <w:sz w:val="13"/>
                <w:szCs w:val="13"/>
              </w:rPr>
              <w:t>米</w:t>
            </w:r>
          </w:p>
        </w:tc>
        <w:tc>
          <w:tcPr>
            <w:tcW w:w="870"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r>
              <w:rPr>
                <w:rFonts w:hint="eastAsia" w:ascii="黑体" w:hAnsi="黑体" w:eastAsia="黑体"/>
                <w:sz w:val="13"/>
                <w:szCs w:val="13"/>
              </w:rPr>
              <w:t>不予确认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距离城镇集中式饮用水水源地（农村“千吨万人”生活饮用水水源地）（4分）</w:t>
            </w: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3000</w:t>
            </w:r>
            <w:r>
              <w:rPr>
                <w:rFonts w:hint="eastAsia" w:ascii="黑体" w:hAnsi="黑体" w:eastAsia="黑体"/>
                <w:sz w:val="13"/>
                <w:szCs w:val="13"/>
              </w:rPr>
              <w:t>米</w:t>
            </w:r>
          </w:p>
        </w:tc>
        <w:tc>
          <w:tcPr>
            <w:tcW w:w="870" w:type="dxa"/>
            <w:vAlign w:val="center"/>
          </w:tcPr>
          <w:p>
            <w:pPr>
              <w:jc w:val="center"/>
              <w:rPr>
                <w:rFonts w:ascii="黑体" w:hAnsi="黑体" w:eastAsia="黑体"/>
                <w:sz w:val="13"/>
                <w:szCs w:val="13"/>
              </w:rPr>
            </w:pPr>
            <w:r>
              <w:rPr>
                <w:rFonts w:hint="eastAsia" w:ascii="黑体" w:hAnsi="黑体" w:eastAsia="黑体"/>
                <w:sz w:val="13"/>
                <w:szCs w:val="13"/>
              </w:rPr>
              <w:t>4分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500—3000米</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2分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w:t>
            </w:r>
            <w:r>
              <w:rPr>
                <w:rFonts w:ascii="黑体" w:hAnsi="黑体" w:eastAsia="黑体"/>
                <w:sz w:val="13"/>
                <w:szCs w:val="13"/>
              </w:rPr>
              <w:t>00</w:t>
            </w:r>
            <w:r>
              <w:rPr>
                <w:rFonts w:hint="eastAsia" w:ascii="黑体" w:hAnsi="黑体" w:eastAsia="黑体"/>
                <w:sz w:val="13"/>
                <w:szCs w:val="13"/>
              </w:rPr>
              <w:t>米</w:t>
            </w:r>
          </w:p>
        </w:tc>
        <w:tc>
          <w:tcPr>
            <w:tcW w:w="870"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r>
              <w:rPr>
                <w:rFonts w:hint="eastAsia" w:ascii="黑体" w:hAnsi="黑体" w:eastAsia="黑体"/>
                <w:sz w:val="13"/>
                <w:szCs w:val="13"/>
              </w:rPr>
              <w:t>不予确认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距离病死动物无害化处理场所（6分）</w:t>
            </w: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3000</w:t>
            </w:r>
            <w:r>
              <w:rPr>
                <w:rFonts w:hint="eastAsia" w:ascii="黑体" w:hAnsi="黑体" w:eastAsia="黑体"/>
                <w:sz w:val="13"/>
                <w:szCs w:val="13"/>
              </w:rPr>
              <w:t>米</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500—3000米</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w:t>
            </w:r>
            <w:r>
              <w:rPr>
                <w:rFonts w:ascii="黑体" w:hAnsi="黑体" w:eastAsia="黑体"/>
                <w:sz w:val="13"/>
                <w:szCs w:val="13"/>
              </w:rPr>
              <w:t>00</w:t>
            </w:r>
            <w:r>
              <w:rPr>
                <w:rFonts w:hint="eastAsia" w:ascii="黑体" w:hAnsi="黑体" w:eastAsia="黑体"/>
                <w:sz w:val="13"/>
                <w:szCs w:val="13"/>
              </w:rPr>
              <w:t>米</w:t>
            </w:r>
          </w:p>
        </w:tc>
        <w:tc>
          <w:tcPr>
            <w:tcW w:w="870"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距离动物屠宰加工场所、动物和动物产品集贸市场（6分）</w:t>
            </w: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3000</w:t>
            </w:r>
            <w:r>
              <w:rPr>
                <w:rFonts w:hint="eastAsia" w:ascii="黑体" w:hAnsi="黑体" w:eastAsia="黑体"/>
                <w:sz w:val="13"/>
                <w:szCs w:val="13"/>
              </w:rPr>
              <w:t>米</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500—3000米</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w:t>
            </w:r>
            <w:r>
              <w:rPr>
                <w:rFonts w:ascii="黑体" w:hAnsi="黑体" w:eastAsia="黑体"/>
                <w:sz w:val="13"/>
                <w:szCs w:val="13"/>
              </w:rPr>
              <w:t>00</w:t>
            </w:r>
            <w:r>
              <w:rPr>
                <w:rFonts w:hint="eastAsia" w:ascii="黑体" w:hAnsi="黑体" w:eastAsia="黑体"/>
                <w:sz w:val="13"/>
                <w:szCs w:val="13"/>
              </w:rPr>
              <w:t>米</w:t>
            </w:r>
          </w:p>
        </w:tc>
        <w:tc>
          <w:tcPr>
            <w:tcW w:w="870"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距离动物诊疗场所（6分）</w:t>
            </w: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3000</w:t>
            </w:r>
            <w:r>
              <w:rPr>
                <w:rFonts w:hint="eastAsia" w:ascii="黑体" w:hAnsi="黑体" w:eastAsia="黑体"/>
                <w:sz w:val="13"/>
                <w:szCs w:val="13"/>
              </w:rPr>
              <w:t>米</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500—3000米</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w:t>
            </w:r>
            <w:r>
              <w:rPr>
                <w:rFonts w:ascii="黑体" w:hAnsi="黑体" w:eastAsia="黑体"/>
                <w:sz w:val="13"/>
                <w:szCs w:val="13"/>
              </w:rPr>
              <w:t>00</w:t>
            </w:r>
            <w:r>
              <w:rPr>
                <w:rFonts w:hint="eastAsia" w:ascii="黑体" w:hAnsi="黑体" w:eastAsia="黑体"/>
                <w:sz w:val="13"/>
                <w:szCs w:val="13"/>
              </w:rPr>
              <w:t>米</w:t>
            </w:r>
          </w:p>
        </w:tc>
        <w:tc>
          <w:tcPr>
            <w:tcW w:w="870"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距离其他动物饲养场（养殖小区）（8分）</w:t>
            </w: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3000</w:t>
            </w:r>
            <w:r>
              <w:rPr>
                <w:rFonts w:hint="eastAsia" w:ascii="黑体" w:hAnsi="黑体" w:eastAsia="黑体"/>
                <w:sz w:val="13"/>
                <w:szCs w:val="13"/>
              </w:rPr>
              <w:t>米</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8分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500—3000米</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4分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w:t>
            </w:r>
            <w:r>
              <w:rPr>
                <w:rFonts w:ascii="黑体" w:hAnsi="黑体" w:eastAsia="黑体"/>
                <w:sz w:val="13"/>
                <w:szCs w:val="13"/>
              </w:rPr>
              <w:t>00</w:t>
            </w:r>
            <w:r>
              <w:rPr>
                <w:rFonts w:hint="eastAsia" w:ascii="黑体" w:hAnsi="黑体" w:eastAsia="黑体"/>
                <w:sz w:val="13"/>
                <w:szCs w:val="13"/>
              </w:rPr>
              <w:t>米</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0分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距离高速公路、铁路（8分）</w:t>
            </w: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8分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100—500米</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4分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w:t>
            </w:r>
            <w:r>
              <w:rPr>
                <w:rFonts w:ascii="黑体" w:hAnsi="黑体" w:eastAsia="黑体"/>
                <w:sz w:val="13"/>
                <w:szCs w:val="13"/>
              </w:rPr>
              <w:t>0</w:t>
            </w:r>
            <w:r>
              <w:rPr>
                <w:rFonts w:hint="eastAsia" w:ascii="黑体" w:hAnsi="黑体" w:eastAsia="黑体"/>
                <w:sz w:val="13"/>
                <w:szCs w:val="13"/>
              </w:rPr>
              <w:t>米</w:t>
            </w:r>
          </w:p>
        </w:tc>
        <w:tc>
          <w:tcPr>
            <w:tcW w:w="870"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r>
              <w:rPr>
                <w:rFonts w:hint="eastAsia" w:ascii="黑体" w:hAnsi="黑体" w:eastAsia="黑体"/>
                <w:sz w:val="13"/>
                <w:szCs w:val="13"/>
              </w:rPr>
              <w:t>不予确认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距离国道（6分）</w:t>
            </w: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100—500米</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w:t>
            </w:r>
            <w:r>
              <w:rPr>
                <w:rFonts w:ascii="黑体" w:hAnsi="黑体" w:eastAsia="黑体"/>
                <w:sz w:val="13"/>
                <w:szCs w:val="13"/>
              </w:rPr>
              <w:t>0</w:t>
            </w:r>
            <w:r>
              <w:rPr>
                <w:rFonts w:hint="eastAsia" w:ascii="黑体" w:hAnsi="黑体" w:eastAsia="黑体"/>
                <w:sz w:val="13"/>
                <w:szCs w:val="13"/>
              </w:rPr>
              <w:t>米</w:t>
            </w:r>
          </w:p>
        </w:tc>
        <w:tc>
          <w:tcPr>
            <w:tcW w:w="870"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距离省道（6分）</w:t>
            </w: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w:t>
            </w:r>
            <w:r>
              <w:rPr>
                <w:rFonts w:ascii="黑体" w:hAnsi="黑体" w:eastAsia="黑体"/>
                <w:sz w:val="13"/>
                <w:szCs w:val="13"/>
              </w:rPr>
              <w:t>00</w:t>
            </w:r>
            <w:r>
              <w:rPr>
                <w:rFonts w:hint="eastAsia" w:ascii="黑体" w:hAnsi="黑体" w:eastAsia="黑体"/>
                <w:sz w:val="13"/>
                <w:szCs w:val="13"/>
              </w:rPr>
              <w:t>米</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ascii="黑体" w:hAnsi="黑体" w:eastAsia="黑体"/>
                <w:sz w:val="13"/>
                <w:szCs w:val="13"/>
              </w:rPr>
              <w:t>50</w:t>
            </w:r>
            <w:r>
              <w:rPr>
                <w:rFonts w:hint="eastAsia" w:ascii="黑体" w:hAnsi="黑体" w:eastAsia="黑体"/>
                <w:sz w:val="13"/>
                <w:szCs w:val="13"/>
              </w:rPr>
              <w:t>-300米</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w:t>
            </w:r>
            <w:r>
              <w:rPr>
                <w:rFonts w:ascii="黑体" w:hAnsi="黑体" w:eastAsia="黑体"/>
                <w:sz w:val="13"/>
                <w:szCs w:val="13"/>
              </w:rPr>
              <w:t>0</w:t>
            </w:r>
            <w:r>
              <w:rPr>
                <w:rFonts w:hint="eastAsia" w:ascii="黑体" w:hAnsi="黑体" w:eastAsia="黑体"/>
                <w:sz w:val="13"/>
                <w:szCs w:val="13"/>
              </w:rPr>
              <w:t>米</w:t>
            </w:r>
          </w:p>
        </w:tc>
        <w:tc>
          <w:tcPr>
            <w:tcW w:w="870"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距离县乡道（6分）</w:t>
            </w: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w:t>
            </w:r>
            <w:r>
              <w:rPr>
                <w:rFonts w:ascii="黑体" w:hAnsi="黑体" w:eastAsia="黑体"/>
                <w:sz w:val="13"/>
                <w:szCs w:val="13"/>
              </w:rPr>
              <w:t>00</w:t>
            </w:r>
            <w:r>
              <w:rPr>
                <w:rFonts w:hint="eastAsia" w:ascii="黑体" w:hAnsi="黑体" w:eastAsia="黑体"/>
                <w:sz w:val="13"/>
                <w:szCs w:val="13"/>
              </w:rPr>
              <w:t>米</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20—100米</w:t>
            </w:r>
          </w:p>
        </w:tc>
        <w:tc>
          <w:tcPr>
            <w:tcW w:w="870" w:type="dxa"/>
            <w:vAlign w:val="center"/>
          </w:tcPr>
          <w:p>
            <w:pPr>
              <w:spacing w:line="240" w:lineRule="exact"/>
              <w:jc w:val="center"/>
              <w:rPr>
                <w:rFonts w:ascii="黑体" w:hAnsi="黑体" w:eastAsia="黑体"/>
                <w:sz w:val="13"/>
                <w:szCs w:val="13"/>
              </w:rPr>
            </w:pPr>
            <w:r>
              <w:rPr>
                <w:rFonts w:ascii="黑体" w:hAnsi="黑体" w:eastAsia="黑体"/>
                <w:sz w:val="13"/>
                <w:szCs w:val="13"/>
              </w:rPr>
              <w:t>3</w:t>
            </w:r>
            <w:r>
              <w:rPr>
                <w:rFonts w:hint="eastAsia" w:ascii="黑体" w:hAnsi="黑体" w:eastAsia="黑体"/>
                <w:sz w:val="13"/>
                <w:szCs w:val="13"/>
              </w:rPr>
              <w:t>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＜2</w:t>
            </w:r>
            <w:r>
              <w:rPr>
                <w:rFonts w:ascii="黑体" w:hAnsi="黑体" w:eastAsia="黑体"/>
                <w:sz w:val="13"/>
                <w:szCs w:val="13"/>
              </w:rPr>
              <w:t>0</w:t>
            </w:r>
            <w:r>
              <w:rPr>
                <w:rFonts w:hint="eastAsia" w:ascii="黑体" w:hAnsi="黑体" w:eastAsia="黑体"/>
                <w:sz w:val="13"/>
                <w:szCs w:val="13"/>
              </w:rPr>
              <w:t>米</w:t>
            </w:r>
          </w:p>
        </w:tc>
        <w:tc>
          <w:tcPr>
            <w:tcW w:w="870"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exact"/>
          <w:jc w:val="center"/>
        </w:trPr>
        <w:tc>
          <w:tcPr>
            <w:tcW w:w="544" w:type="dxa"/>
            <w:vMerge w:val="restart"/>
            <w:vAlign w:val="center"/>
          </w:tcPr>
          <w:p>
            <w:pPr>
              <w:jc w:val="center"/>
              <w:rPr>
                <w:rFonts w:ascii="黑体" w:hAnsi="黑体" w:eastAsia="黑体"/>
                <w:sz w:val="15"/>
                <w:szCs w:val="15"/>
              </w:rPr>
            </w:pPr>
            <w:r>
              <w:rPr>
                <w:rFonts w:ascii="黑体" w:hAnsi="黑体" w:eastAsia="黑体"/>
                <w:sz w:val="15"/>
                <w:szCs w:val="15"/>
              </w:rPr>
              <w:t>2</w:t>
            </w:r>
          </w:p>
        </w:tc>
        <w:tc>
          <w:tcPr>
            <w:tcW w:w="1549" w:type="dxa"/>
            <w:gridSpan w:val="2"/>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自然隔离（</w:t>
            </w:r>
            <w:r>
              <w:rPr>
                <w:rFonts w:ascii="黑体" w:hAnsi="黑体" w:eastAsia="黑体"/>
                <w:sz w:val="13"/>
                <w:szCs w:val="13"/>
              </w:rPr>
              <w:t>10</w:t>
            </w:r>
            <w:r>
              <w:rPr>
                <w:rFonts w:hint="eastAsia" w:ascii="黑体" w:hAnsi="黑体" w:eastAsia="黑体"/>
                <w:sz w:val="13"/>
                <w:szCs w:val="13"/>
              </w:rPr>
              <w:t>分）</w:t>
            </w:r>
          </w:p>
        </w:tc>
        <w:tc>
          <w:tcPr>
            <w:tcW w:w="3434"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距离其他场所有山脉、河流、山丘等阻隔（</w:t>
            </w:r>
            <w:r>
              <w:rPr>
                <w:rFonts w:ascii="黑体" w:hAnsi="黑体" w:eastAsia="黑体"/>
                <w:sz w:val="13"/>
                <w:szCs w:val="13"/>
              </w:rPr>
              <w:t>5</w:t>
            </w:r>
            <w:r>
              <w:rPr>
                <w:rFonts w:hint="eastAsia" w:ascii="黑体" w:hAnsi="黑体" w:eastAsia="黑体"/>
                <w:sz w:val="13"/>
                <w:szCs w:val="13"/>
              </w:rPr>
              <w:t>分）</w:t>
            </w:r>
          </w:p>
          <w:p>
            <w:pPr>
              <w:spacing w:line="240" w:lineRule="exact"/>
              <w:jc w:val="left"/>
              <w:rPr>
                <w:rFonts w:ascii="黑体" w:hAnsi="黑体" w:eastAsia="黑体"/>
                <w:sz w:val="13"/>
                <w:szCs w:val="13"/>
              </w:rPr>
            </w:pPr>
            <w:r>
              <w:rPr>
                <w:rFonts w:hint="eastAsia" w:ascii="黑体" w:hAnsi="黑体" w:eastAsia="黑体"/>
                <w:sz w:val="13"/>
                <w:szCs w:val="13"/>
              </w:rPr>
              <w:t>（10分）</w:t>
            </w:r>
          </w:p>
        </w:tc>
        <w:tc>
          <w:tcPr>
            <w:tcW w:w="960" w:type="dxa"/>
            <w:vAlign w:val="center"/>
          </w:tcPr>
          <w:p>
            <w:pPr>
              <w:spacing w:line="240" w:lineRule="exact"/>
              <w:jc w:val="center"/>
              <w:rPr>
                <w:rFonts w:ascii="黑体" w:hAnsi="黑体" w:eastAsia="黑体"/>
                <w:sz w:val="13"/>
                <w:szCs w:val="13"/>
              </w:rPr>
            </w:pPr>
            <w:r>
              <w:rPr>
                <w:rFonts w:ascii="黑体" w:hAnsi="黑体" w:eastAsia="黑体"/>
                <w:sz w:val="13"/>
                <w:szCs w:val="13"/>
              </w:rPr>
              <w:t>3000</w:t>
            </w:r>
            <w:r>
              <w:rPr>
                <w:rFonts w:hint="eastAsia" w:ascii="黑体" w:hAnsi="黑体" w:eastAsia="黑体"/>
                <w:sz w:val="13"/>
                <w:szCs w:val="13"/>
              </w:rPr>
              <w:t>米内</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center"/>
              <w:rPr>
                <w:rFonts w:ascii="黑体" w:hAnsi="黑体" w:eastAsia="黑体"/>
                <w:sz w:val="13"/>
                <w:szCs w:val="13"/>
              </w:rPr>
            </w:pPr>
          </w:p>
        </w:tc>
        <w:tc>
          <w:tcPr>
            <w:tcW w:w="3434"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距离其他场所有沟渠、沟壑、林带、水塘阻隔（</w:t>
            </w:r>
            <w:r>
              <w:rPr>
                <w:rFonts w:ascii="黑体" w:hAnsi="黑体" w:eastAsia="黑体"/>
                <w:sz w:val="13"/>
                <w:szCs w:val="13"/>
              </w:rPr>
              <w:t>5</w:t>
            </w:r>
            <w:r>
              <w:rPr>
                <w:rFonts w:hint="eastAsia" w:ascii="黑体" w:hAnsi="黑体" w:eastAsia="黑体"/>
                <w:sz w:val="13"/>
                <w:szCs w:val="13"/>
              </w:rPr>
              <w:t>分）</w:t>
            </w: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30</w:t>
            </w:r>
            <w:r>
              <w:rPr>
                <w:rFonts w:ascii="黑体" w:hAnsi="黑体" w:eastAsia="黑体"/>
                <w:sz w:val="13"/>
                <w:szCs w:val="13"/>
              </w:rPr>
              <w:t>00</w:t>
            </w:r>
            <w:r>
              <w:rPr>
                <w:rFonts w:hint="eastAsia" w:ascii="黑体" w:hAnsi="黑体" w:eastAsia="黑体"/>
                <w:sz w:val="13"/>
                <w:szCs w:val="13"/>
              </w:rPr>
              <w:t>米内</w:t>
            </w:r>
          </w:p>
        </w:tc>
        <w:tc>
          <w:tcPr>
            <w:tcW w:w="870" w:type="dxa"/>
            <w:vAlign w:val="center"/>
          </w:tcPr>
          <w:p>
            <w:pPr>
              <w:spacing w:line="240" w:lineRule="exact"/>
              <w:jc w:val="center"/>
              <w:rPr>
                <w:rFonts w:ascii="黑体" w:hAnsi="黑体" w:eastAsia="黑体"/>
                <w:sz w:val="13"/>
                <w:szCs w:val="13"/>
              </w:rPr>
            </w:pPr>
            <w:r>
              <w:rPr>
                <w:rFonts w:ascii="黑体" w:hAnsi="黑体" w:eastAsia="黑体"/>
                <w:sz w:val="13"/>
                <w:szCs w:val="13"/>
              </w:rPr>
              <w:t>5</w:t>
            </w:r>
            <w:r>
              <w:rPr>
                <w:rFonts w:hint="eastAsia" w:ascii="黑体" w:hAnsi="黑体" w:eastAsia="黑体"/>
                <w:sz w:val="13"/>
                <w:szCs w:val="13"/>
              </w:rPr>
              <w:t>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exact"/>
          <w:jc w:val="center"/>
        </w:trPr>
        <w:tc>
          <w:tcPr>
            <w:tcW w:w="544" w:type="dxa"/>
            <w:vMerge w:val="restart"/>
            <w:vAlign w:val="center"/>
          </w:tcPr>
          <w:p>
            <w:pPr>
              <w:jc w:val="center"/>
              <w:rPr>
                <w:rFonts w:ascii="黑体" w:hAnsi="黑体" w:eastAsia="黑体"/>
                <w:sz w:val="15"/>
                <w:szCs w:val="15"/>
              </w:rPr>
            </w:pPr>
            <w:r>
              <w:rPr>
                <w:rFonts w:hint="eastAsia" w:ascii="黑体" w:hAnsi="黑体" w:eastAsia="黑体"/>
                <w:sz w:val="15"/>
                <w:szCs w:val="15"/>
              </w:rPr>
              <w:t>3</w:t>
            </w:r>
          </w:p>
        </w:tc>
        <w:tc>
          <w:tcPr>
            <w:tcW w:w="1549" w:type="dxa"/>
            <w:gridSpan w:val="2"/>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人工屏障（</w:t>
            </w:r>
            <w:r>
              <w:rPr>
                <w:rFonts w:ascii="黑体" w:hAnsi="黑体" w:eastAsia="黑体"/>
                <w:sz w:val="13"/>
                <w:szCs w:val="13"/>
              </w:rPr>
              <w:t>10</w:t>
            </w:r>
            <w:r>
              <w:rPr>
                <w:rFonts w:hint="eastAsia" w:ascii="黑体" w:hAnsi="黑体" w:eastAsia="黑体"/>
                <w:sz w:val="13"/>
                <w:szCs w:val="13"/>
              </w:rPr>
              <w:t>分）</w:t>
            </w:r>
          </w:p>
        </w:tc>
        <w:tc>
          <w:tcPr>
            <w:tcW w:w="3434"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距离其他场所有林带阻隔（4分）</w:t>
            </w: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w:t>
            </w:r>
            <w:r>
              <w:rPr>
                <w:rFonts w:ascii="黑体" w:hAnsi="黑体" w:eastAsia="黑体"/>
                <w:sz w:val="13"/>
                <w:szCs w:val="13"/>
              </w:rPr>
              <w:t>00</w:t>
            </w:r>
            <w:r>
              <w:rPr>
                <w:rFonts w:hint="eastAsia" w:ascii="黑体" w:hAnsi="黑体" w:eastAsia="黑体"/>
                <w:sz w:val="13"/>
                <w:szCs w:val="13"/>
              </w:rPr>
              <w:t>米内</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4分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实体围墙（4分）</w:t>
            </w: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2米高以上</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栅栏（</w:t>
            </w:r>
            <w:r>
              <w:rPr>
                <w:rFonts w:ascii="黑体" w:hAnsi="黑体" w:eastAsia="黑体"/>
                <w:sz w:val="13"/>
                <w:szCs w:val="13"/>
              </w:rPr>
              <w:t>2</w:t>
            </w:r>
            <w:r>
              <w:rPr>
                <w:rFonts w:hint="eastAsia" w:ascii="黑体" w:hAnsi="黑体" w:eastAsia="黑体"/>
                <w:sz w:val="13"/>
                <w:szCs w:val="13"/>
              </w:rPr>
              <w:t>分）</w:t>
            </w: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有</w:t>
            </w:r>
          </w:p>
        </w:tc>
        <w:tc>
          <w:tcPr>
            <w:tcW w:w="870" w:type="dxa"/>
            <w:vAlign w:val="center"/>
          </w:tcPr>
          <w:p>
            <w:pPr>
              <w:spacing w:line="240" w:lineRule="exact"/>
              <w:jc w:val="center"/>
              <w:rPr>
                <w:rFonts w:ascii="黑体" w:hAnsi="黑体" w:eastAsia="黑体"/>
                <w:sz w:val="13"/>
                <w:szCs w:val="13"/>
              </w:rPr>
            </w:pPr>
            <w:r>
              <w:rPr>
                <w:rFonts w:ascii="黑体" w:hAnsi="黑体" w:eastAsia="黑体"/>
                <w:sz w:val="13"/>
                <w:szCs w:val="13"/>
              </w:rPr>
              <w:t>2</w:t>
            </w:r>
            <w:r>
              <w:rPr>
                <w:rFonts w:hint="eastAsia" w:ascii="黑体" w:hAnsi="黑体" w:eastAsia="黑体"/>
                <w:sz w:val="13"/>
                <w:szCs w:val="13"/>
              </w:rPr>
              <w:t>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exact"/>
          <w:jc w:val="center"/>
        </w:trPr>
        <w:tc>
          <w:tcPr>
            <w:tcW w:w="544" w:type="dxa"/>
            <w:vMerge w:val="restart"/>
            <w:vAlign w:val="center"/>
          </w:tcPr>
          <w:p>
            <w:pPr>
              <w:jc w:val="center"/>
              <w:rPr>
                <w:rFonts w:ascii="黑体" w:hAnsi="黑体" w:eastAsia="黑体"/>
                <w:sz w:val="15"/>
                <w:szCs w:val="15"/>
              </w:rPr>
            </w:pPr>
            <w:r>
              <w:rPr>
                <w:rFonts w:hint="eastAsia" w:ascii="黑体" w:hAnsi="黑体" w:eastAsia="黑体"/>
                <w:sz w:val="15"/>
                <w:szCs w:val="15"/>
              </w:rPr>
              <w:t>4</w:t>
            </w:r>
          </w:p>
        </w:tc>
        <w:tc>
          <w:tcPr>
            <w:tcW w:w="1549" w:type="dxa"/>
            <w:gridSpan w:val="2"/>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近</w:t>
            </w:r>
            <w:r>
              <w:rPr>
                <w:rFonts w:ascii="黑体" w:hAnsi="黑体" w:eastAsia="黑体"/>
                <w:sz w:val="13"/>
                <w:szCs w:val="13"/>
              </w:rPr>
              <w:t>3</w:t>
            </w:r>
            <w:r>
              <w:rPr>
                <w:rFonts w:hint="eastAsia" w:ascii="黑体" w:hAnsi="黑体" w:eastAsia="黑体"/>
                <w:sz w:val="13"/>
                <w:szCs w:val="13"/>
              </w:rPr>
              <w:t>个月内动物疫病</w:t>
            </w:r>
          </w:p>
          <w:p>
            <w:pPr>
              <w:spacing w:line="240" w:lineRule="exact"/>
              <w:jc w:val="left"/>
              <w:rPr>
                <w:rFonts w:ascii="黑体" w:hAnsi="黑体" w:eastAsia="黑体"/>
                <w:sz w:val="13"/>
                <w:szCs w:val="13"/>
              </w:rPr>
            </w:pPr>
            <w:r>
              <w:rPr>
                <w:rFonts w:hint="eastAsia" w:ascii="黑体" w:hAnsi="黑体" w:eastAsia="黑体"/>
                <w:sz w:val="13"/>
                <w:szCs w:val="13"/>
              </w:rPr>
              <w:t>情况（8分）</w:t>
            </w:r>
          </w:p>
        </w:tc>
        <w:tc>
          <w:tcPr>
            <w:tcW w:w="3434"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选址周围3公里内同类动物重大动物疫病（8分）</w:t>
            </w: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发生过</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2分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exact"/>
          <w:jc w:val="center"/>
        </w:trPr>
        <w:tc>
          <w:tcPr>
            <w:tcW w:w="544" w:type="dxa"/>
            <w:vMerge w:val="continue"/>
            <w:vAlign w:val="center"/>
          </w:tcPr>
          <w:p>
            <w:pPr>
              <w:jc w:val="center"/>
              <w:rPr>
                <w:rFonts w:ascii="黑体" w:hAnsi="黑体" w:eastAsia="黑体"/>
                <w:sz w:val="15"/>
                <w:szCs w:val="15"/>
              </w:rPr>
            </w:pPr>
          </w:p>
        </w:tc>
        <w:tc>
          <w:tcPr>
            <w:tcW w:w="1549" w:type="dxa"/>
            <w:gridSpan w:val="2"/>
            <w:vMerge w:val="continue"/>
            <w:vAlign w:val="center"/>
          </w:tcPr>
          <w:p>
            <w:pPr>
              <w:spacing w:line="240" w:lineRule="exact"/>
              <w:jc w:val="left"/>
              <w:rPr>
                <w:rFonts w:ascii="黑体" w:hAnsi="黑体" w:eastAsia="黑体"/>
                <w:sz w:val="13"/>
                <w:szCs w:val="13"/>
              </w:rPr>
            </w:pPr>
          </w:p>
        </w:tc>
        <w:tc>
          <w:tcPr>
            <w:tcW w:w="3434" w:type="dxa"/>
            <w:gridSpan w:val="4"/>
            <w:vMerge w:val="continue"/>
            <w:vAlign w:val="center"/>
          </w:tcPr>
          <w:p>
            <w:pPr>
              <w:spacing w:line="240" w:lineRule="exact"/>
              <w:jc w:val="left"/>
              <w:rPr>
                <w:rFonts w:ascii="黑体" w:hAnsi="黑体" w:eastAsia="黑体"/>
                <w:sz w:val="13"/>
                <w:szCs w:val="13"/>
              </w:rPr>
            </w:pP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未发生</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8分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544" w:type="dxa"/>
            <w:vAlign w:val="center"/>
          </w:tcPr>
          <w:p>
            <w:pPr>
              <w:jc w:val="center"/>
              <w:rPr>
                <w:rFonts w:ascii="黑体" w:hAnsi="黑体" w:eastAsia="黑体"/>
                <w:sz w:val="15"/>
                <w:szCs w:val="15"/>
              </w:rPr>
            </w:pPr>
            <w:r>
              <w:rPr>
                <w:rFonts w:hint="eastAsia" w:ascii="黑体" w:hAnsi="黑体" w:eastAsia="黑体"/>
                <w:sz w:val="15"/>
                <w:szCs w:val="15"/>
              </w:rPr>
              <w:t>5</w:t>
            </w:r>
          </w:p>
        </w:tc>
        <w:tc>
          <w:tcPr>
            <w:tcW w:w="1549" w:type="dxa"/>
            <w:gridSpan w:val="2"/>
            <w:vAlign w:val="center"/>
          </w:tcPr>
          <w:p>
            <w:pPr>
              <w:spacing w:line="240" w:lineRule="exact"/>
              <w:jc w:val="left"/>
              <w:rPr>
                <w:rFonts w:ascii="黑体" w:hAnsi="黑体" w:eastAsia="黑体"/>
                <w:sz w:val="13"/>
                <w:szCs w:val="13"/>
              </w:rPr>
            </w:pPr>
            <w:r>
              <w:rPr>
                <w:rFonts w:hint="eastAsia" w:ascii="黑体" w:hAnsi="黑体" w:eastAsia="黑体"/>
                <w:sz w:val="13"/>
                <w:szCs w:val="13"/>
              </w:rPr>
              <w:t>场所平面布局（4分）</w:t>
            </w:r>
          </w:p>
        </w:tc>
        <w:tc>
          <w:tcPr>
            <w:tcW w:w="3434"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场所功能区划分对周围场所的影响（4分）</w:t>
            </w: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无影响</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4分</w:t>
            </w:r>
          </w:p>
        </w:tc>
        <w:tc>
          <w:tcPr>
            <w:tcW w:w="686" w:type="dxa"/>
            <w:vAlign w:val="center"/>
          </w:tcPr>
          <w:p>
            <w:pPr>
              <w:spacing w:line="240" w:lineRule="exact"/>
              <w:jc w:val="left"/>
              <w:rPr>
                <w:rFonts w:ascii="黑体" w:hAnsi="黑体" w:eastAsia="黑体"/>
                <w:sz w:val="13"/>
                <w:szCs w:val="13"/>
              </w:rPr>
            </w:pPr>
          </w:p>
        </w:tc>
        <w:tc>
          <w:tcPr>
            <w:tcW w:w="754"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exact"/>
          <w:jc w:val="center"/>
        </w:trPr>
        <w:tc>
          <w:tcPr>
            <w:tcW w:w="544"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w:t>
            </w:r>
          </w:p>
        </w:tc>
        <w:tc>
          <w:tcPr>
            <w:tcW w:w="1549" w:type="dxa"/>
            <w:gridSpan w:val="2"/>
            <w:vAlign w:val="center"/>
          </w:tcPr>
          <w:p>
            <w:pPr>
              <w:spacing w:line="240" w:lineRule="exact"/>
              <w:rPr>
                <w:rFonts w:ascii="黑体" w:hAnsi="黑体" w:eastAsia="黑体"/>
                <w:sz w:val="13"/>
                <w:szCs w:val="13"/>
              </w:rPr>
            </w:pPr>
            <w:r>
              <w:rPr>
                <w:rFonts w:hint="eastAsia" w:ascii="黑体" w:hAnsi="黑体" w:eastAsia="黑体"/>
                <w:sz w:val="13"/>
                <w:szCs w:val="13"/>
              </w:rPr>
              <w:t>病死动物无害化（4分）</w:t>
            </w:r>
          </w:p>
        </w:tc>
        <w:tc>
          <w:tcPr>
            <w:tcW w:w="3434"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具备病死动物无害化处理设施或委托第三方处理（4分）</w:t>
            </w: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具备</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4分</w:t>
            </w:r>
          </w:p>
        </w:tc>
        <w:tc>
          <w:tcPr>
            <w:tcW w:w="686" w:type="dxa"/>
            <w:vAlign w:val="center"/>
          </w:tcPr>
          <w:p>
            <w:pPr>
              <w:spacing w:line="240" w:lineRule="exact"/>
              <w:jc w:val="center"/>
              <w:rPr>
                <w:rFonts w:ascii="黑体" w:hAnsi="黑体" w:eastAsia="黑体"/>
                <w:sz w:val="13"/>
                <w:szCs w:val="13"/>
              </w:rPr>
            </w:pPr>
          </w:p>
        </w:tc>
        <w:tc>
          <w:tcPr>
            <w:tcW w:w="754"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exact"/>
          <w:jc w:val="center"/>
        </w:trPr>
        <w:tc>
          <w:tcPr>
            <w:tcW w:w="544"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7</w:t>
            </w:r>
          </w:p>
        </w:tc>
        <w:tc>
          <w:tcPr>
            <w:tcW w:w="1549" w:type="dxa"/>
            <w:gridSpan w:val="2"/>
            <w:vAlign w:val="center"/>
          </w:tcPr>
          <w:p>
            <w:pPr>
              <w:spacing w:line="240" w:lineRule="exact"/>
              <w:rPr>
                <w:rFonts w:ascii="黑体" w:hAnsi="黑体" w:eastAsia="黑体"/>
                <w:sz w:val="13"/>
                <w:szCs w:val="13"/>
              </w:rPr>
            </w:pPr>
            <w:r>
              <w:rPr>
                <w:rFonts w:hint="eastAsia" w:ascii="黑体" w:hAnsi="黑体" w:eastAsia="黑体"/>
                <w:sz w:val="13"/>
                <w:szCs w:val="13"/>
              </w:rPr>
              <w:t>粪污处理设施（4分）</w:t>
            </w:r>
          </w:p>
        </w:tc>
        <w:tc>
          <w:tcPr>
            <w:tcW w:w="3434"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具备粪污处理设施并进行资源化利用（4分）</w:t>
            </w:r>
          </w:p>
        </w:tc>
        <w:tc>
          <w:tcPr>
            <w:tcW w:w="96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具备</w:t>
            </w:r>
          </w:p>
        </w:tc>
        <w:tc>
          <w:tcPr>
            <w:tcW w:w="87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4分</w:t>
            </w:r>
          </w:p>
        </w:tc>
        <w:tc>
          <w:tcPr>
            <w:tcW w:w="686" w:type="dxa"/>
            <w:vAlign w:val="center"/>
          </w:tcPr>
          <w:p>
            <w:pPr>
              <w:spacing w:line="240" w:lineRule="exact"/>
              <w:jc w:val="center"/>
              <w:rPr>
                <w:rFonts w:ascii="黑体" w:hAnsi="黑体" w:eastAsia="黑体"/>
                <w:sz w:val="13"/>
                <w:szCs w:val="13"/>
              </w:rPr>
            </w:pPr>
          </w:p>
        </w:tc>
        <w:tc>
          <w:tcPr>
            <w:tcW w:w="754"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797" w:type="dxa"/>
            <w:gridSpan w:val="11"/>
            <w:vAlign w:val="center"/>
          </w:tcPr>
          <w:p>
            <w:pPr>
              <w:jc w:val="left"/>
              <w:rPr>
                <w:rFonts w:ascii="黑体" w:hAnsi="黑体" w:eastAsia="黑体"/>
                <w:sz w:val="15"/>
                <w:szCs w:val="15"/>
              </w:rPr>
            </w:pPr>
            <w:r>
              <w:rPr>
                <w:rFonts w:hint="eastAsia" w:ascii="黑体" w:hAnsi="黑体" w:eastAsia="黑体"/>
                <w:sz w:val="15"/>
                <w:szCs w:val="15"/>
              </w:rPr>
              <w:t>评估专家组长签字：</w:t>
            </w:r>
            <w:r>
              <w:rPr>
                <w:rFonts w:hint="eastAsia" w:ascii="黑体" w:hAnsi="黑体" w:eastAsia="黑体"/>
                <w:sz w:val="13"/>
                <w:szCs w:val="13"/>
              </w:rPr>
              <w:t>组员签字：</w:t>
            </w:r>
            <w:r>
              <w:rPr>
                <w:rFonts w:hint="eastAsia" w:ascii="黑体" w:hAnsi="黑体" w:eastAsia="黑体"/>
                <w:sz w:val="15"/>
                <w:szCs w:val="15"/>
              </w:rPr>
              <w:t>日期：年月日</w:t>
            </w:r>
          </w:p>
        </w:tc>
      </w:tr>
    </w:tbl>
    <w:p>
      <w:pPr>
        <w:rPr>
          <w:rFonts w:ascii="黑体" w:hAnsi="黑体" w:eastAsia="黑体"/>
          <w:sz w:val="15"/>
          <w:szCs w:val="15"/>
        </w:rPr>
        <w:sectPr>
          <w:pgSz w:w="11906" w:h="16838"/>
          <w:pgMar w:top="1440" w:right="1800" w:bottom="1440" w:left="1800" w:header="851" w:footer="992" w:gutter="0"/>
          <w:pgNumType w:fmt="numberInDash"/>
          <w:cols w:space="720" w:num="1"/>
          <w:docGrid w:type="lines" w:linePitch="312" w:charSpace="0"/>
        </w:sectPr>
      </w:pPr>
      <w:r>
        <w:rPr>
          <w:rFonts w:hint="eastAsia" w:ascii="黑体" w:hAnsi="黑体" w:eastAsia="黑体"/>
          <w:sz w:val="15"/>
          <w:szCs w:val="15"/>
        </w:rPr>
        <w:t>注：总分为</w:t>
      </w:r>
      <w:r>
        <w:rPr>
          <w:rFonts w:ascii="黑体" w:hAnsi="黑体" w:eastAsia="黑体"/>
          <w:sz w:val="15"/>
          <w:szCs w:val="15"/>
        </w:rPr>
        <w:t>100</w:t>
      </w:r>
      <w:r>
        <w:rPr>
          <w:rFonts w:hint="eastAsia" w:ascii="黑体" w:hAnsi="黑体" w:eastAsia="黑体"/>
          <w:sz w:val="15"/>
          <w:szCs w:val="15"/>
        </w:rPr>
        <w:t>分。评估结果小于7</w:t>
      </w:r>
      <w:r>
        <w:rPr>
          <w:rFonts w:ascii="黑体" w:hAnsi="黑体" w:eastAsia="黑体"/>
          <w:sz w:val="15"/>
          <w:szCs w:val="15"/>
        </w:rPr>
        <w:t>0</w:t>
      </w:r>
      <w:r>
        <w:rPr>
          <w:rFonts w:hint="eastAsia" w:ascii="黑体" w:hAnsi="黑体" w:eastAsia="黑体"/>
          <w:sz w:val="15"/>
          <w:szCs w:val="15"/>
        </w:rPr>
        <w:t>分，不予选址确认，70</w:t>
      </w:r>
      <w:r>
        <w:rPr>
          <w:rFonts w:ascii="黑体" w:hAnsi="黑体" w:eastAsia="黑体"/>
          <w:sz w:val="15"/>
          <w:szCs w:val="15"/>
        </w:rPr>
        <w:t>-85</w:t>
      </w:r>
      <w:r>
        <w:rPr>
          <w:rFonts w:hint="eastAsia" w:ascii="黑体" w:hAnsi="黑体" w:eastAsia="黑体"/>
          <w:sz w:val="15"/>
          <w:szCs w:val="15"/>
        </w:rPr>
        <w:t>分可整改后进行确认，</w:t>
      </w:r>
      <w:r>
        <w:rPr>
          <w:rFonts w:ascii="黑体" w:hAnsi="黑体" w:eastAsia="黑体"/>
          <w:sz w:val="15"/>
          <w:szCs w:val="15"/>
        </w:rPr>
        <w:t>85</w:t>
      </w:r>
      <w:r>
        <w:rPr>
          <w:rFonts w:hint="eastAsia" w:ascii="黑体" w:hAnsi="黑体" w:eastAsia="黑体"/>
          <w:sz w:val="15"/>
          <w:szCs w:val="15"/>
        </w:rPr>
        <w:t>分以上直接确认。</w:t>
      </w:r>
    </w:p>
    <w:p>
      <w:pPr>
        <w:spacing w:line="400" w:lineRule="exact"/>
        <w:jc w:val="left"/>
        <w:rPr>
          <w:rFonts w:ascii="黑体" w:hAnsi="黑体" w:eastAsia="黑体" w:cs="黑体"/>
          <w:sz w:val="32"/>
          <w:szCs w:val="32"/>
        </w:rPr>
      </w:pPr>
      <w:r>
        <w:rPr>
          <w:rFonts w:hint="eastAsia" w:ascii="黑体" w:hAnsi="黑体" w:eastAsia="黑体" w:cs="黑体"/>
          <w:sz w:val="32"/>
          <w:szCs w:val="32"/>
        </w:rPr>
        <w:t>附表3</w:t>
      </w:r>
    </w:p>
    <w:p>
      <w:pPr>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动物屠宰加工场所确认选址动物防疫风险评估表</w:t>
      </w:r>
    </w:p>
    <w:tbl>
      <w:tblPr>
        <w:tblStyle w:val="5"/>
        <w:tblpPr w:leftFromText="180" w:rightFromText="180" w:vertAnchor="text" w:horzAnchor="page" w:tblpX="1813" w:tblpY="194"/>
        <w:tblOverlap w:val="never"/>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188"/>
        <w:gridCol w:w="818"/>
        <w:gridCol w:w="1111"/>
        <w:gridCol w:w="531"/>
        <w:gridCol w:w="936"/>
        <w:gridCol w:w="1073"/>
        <w:gridCol w:w="619"/>
        <w:gridCol w:w="919"/>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547"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单位名称</w:t>
            </w:r>
          </w:p>
        </w:tc>
        <w:tc>
          <w:tcPr>
            <w:tcW w:w="1188" w:type="dxa"/>
            <w:vAlign w:val="center"/>
          </w:tcPr>
          <w:p>
            <w:pPr>
              <w:spacing w:line="240" w:lineRule="exact"/>
              <w:jc w:val="center"/>
              <w:rPr>
                <w:rFonts w:ascii="黑体" w:hAnsi="黑体" w:eastAsia="黑体"/>
                <w:sz w:val="15"/>
                <w:szCs w:val="15"/>
              </w:rPr>
            </w:pPr>
          </w:p>
        </w:tc>
        <w:tc>
          <w:tcPr>
            <w:tcW w:w="818"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建设</w:t>
            </w:r>
          </w:p>
          <w:p>
            <w:pPr>
              <w:spacing w:line="240" w:lineRule="exact"/>
              <w:jc w:val="center"/>
              <w:rPr>
                <w:rFonts w:ascii="黑体" w:hAnsi="黑体" w:eastAsia="黑体"/>
                <w:sz w:val="15"/>
                <w:szCs w:val="15"/>
              </w:rPr>
            </w:pPr>
            <w:r>
              <w:rPr>
                <w:rFonts w:hint="eastAsia" w:ascii="黑体" w:hAnsi="黑体" w:eastAsia="黑体"/>
                <w:sz w:val="15"/>
                <w:szCs w:val="15"/>
              </w:rPr>
              <w:t>地点</w:t>
            </w:r>
          </w:p>
        </w:tc>
        <w:tc>
          <w:tcPr>
            <w:tcW w:w="1111" w:type="dxa"/>
            <w:vAlign w:val="center"/>
          </w:tcPr>
          <w:p>
            <w:pPr>
              <w:spacing w:line="240" w:lineRule="exact"/>
              <w:jc w:val="center"/>
              <w:rPr>
                <w:rFonts w:ascii="黑体" w:hAnsi="黑体" w:eastAsia="黑体"/>
                <w:sz w:val="15"/>
                <w:szCs w:val="15"/>
              </w:rPr>
            </w:pPr>
          </w:p>
        </w:tc>
        <w:tc>
          <w:tcPr>
            <w:tcW w:w="531"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法人</w:t>
            </w:r>
          </w:p>
        </w:tc>
        <w:tc>
          <w:tcPr>
            <w:tcW w:w="936" w:type="dxa"/>
            <w:vAlign w:val="center"/>
          </w:tcPr>
          <w:p>
            <w:pPr>
              <w:spacing w:line="240" w:lineRule="exact"/>
              <w:jc w:val="center"/>
              <w:rPr>
                <w:rFonts w:ascii="黑体" w:hAnsi="黑体" w:eastAsia="黑体"/>
                <w:sz w:val="15"/>
                <w:szCs w:val="15"/>
              </w:rPr>
            </w:pPr>
          </w:p>
        </w:tc>
        <w:tc>
          <w:tcPr>
            <w:tcW w:w="1073"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屠宰动</w:t>
            </w:r>
          </w:p>
          <w:p>
            <w:pPr>
              <w:spacing w:line="240" w:lineRule="exact"/>
              <w:jc w:val="center"/>
              <w:rPr>
                <w:rFonts w:ascii="黑体" w:hAnsi="黑体" w:eastAsia="黑体"/>
                <w:sz w:val="15"/>
                <w:szCs w:val="15"/>
              </w:rPr>
            </w:pPr>
            <w:r>
              <w:rPr>
                <w:rFonts w:hint="eastAsia" w:ascii="黑体" w:hAnsi="黑体" w:eastAsia="黑体"/>
                <w:sz w:val="15"/>
                <w:szCs w:val="15"/>
              </w:rPr>
              <w:t>物种类</w:t>
            </w:r>
          </w:p>
        </w:tc>
        <w:tc>
          <w:tcPr>
            <w:tcW w:w="619" w:type="dxa"/>
            <w:vAlign w:val="center"/>
          </w:tcPr>
          <w:p>
            <w:pPr>
              <w:spacing w:line="240" w:lineRule="exact"/>
              <w:jc w:val="center"/>
              <w:rPr>
                <w:rFonts w:ascii="黑体" w:hAnsi="黑体" w:eastAsia="黑体"/>
                <w:sz w:val="15"/>
                <w:szCs w:val="15"/>
              </w:rPr>
            </w:pPr>
          </w:p>
        </w:tc>
        <w:tc>
          <w:tcPr>
            <w:tcW w:w="1692" w:type="dxa"/>
            <w:gridSpan w:val="2"/>
            <w:vAlign w:val="center"/>
          </w:tcPr>
          <w:p>
            <w:pPr>
              <w:spacing w:line="240" w:lineRule="exact"/>
              <w:jc w:val="center"/>
              <w:rPr>
                <w:rFonts w:ascii="黑体" w:hAnsi="黑体" w:eastAsia="黑体"/>
                <w:sz w:val="15"/>
                <w:szCs w:val="15"/>
              </w:rPr>
            </w:pPr>
            <w:r>
              <w:rPr>
                <w:rFonts w:hint="eastAsia" w:ascii="黑体" w:hAnsi="黑体" w:eastAsia="黑体"/>
                <w:sz w:val="15"/>
                <w:szCs w:val="15"/>
              </w:rPr>
              <w:t>评估日期</w:t>
            </w:r>
          </w:p>
          <w:p>
            <w:pPr>
              <w:spacing w:line="240" w:lineRule="exact"/>
              <w:ind w:firstLine="225" w:firstLineChars="150"/>
              <w:jc w:val="center"/>
              <w:rPr>
                <w:rFonts w:ascii="黑体" w:hAnsi="黑体" w:eastAsia="黑体"/>
                <w:sz w:val="15"/>
                <w:szCs w:val="15"/>
              </w:rPr>
            </w:pPr>
            <w:r>
              <w:rPr>
                <w:rFonts w:hint="eastAsia" w:ascii="黑体" w:hAnsi="黑体" w:eastAsia="黑体"/>
                <w:sz w:val="15"/>
                <w:szCs w:val="15"/>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547" w:type="dxa"/>
            <w:vAlign w:val="center"/>
          </w:tcPr>
          <w:p>
            <w:pPr>
              <w:jc w:val="center"/>
              <w:rPr>
                <w:rFonts w:ascii="黑体" w:hAnsi="黑体" w:eastAsia="黑体"/>
                <w:sz w:val="15"/>
                <w:szCs w:val="15"/>
              </w:rPr>
            </w:pPr>
            <w:r>
              <w:rPr>
                <w:rFonts w:hint="eastAsia" w:ascii="黑体" w:hAnsi="黑体" w:eastAsia="黑体"/>
                <w:sz w:val="15"/>
                <w:szCs w:val="15"/>
              </w:rPr>
              <w:t>序号</w:t>
            </w:r>
          </w:p>
        </w:tc>
        <w:tc>
          <w:tcPr>
            <w:tcW w:w="4584" w:type="dxa"/>
            <w:gridSpan w:val="5"/>
            <w:vAlign w:val="center"/>
          </w:tcPr>
          <w:p>
            <w:pPr>
              <w:jc w:val="center"/>
              <w:rPr>
                <w:rFonts w:ascii="黑体" w:hAnsi="黑体" w:eastAsia="黑体"/>
                <w:sz w:val="15"/>
                <w:szCs w:val="15"/>
              </w:rPr>
            </w:pPr>
            <w:r>
              <w:rPr>
                <w:rFonts w:hint="eastAsia" w:ascii="黑体" w:hAnsi="黑体" w:eastAsia="黑体"/>
                <w:sz w:val="15"/>
                <w:szCs w:val="15"/>
              </w:rPr>
              <w:t>内   容</w:t>
            </w:r>
          </w:p>
        </w:tc>
        <w:tc>
          <w:tcPr>
            <w:tcW w:w="1073" w:type="dxa"/>
            <w:vAlign w:val="center"/>
          </w:tcPr>
          <w:p>
            <w:pPr>
              <w:jc w:val="center"/>
              <w:rPr>
                <w:rFonts w:ascii="黑体" w:hAnsi="黑体" w:eastAsia="黑体"/>
                <w:sz w:val="15"/>
                <w:szCs w:val="15"/>
              </w:rPr>
            </w:pPr>
            <w:r>
              <w:rPr>
                <w:rFonts w:hint="eastAsia" w:ascii="黑体" w:hAnsi="黑体" w:eastAsia="黑体"/>
                <w:sz w:val="15"/>
                <w:szCs w:val="15"/>
              </w:rPr>
              <w:t>评估标准</w:t>
            </w:r>
          </w:p>
        </w:tc>
        <w:tc>
          <w:tcPr>
            <w:tcW w:w="619" w:type="dxa"/>
            <w:vAlign w:val="center"/>
          </w:tcPr>
          <w:p>
            <w:pPr>
              <w:jc w:val="center"/>
              <w:rPr>
                <w:rFonts w:ascii="黑体" w:hAnsi="黑体" w:eastAsia="黑体"/>
                <w:sz w:val="15"/>
                <w:szCs w:val="15"/>
              </w:rPr>
            </w:pPr>
            <w:r>
              <w:rPr>
                <w:rFonts w:hint="eastAsia" w:ascii="黑体" w:hAnsi="黑体" w:eastAsia="黑体"/>
                <w:sz w:val="15"/>
                <w:szCs w:val="15"/>
              </w:rPr>
              <w:t>评估风险</w:t>
            </w:r>
          </w:p>
        </w:tc>
        <w:tc>
          <w:tcPr>
            <w:tcW w:w="919" w:type="dxa"/>
            <w:vAlign w:val="center"/>
          </w:tcPr>
          <w:p>
            <w:pPr>
              <w:jc w:val="center"/>
              <w:rPr>
                <w:rFonts w:ascii="黑体" w:hAnsi="黑体" w:eastAsia="黑体"/>
                <w:sz w:val="15"/>
                <w:szCs w:val="15"/>
              </w:rPr>
            </w:pPr>
            <w:r>
              <w:rPr>
                <w:rFonts w:hint="eastAsia" w:ascii="黑体" w:hAnsi="黑体" w:eastAsia="黑体"/>
                <w:sz w:val="15"/>
                <w:szCs w:val="15"/>
              </w:rPr>
              <w:t>得分</w:t>
            </w:r>
          </w:p>
        </w:tc>
        <w:tc>
          <w:tcPr>
            <w:tcW w:w="773" w:type="dxa"/>
            <w:vAlign w:val="center"/>
          </w:tcPr>
          <w:p>
            <w:pPr>
              <w:jc w:val="center"/>
              <w:rPr>
                <w:rFonts w:ascii="黑体" w:hAnsi="黑体" w:eastAsia="黑体"/>
                <w:sz w:val="15"/>
                <w:szCs w:val="15"/>
              </w:rPr>
            </w:pPr>
            <w:r>
              <w:rPr>
                <w:rFonts w:hint="eastAsia" w:ascii="黑体" w:hAnsi="黑体" w:eastAsia="黑体"/>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restart"/>
            <w:vAlign w:val="center"/>
          </w:tcPr>
          <w:p>
            <w:pPr>
              <w:spacing w:line="240" w:lineRule="exact"/>
              <w:jc w:val="center"/>
              <w:rPr>
                <w:rFonts w:ascii="黑体" w:hAnsi="黑体" w:eastAsia="黑体"/>
                <w:sz w:val="13"/>
                <w:szCs w:val="13"/>
              </w:rPr>
            </w:pPr>
            <w:r>
              <w:rPr>
                <w:rFonts w:ascii="黑体" w:hAnsi="黑体" w:eastAsia="黑体"/>
                <w:sz w:val="13"/>
                <w:szCs w:val="13"/>
              </w:rPr>
              <w:t>1</w:t>
            </w:r>
          </w:p>
        </w:tc>
        <w:tc>
          <w:tcPr>
            <w:tcW w:w="1188" w:type="dxa"/>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场所周围</w:t>
            </w:r>
          </w:p>
          <w:p>
            <w:pPr>
              <w:spacing w:line="240" w:lineRule="exact"/>
              <w:jc w:val="center"/>
              <w:rPr>
                <w:rFonts w:ascii="黑体" w:hAnsi="黑体" w:eastAsia="黑体"/>
                <w:sz w:val="13"/>
                <w:szCs w:val="13"/>
              </w:rPr>
            </w:pPr>
            <w:r>
              <w:rPr>
                <w:rFonts w:hint="eastAsia" w:ascii="黑体" w:hAnsi="黑体" w:eastAsia="黑体"/>
                <w:sz w:val="13"/>
                <w:szCs w:val="13"/>
              </w:rPr>
              <w:t>环境（6</w:t>
            </w:r>
            <w:r>
              <w:rPr>
                <w:rFonts w:ascii="黑体" w:hAnsi="黑体" w:eastAsia="黑体"/>
                <w:sz w:val="13"/>
                <w:szCs w:val="13"/>
              </w:rPr>
              <w:t>0</w:t>
            </w:r>
            <w:r>
              <w:rPr>
                <w:rFonts w:hint="eastAsia" w:ascii="黑体" w:hAnsi="黑体" w:eastAsia="黑体"/>
                <w:sz w:val="13"/>
                <w:szCs w:val="13"/>
              </w:rPr>
              <w:t>分）</w:t>
            </w:r>
          </w:p>
        </w:tc>
        <w:tc>
          <w:tcPr>
            <w:tcW w:w="339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距离人口密集区域（4分）</w:t>
            </w: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4分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continue"/>
            <w:vAlign w:val="center"/>
          </w:tcPr>
          <w:p>
            <w:pPr>
              <w:spacing w:line="240" w:lineRule="exact"/>
              <w:jc w:val="left"/>
              <w:rPr>
                <w:rFonts w:ascii="黑体" w:hAnsi="黑体" w:eastAsia="黑体"/>
                <w:sz w:val="13"/>
                <w:szCs w:val="13"/>
              </w:rPr>
            </w:pP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r>
              <w:rPr>
                <w:rFonts w:hint="eastAsia" w:ascii="黑体" w:hAnsi="黑体" w:eastAsia="黑体"/>
                <w:sz w:val="13"/>
                <w:szCs w:val="13"/>
              </w:rPr>
              <w:t>不予确认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距离城镇集中式饮用水水源地（农村“千吨万人”生活饮用水水源地）（4分）</w:t>
            </w: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4分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continue"/>
            <w:vAlign w:val="center"/>
          </w:tcPr>
          <w:p>
            <w:pPr>
              <w:spacing w:line="240" w:lineRule="exact"/>
              <w:rPr>
                <w:rFonts w:ascii="黑体" w:hAnsi="黑体" w:eastAsia="黑体"/>
                <w:sz w:val="13"/>
                <w:szCs w:val="13"/>
              </w:rPr>
            </w:pP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r>
              <w:rPr>
                <w:rFonts w:hint="eastAsia" w:ascii="黑体" w:hAnsi="黑体" w:eastAsia="黑体"/>
                <w:sz w:val="13"/>
                <w:szCs w:val="13"/>
              </w:rPr>
              <w:t>不予确认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距离病死动物无害化处理场所、动物隔离场（6分）</w:t>
            </w: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3000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continue"/>
            <w:vAlign w:val="center"/>
          </w:tcPr>
          <w:p>
            <w:pPr>
              <w:spacing w:line="240" w:lineRule="exact"/>
              <w:jc w:val="left"/>
              <w:rPr>
                <w:rFonts w:ascii="黑体" w:hAnsi="黑体" w:eastAsia="黑体"/>
                <w:sz w:val="13"/>
                <w:szCs w:val="13"/>
              </w:rPr>
            </w:pPr>
          </w:p>
        </w:tc>
        <w:tc>
          <w:tcPr>
            <w:tcW w:w="1073" w:type="dxa"/>
            <w:vAlign w:val="center"/>
          </w:tcPr>
          <w:p>
            <w:pPr>
              <w:spacing w:line="240" w:lineRule="exact"/>
              <w:jc w:val="center"/>
              <w:rPr>
                <w:rFonts w:ascii="黑体" w:hAnsi="黑体" w:eastAsia="黑体"/>
                <w:sz w:val="13"/>
                <w:szCs w:val="13"/>
              </w:rPr>
            </w:pPr>
            <w:r>
              <w:rPr>
                <w:rFonts w:ascii="黑体" w:hAnsi="黑体" w:eastAsia="黑体"/>
                <w:sz w:val="13"/>
                <w:szCs w:val="13"/>
              </w:rPr>
              <w:t>500</w:t>
            </w:r>
            <w:r>
              <w:rPr>
                <w:rFonts w:hint="eastAsia" w:ascii="黑体" w:hAnsi="黑体" w:eastAsia="黑体"/>
                <w:sz w:val="13"/>
                <w:szCs w:val="13"/>
              </w:rPr>
              <w:t>—3000米米</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continue"/>
            <w:vAlign w:val="center"/>
          </w:tcPr>
          <w:p>
            <w:pPr>
              <w:spacing w:line="240" w:lineRule="exact"/>
              <w:jc w:val="left"/>
              <w:rPr>
                <w:rFonts w:ascii="黑体" w:hAnsi="黑体" w:eastAsia="黑体"/>
                <w:sz w:val="13"/>
                <w:szCs w:val="13"/>
              </w:rPr>
            </w:pP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w:t>
            </w:r>
            <w:r>
              <w:rPr>
                <w:rFonts w:ascii="黑体" w:hAnsi="黑体" w:eastAsia="黑体"/>
                <w:sz w:val="13"/>
                <w:szCs w:val="13"/>
              </w:rPr>
              <w:t>00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距离动物和动物产品集贸市场（6分）</w:t>
            </w: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continue"/>
            <w:vAlign w:val="center"/>
          </w:tcPr>
          <w:p>
            <w:pPr>
              <w:spacing w:line="240" w:lineRule="exact"/>
              <w:jc w:val="left"/>
              <w:rPr>
                <w:rFonts w:ascii="黑体" w:hAnsi="黑体" w:eastAsia="黑体"/>
                <w:sz w:val="13"/>
                <w:szCs w:val="13"/>
              </w:rPr>
            </w:pP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100—500米</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continue"/>
            <w:vAlign w:val="center"/>
          </w:tcPr>
          <w:p>
            <w:pPr>
              <w:spacing w:line="240" w:lineRule="exact"/>
              <w:jc w:val="left"/>
              <w:rPr>
                <w:rFonts w:ascii="黑体" w:hAnsi="黑体" w:eastAsia="黑体"/>
                <w:sz w:val="13"/>
                <w:szCs w:val="13"/>
              </w:rPr>
            </w:pP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100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距离动物诊疗场所（6分）</w:t>
            </w: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200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continue"/>
            <w:vAlign w:val="center"/>
          </w:tcPr>
          <w:p>
            <w:pPr>
              <w:spacing w:line="240" w:lineRule="exact"/>
              <w:jc w:val="left"/>
              <w:rPr>
                <w:rFonts w:ascii="黑体" w:hAnsi="黑体" w:eastAsia="黑体"/>
                <w:sz w:val="13"/>
                <w:szCs w:val="13"/>
              </w:rPr>
            </w:pP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w:t>
            </w:r>
            <w:r>
              <w:rPr>
                <w:rFonts w:ascii="黑体" w:hAnsi="黑体" w:eastAsia="黑体"/>
                <w:sz w:val="13"/>
                <w:szCs w:val="13"/>
              </w:rPr>
              <w:t>0</w:t>
            </w:r>
            <w:r>
              <w:rPr>
                <w:rFonts w:hint="eastAsia" w:ascii="黑体" w:hAnsi="黑体" w:eastAsia="黑体"/>
                <w:sz w:val="13"/>
                <w:szCs w:val="13"/>
              </w:rPr>
              <w:t>—200米</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continue"/>
            <w:vAlign w:val="center"/>
          </w:tcPr>
          <w:p>
            <w:pPr>
              <w:spacing w:line="240" w:lineRule="exact"/>
              <w:jc w:val="left"/>
              <w:rPr>
                <w:rFonts w:ascii="黑体" w:hAnsi="黑体" w:eastAsia="黑体"/>
                <w:sz w:val="13"/>
                <w:szCs w:val="13"/>
              </w:rPr>
            </w:pP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距离其他动物饲养场（养殖小区）（8分）</w:t>
            </w: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8分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continue"/>
            <w:vAlign w:val="center"/>
          </w:tcPr>
          <w:p>
            <w:pPr>
              <w:spacing w:line="240" w:lineRule="exact"/>
              <w:jc w:val="left"/>
              <w:rPr>
                <w:rFonts w:ascii="黑体" w:hAnsi="黑体" w:eastAsia="黑体"/>
                <w:sz w:val="13"/>
                <w:szCs w:val="13"/>
              </w:rPr>
            </w:pP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100—</w:t>
            </w:r>
            <w:r>
              <w:rPr>
                <w:rFonts w:ascii="黑体" w:hAnsi="黑体" w:eastAsia="黑体"/>
                <w:sz w:val="13"/>
                <w:szCs w:val="13"/>
              </w:rPr>
              <w:t>250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4分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continue"/>
            <w:vAlign w:val="center"/>
          </w:tcPr>
          <w:p>
            <w:pPr>
              <w:spacing w:line="240" w:lineRule="exact"/>
              <w:jc w:val="left"/>
              <w:rPr>
                <w:rFonts w:ascii="黑体" w:hAnsi="黑体" w:eastAsia="黑体"/>
                <w:sz w:val="13"/>
                <w:szCs w:val="13"/>
              </w:rPr>
            </w:pP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w:t>
            </w:r>
            <w:r>
              <w:rPr>
                <w:rFonts w:ascii="黑体" w:hAnsi="黑体" w:eastAsia="黑体"/>
                <w:sz w:val="13"/>
                <w:szCs w:val="13"/>
              </w:rPr>
              <w:t>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距离高速公路、铁路（8分）</w:t>
            </w: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w:t>
            </w:r>
            <w:r>
              <w:rPr>
                <w:rFonts w:ascii="黑体" w:hAnsi="黑体" w:eastAsia="黑体"/>
                <w:sz w:val="13"/>
                <w:szCs w:val="13"/>
              </w:rPr>
              <w:t>00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ascii="黑体" w:hAnsi="黑体" w:eastAsia="黑体"/>
                <w:sz w:val="13"/>
                <w:szCs w:val="13"/>
              </w:rPr>
              <w:t>8</w:t>
            </w:r>
            <w:r>
              <w:rPr>
                <w:rFonts w:hint="eastAsia" w:ascii="黑体" w:hAnsi="黑体" w:eastAsia="黑体"/>
                <w:sz w:val="13"/>
                <w:szCs w:val="13"/>
              </w:rPr>
              <w:t>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continue"/>
            <w:vAlign w:val="center"/>
          </w:tcPr>
          <w:p>
            <w:pPr>
              <w:spacing w:line="240" w:lineRule="exact"/>
              <w:jc w:val="left"/>
              <w:rPr>
                <w:rFonts w:ascii="黑体" w:hAnsi="黑体" w:eastAsia="黑体"/>
                <w:sz w:val="13"/>
                <w:szCs w:val="13"/>
              </w:rPr>
            </w:pP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100—500米</w:t>
            </w:r>
          </w:p>
        </w:tc>
        <w:tc>
          <w:tcPr>
            <w:tcW w:w="619" w:type="dxa"/>
            <w:vAlign w:val="center"/>
          </w:tcPr>
          <w:p>
            <w:pPr>
              <w:spacing w:line="240" w:lineRule="exact"/>
              <w:jc w:val="center"/>
              <w:rPr>
                <w:rFonts w:ascii="黑体" w:hAnsi="黑体" w:eastAsia="黑体"/>
                <w:sz w:val="13"/>
                <w:szCs w:val="13"/>
              </w:rPr>
            </w:pPr>
            <w:r>
              <w:rPr>
                <w:rFonts w:ascii="黑体" w:hAnsi="黑体" w:eastAsia="黑体"/>
                <w:sz w:val="13"/>
                <w:szCs w:val="13"/>
              </w:rPr>
              <w:t>4</w:t>
            </w:r>
            <w:r>
              <w:rPr>
                <w:rFonts w:hint="eastAsia" w:ascii="黑体" w:hAnsi="黑体" w:eastAsia="黑体"/>
                <w:sz w:val="13"/>
                <w:szCs w:val="13"/>
              </w:rPr>
              <w:t>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continue"/>
            <w:vAlign w:val="center"/>
          </w:tcPr>
          <w:p>
            <w:pPr>
              <w:spacing w:line="240" w:lineRule="exact"/>
              <w:jc w:val="left"/>
              <w:rPr>
                <w:rFonts w:ascii="黑体" w:hAnsi="黑体" w:eastAsia="黑体"/>
                <w:sz w:val="13"/>
                <w:szCs w:val="13"/>
              </w:rPr>
            </w:pP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w:t>
            </w:r>
            <w:r>
              <w:rPr>
                <w:rFonts w:ascii="黑体" w:hAnsi="黑体" w:eastAsia="黑体"/>
                <w:sz w:val="13"/>
                <w:szCs w:val="13"/>
              </w:rPr>
              <w:t>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r>
              <w:rPr>
                <w:rFonts w:hint="eastAsia" w:ascii="黑体" w:hAnsi="黑体" w:eastAsia="黑体"/>
                <w:sz w:val="13"/>
                <w:szCs w:val="13"/>
              </w:rPr>
              <w:t>不予确认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距离国道（6分）</w:t>
            </w: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continue"/>
            <w:vAlign w:val="center"/>
          </w:tcPr>
          <w:p>
            <w:pPr>
              <w:spacing w:line="240" w:lineRule="exact"/>
              <w:jc w:val="left"/>
              <w:rPr>
                <w:rFonts w:ascii="黑体" w:hAnsi="黑体" w:eastAsia="黑体"/>
                <w:sz w:val="13"/>
                <w:szCs w:val="13"/>
              </w:rPr>
            </w:pP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100—500米</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continue"/>
            <w:vAlign w:val="center"/>
          </w:tcPr>
          <w:p>
            <w:pPr>
              <w:spacing w:line="240" w:lineRule="exact"/>
              <w:jc w:val="left"/>
              <w:rPr>
                <w:rFonts w:ascii="黑体" w:hAnsi="黑体" w:eastAsia="黑体"/>
                <w:sz w:val="13"/>
                <w:szCs w:val="13"/>
              </w:rPr>
            </w:pP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w:t>
            </w:r>
            <w:r>
              <w:rPr>
                <w:rFonts w:ascii="黑体" w:hAnsi="黑体" w:eastAsia="黑体"/>
                <w:sz w:val="13"/>
                <w:szCs w:val="13"/>
              </w:rPr>
              <w:t>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距离省道（6分）</w:t>
            </w: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w:t>
            </w:r>
            <w:r>
              <w:rPr>
                <w:rFonts w:ascii="黑体" w:hAnsi="黑体" w:eastAsia="黑体"/>
                <w:sz w:val="13"/>
                <w:szCs w:val="13"/>
              </w:rPr>
              <w:t>00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continue"/>
            <w:vAlign w:val="center"/>
          </w:tcPr>
          <w:p>
            <w:pPr>
              <w:spacing w:line="240" w:lineRule="exact"/>
              <w:jc w:val="left"/>
              <w:rPr>
                <w:rFonts w:ascii="黑体" w:hAnsi="黑体" w:eastAsia="黑体"/>
                <w:sz w:val="13"/>
                <w:szCs w:val="13"/>
              </w:rPr>
            </w:pPr>
          </w:p>
        </w:tc>
        <w:tc>
          <w:tcPr>
            <w:tcW w:w="1073" w:type="dxa"/>
            <w:vAlign w:val="center"/>
          </w:tcPr>
          <w:p>
            <w:pPr>
              <w:spacing w:line="240" w:lineRule="exact"/>
              <w:jc w:val="center"/>
              <w:rPr>
                <w:rFonts w:ascii="黑体" w:hAnsi="黑体" w:eastAsia="黑体"/>
                <w:sz w:val="13"/>
                <w:szCs w:val="13"/>
              </w:rPr>
            </w:pPr>
            <w:r>
              <w:rPr>
                <w:rFonts w:ascii="黑体" w:hAnsi="黑体" w:eastAsia="黑体"/>
                <w:sz w:val="13"/>
                <w:szCs w:val="13"/>
              </w:rPr>
              <w:t>50</w:t>
            </w:r>
            <w:r>
              <w:rPr>
                <w:rFonts w:hint="eastAsia" w:ascii="黑体" w:hAnsi="黑体" w:eastAsia="黑体"/>
                <w:sz w:val="13"/>
                <w:szCs w:val="13"/>
              </w:rPr>
              <w:t>—300米</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continue"/>
            <w:vAlign w:val="center"/>
          </w:tcPr>
          <w:p>
            <w:pPr>
              <w:spacing w:line="240" w:lineRule="exact"/>
              <w:jc w:val="left"/>
              <w:rPr>
                <w:rFonts w:ascii="黑体" w:hAnsi="黑体" w:eastAsia="黑体"/>
                <w:sz w:val="13"/>
                <w:szCs w:val="13"/>
              </w:rPr>
            </w:pP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w:t>
            </w:r>
            <w:r>
              <w:rPr>
                <w:rFonts w:ascii="黑体" w:hAnsi="黑体" w:eastAsia="黑体"/>
                <w:sz w:val="13"/>
                <w:szCs w:val="13"/>
              </w:rPr>
              <w:t>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距离县乡道（6分）</w:t>
            </w: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w:t>
            </w:r>
            <w:r>
              <w:rPr>
                <w:rFonts w:ascii="黑体" w:hAnsi="黑体" w:eastAsia="黑体"/>
                <w:sz w:val="13"/>
                <w:szCs w:val="13"/>
              </w:rPr>
              <w:t>00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ascii="黑体" w:hAnsi="黑体" w:eastAsia="黑体"/>
                <w:sz w:val="13"/>
                <w:szCs w:val="13"/>
              </w:rPr>
              <w:t>6</w:t>
            </w:r>
            <w:r>
              <w:rPr>
                <w:rFonts w:hint="eastAsia" w:ascii="黑体" w:hAnsi="黑体" w:eastAsia="黑体"/>
                <w:sz w:val="13"/>
                <w:szCs w:val="13"/>
              </w:rPr>
              <w:t>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continue"/>
            <w:vAlign w:val="center"/>
          </w:tcPr>
          <w:p>
            <w:pPr>
              <w:spacing w:line="240" w:lineRule="exact"/>
              <w:jc w:val="left"/>
              <w:rPr>
                <w:rFonts w:ascii="黑体" w:hAnsi="黑体" w:eastAsia="黑体"/>
                <w:sz w:val="13"/>
                <w:szCs w:val="13"/>
              </w:rPr>
            </w:pP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20—100米</w:t>
            </w:r>
          </w:p>
        </w:tc>
        <w:tc>
          <w:tcPr>
            <w:tcW w:w="619" w:type="dxa"/>
            <w:vAlign w:val="center"/>
          </w:tcPr>
          <w:p>
            <w:pPr>
              <w:spacing w:line="240" w:lineRule="exact"/>
              <w:jc w:val="center"/>
              <w:rPr>
                <w:rFonts w:ascii="黑体" w:hAnsi="黑体" w:eastAsia="黑体"/>
                <w:sz w:val="13"/>
                <w:szCs w:val="13"/>
              </w:rPr>
            </w:pPr>
            <w:r>
              <w:rPr>
                <w:rFonts w:ascii="黑体" w:hAnsi="黑体" w:eastAsia="黑体"/>
                <w:sz w:val="13"/>
                <w:szCs w:val="13"/>
              </w:rPr>
              <w:t>3</w:t>
            </w:r>
            <w:r>
              <w:rPr>
                <w:rFonts w:hint="eastAsia" w:ascii="黑体" w:hAnsi="黑体" w:eastAsia="黑体"/>
                <w:sz w:val="13"/>
                <w:szCs w:val="13"/>
              </w:rPr>
              <w:t>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Merge w:val="continue"/>
            <w:vAlign w:val="center"/>
          </w:tcPr>
          <w:p>
            <w:pPr>
              <w:spacing w:line="240" w:lineRule="exact"/>
              <w:jc w:val="left"/>
              <w:rPr>
                <w:rFonts w:ascii="黑体" w:hAnsi="黑体" w:eastAsia="黑体"/>
                <w:sz w:val="13"/>
                <w:szCs w:val="13"/>
              </w:rPr>
            </w:pP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＜2</w:t>
            </w:r>
            <w:r>
              <w:rPr>
                <w:rFonts w:ascii="黑体" w:hAnsi="黑体" w:eastAsia="黑体"/>
                <w:sz w:val="13"/>
                <w:szCs w:val="13"/>
              </w:rPr>
              <w:t>0</w:t>
            </w:r>
            <w:r>
              <w:rPr>
                <w:rFonts w:hint="eastAsia" w:ascii="黑体" w:hAnsi="黑体" w:eastAsia="黑体"/>
                <w:sz w:val="13"/>
                <w:szCs w:val="13"/>
              </w:rPr>
              <w:t>米</w:t>
            </w:r>
          </w:p>
        </w:tc>
        <w:tc>
          <w:tcPr>
            <w:tcW w:w="619"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exact"/>
        </w:trPr>
        <w:tc>
          <w:tcPr>
            <w:tcW w:w="547" w:type="dxa"/>
            <w:vMerge w:val="restart"/>
            <w:vAlign w:val="center"/>
          </w:tcPr>
          <w:p>
            <w:pPr>
              <w:spacing w:line="240" w:lineRule="exact"/>
              <w:jc w:val="center"/>
              <w:rPr>
                <w:rFonts w:ascii="黑体" w:hAnsi="黑体" w:eastAsia="黑体"/>
                <w:sz w:val="13"/>
                <w:szCs w:val="13"/>
              </w:rPr>
            </w:pPr>
            <w:r>
              <w:rPr>
                <w:rFonts w:ascii="黑体" w:hAnsi="黑体" w:eastAsia="黑体"/>
                <w:sz w:val="13"/>
                <w:szCs w:val="13"/>
              </w:rPr>
              <w:t>2</w:t>
            </w:r>
          </w:p>
        </w:tc>
        <w:tc>
          <w:tcPr>
            <w:tcW w:w="1188" w:type="dxa"/>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自然隔离</w:t>
            </w:r>
          </w:p>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10</w:t>
            </w:r>
            <w:r>
              <w:rPr>
                <w:rFonts w:hint="eastAsia" w:ascii="黑体" w:hAnsi="黑体" w:eastAsia="黑体"/>
                <w:sz w:val="13"/>
                <w:szCs w:val="13"/>
              </w:rPr>
              <w:t>分）</w:t>
            </w:r>
          </w:p>
        </w:tc>
        <w:tc>
          <w:tcPr>
            <w:tcW w:w="3396"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距离其他场所有山脉、河流、山丘等阻隔（</w:t>
            </w:r>
            <w:r>
              <w:rPr>
                <w:rFonts w:ascii="黑体" w:hAnsi="黑体" w:eastAsia="黑体"/>
                <w:sz w:val="13"/>
                <w:szCs w:val="13"/>
              </w:rPr>
              <w:t>5</w:t>
            </w:r>
            <w:r>
              <w:rPr>
                <w:rFonts w:hint="eastAsia" w:ascii="黑体" w:hAnsi="黑体" w:eastAsia="黑体"/>
                <w:sz w:val="13"/>
                <w:szCs w:val="13"/>
              </w:rPr>
              <w:t>分）</w:t>
            </w:r>
          </w:p>
        </w:tc>
        <w:tc>
          <w:tcPr>
            <w:tcW w:w="1073" w:type="dxa"/>
            <w:vAlign w:val="center"/>
          </w:tcPr>
          <w:p>
            <w:pPr>
              <w:spacing w:line="240" w:lineRule="exact"/>
              <w:jc w:val="center"/>
              <w:rPr>
                <w:rFonts w:ascii="黑体" w:hAnsi="黑体" w:eastAsia="黑体"/>
                <w:sz w:val="13"/>
                <w:szCs w:val="13"/>
              </w:rPr>
            </w:pPr>
            <w:r>
              <w:rPr>
                <w:rFonts w:ascii="黑体" w:hAnsi="黑体" w:eastAsia="黑体"/>
                <w:sz w:val="13"/>
                <w:szCs w:val="13"/>
              </w:rPr>
              <w:t>500</w:t>
            </w:r>
            <w:r>
              <w:rPr>
                <w:rFonts w:hint="eastAsia" w:ascii="黑体" w:hAnsi="黑体" w:eastAsia="黑体"/>
                <w:sz w:val="13"/>
                <w:szCs w:val="13"/>
              </w:rPr>
              <w:t>米内</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center"/>
              <w:rPr>
                <w:rFonts w:ascii="黑体" w:hAnsi="黑体" w:eastAsia="黑体"/>
                <w:sz w:val="13"/>
                <w:szCs w:val="13"/>
              </w:rPr>
            </w:pPr>
          </w:p>
        </w:tc>
        <w:tc>
          <w:tcPr>
            <w:tcW w:w="3396"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距离其他场所有沟渠、沟壑、林带、水塘阻隔（</w:t>
            </w:r>
            <w:r>
              <w:rPr>
                <w:rFonts w:ascii="黑体" w:hAnsi="黑体" w:eastAsia="黑体"/>
                <w:sz w:val="13"/>
                <w:szCs w:val="13"/>
              </w:rPr>
              <w:t>5</w:t>
            </w:r>
            <w:r>
              <w:rPr>
                <w:rFonts w:hint="eastAsia" w:ascii="黑体" w:hAnsi="黑体" w:eastAsia="黑体"/>
                <w:sz w:val="13"/>
                <w:szCs w:val="13"/>
              </w:rPr>
              <w:t>分）</w:t>
            </w:r>
          </w:p>
        </w:tc>
        <w:tc>
          <w:tcPr>
            <w:tcW w:w="1073" w:type="dxa"/>
            <w:vAlign w:val="center"/>
          </w:tcPr>
          <w:p>
            <w:pPr>
              <w:spacing w:line="240" w:lineRule="exact"/>
              <w:jc w:val="center"/>
              <w:rPr>
                <w:rFonts w:ascii="黑体" w:hAnsi="黑体" w:eastAsia="黑体"/>
                <w:sz w:val="13"/>
                <w:szCs w:val="13"/>
              </w:rPr>
            </w:pPr>
            <w:r>
              <w:rPr>
                <w:rFonts w:ascii="黑体" w:hAnsi="黑体" w:eastAsia="黑体"/>
                <w:sz w:val="13"/>
                <w:szCs w:val="13"/>
              </w:rPr>
              <w:t>500</w:t>
            </w:r>
            <w:r>
              <w:rPr>
                <w:rFonts w:hint="eastAsia" w:ascii="黑体" w:hAnsi="黑体" w:eastAsia="黑体"/>
                <w:sz w:val="13"/>
                <w:szCs w:val="13"/>
              </w:rPr>
              <w:t>米内</w:t>
            </w:r>
          </w:p>
        </w:tc>
        <w:tc>
          <w:tcPr>
            <w:tcW w:w="619" w:type="dxa"/>
            <w:vAlign w:val="center"/>
          </w:tcPr>
          <w:p>
            <w:pPr>
              <w:spacing w:line="240" w:lineRule="exact"/>
              <w:jc w:val="center"/>
              <w:rPr>
                <w:rFonts w:ascii="黑体" w:hAnsi="黑体" w:eastAsia="黑体"/>
                <w:sz w:val="13"/>
                <w:szCs w:val="13"/>
              </w:rPr>
            </w:pPr>
            <w:r>
              <w:rPr>
                <w:rFonts w:ascii="黑体" w:hAnsi="黑体" w:eastAsia="黑体"/>
                <w:sz w:val="13"/>
                <w:szCs w:val="13"/>
              </w:rPr>
              <w:t>5</w:t>
            </w:r>
            <w:r>
              <w:rPr>
                <w:rFonts w:hint="eastAsia" w:ascii="黑体" w:hAnsi="黑体" w:eastAsia="黑体"/>
                <w:sz w:val="13"/>
                <w:szCs w:val="13"/>
              </w:rPr>
              <w:t>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exact"/>
        </w:trPr>
        <w:tc>
          <w:tcPr>
            <w:tcW w:w="547" w:type="dxa"/>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3</w:t>
            </w:r>
          </w:p>
        </w:tc>
        <w:tc>
          <w:tcPr>
            <w:tcW w:w="1188" w:type="dxa"/>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人工屏障</w:t>
            </w:r>
          </w:p>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10</w:t>
            </w:r>
            <w:r>
              <w:rPr>
                <w:rFonts w:hint="eastAsia" w:ascii="黑体" w:hAnsi="黑体" w:eastAsia="黑体"/>
                <w:sz w:val="13"/>
                <w:szCs w:val="13"/>
              </w:rPr>
              <w:t>分）</w:t>
            </w:r>
          </w:p>
        </w:tc>
        <w:tc>
          <w:tcPr>
            <w:tcW w:w="3396"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距离其他场所有林带阻隔（4分）</w:t>
            </w: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500米内</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4分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left"/>
              <w:rPr>
                <w:rFonts w:ascii="黑体" w:hAnsi="黑体" w:eastAsia="黑体"/>
                <w:sz w:val="13"/>
                <w:szCs w:val="13"/>
              </w:rPr>
            </w:pPr>
          </w:p>
        </w:tc>
        <w:tc>
          <w:tcPr>
            <w:tcW w:w="3396"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实体围墙（</w:t>
            </w:r>
            <w:r>
              <w:rPr>
                <w:rFonts w:ascii="黑体" w:hAnsi="黑体" w:eastAsia="黑体"/>
                <w:sz w:val="13"/>
                <w:szCs w:val="13"/>
              </w:rPr>
              <w:t>4</w:t>
            </w:r>
            <w:r>
              <w:rPr>
                <w:rFonts w:hint="eastAsia" w:ascii="黑体" w:hAnsi="黑体" w:eastAsia="黑体"/>
                <w:sz w:val="13"/>
                <w:szCs w:val="13"/>
              </w:rPr>
              <w:t>分）</w:t>
            </w: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2米高以上</w:t>
            </w:r>
          </w:p>
        </w:tc>
        <w:tc>
          <w:tcPr>
            <w:tcW w:w="619" w:type="dxa"/>
            <w:vAlign w:val="center"/>
          </w:tcPr>
          <w:p>
            <w:pPr>
              <w:spacing w:line="240" w:lineRule="exact"/>
              <w:jc w:val="center"/>
              <w:rPr>
                <w:rFonts w:ascii="黑体" w:hAnsi="黑体" w:eastAsia="黑体"/>
                <w:sz w:val="13"/>
                <w:szCs w:val="13"/>
              </w:rPr>
            </w:pPr>
            <w:r>
              <w:rPr>
                <w:rFonts w:ascii="黑体" w:hAnsi="黑体" w:eastAsia="黑体"/>
                <w:sz w:val="13"/>
                <w:szCs w:val="13"/>
              </w:rPr>
              <w:t>4</w:t>
            </w:r>
            <w:r>
              <w:rPr>
                <w:rFonts w:hint="eastAsia" w:ascii="黑体" w:hAnsi="黑体" w:eastAsia="黑体"/>
                <w:sz w:val="13"/>
                <w:szCs w:val="13"/>
              </w:rPr>
              <w:t>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left"/>
              <w:rPr>
                <w:rFonts w:ascii="黑体" w:hAnsi="黑体" w:eastAsia="黑体"/>
                <w:sz w:val="13"/>
                <w:szCs w:val="13"/>
              </w:rPr>
            </w:pPr>
          </w:p>
        </w:tc>
        <w:tc>
          <w:tcPr>
            <w:tcW w:w="3396"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栅栏（</w:t>
            </w:r>
            <w:r>
              <w:rPr>
                <w:rFonts w:ascii="黑体" w:hAnsi="黑体" w:eastAsia="黑体"/>
                <w:sz w:val="13"/>
                <w:szCs w:val="13"/>
              </w:rPr>
              <w:t>2</w:t>
            </w:r>
            <w:r>
              <w:rPr>
                <w:rFonts w:hint="eastAsia" w:ascii="黑体" w:hAnsi="黑体" w:eastAsia="黑体"/>
                <w:sz w:val="13"/>
                <w:szCs w:val="13"/>
              </w:rPr>
              <w:t>分）</w:t>
            </w: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有</w:t>
            </w:r>
          </w:p>
        </w:tc>
        <w:tc>
          <w:tcPr>
            <w:tcW w:w="619" w:type="dxa"/>
            <w:vAlign w:val="center"/>
          </w:tcPr>
          <w:p>
            <w:pPr>
              <w:spacing w:line="240" w:lineRule="exact"/>
              <w:jc w:val="center"/>
              <w:rPr>
                <w:rFonts w:ascii="黑体" w:hAnsi="黑体" w:eastAsia="黑体"/>
                <w:sz w:val="13"/>
                <w:szCs w:val="13"/>
              </w:rPr>
            </w:pPr>
            <w:r>
              <w:rPr>
                <w:rFonts w:ascii="黑体" w:hAnsi="黑体" w:eastAsia="黑体"/>
                <w:sz w:val="13"/>
                <w:szCs w:val="13"/>
              </w:rPr>
              <w:t>2</w:t>
            </w:r>
            <w:r>
              <w:rPr>
                <w:rFonts w:hint="eastAsia" w:ascii="黑体" w:hAnsi="黑体" w:eastAsia="黑体"/>
                <w:sz w:val="13"/>
                <w:szCs w:val="13"/>
              </w:rPr>
              <w:t>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exact"/>
        </w:trPr>
        <w:tc>
          <w:tcPr>
            <w:tcW w:w="547" w:type="dxa"/>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4</w:t>
            </w:r>
          </w:p>
        </w:tc>
        <w:tc>
          <w:tcPr>
            <w:tcW w:w="1188" w:type="dxa"/>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近</w:t>
            </w:r>
            <w:r>
              <w:rPr>
                <w:rFonts w:ascii="黑体" w:hAnsi="黑体" w:eastAsia="黑体"/>
                <w:sz w:val="13"/>
                <w:szCs w:val="13"/>
              </w:rPr>
              <w:t>3</w:t>
            </w:r>
            <w:r>
              <w:rPr>
                <w:rFonts w:hint="eastAsia" w:ascii="黑体" w:hAnsi="黑体" w:eastAsia="黑体"/>
                <w:sz w:val="13"/>
                <w:szCs w:val="13"/>
              </w:rPr>
              <w:t>个月内动物疫病情况（4分）</w:t>
            </w:r>
          </w:p>
        </w:tc>
        <w:tc>
          <w:tcPr>
            <w:tcW w:w="3396" w:type="dxa"/>
            <w:gridSpan w:val="4"/>
            <w:vMerge w:val="restart"/>
            <w:vAlign w:val="center"/>
          </w:tcPr>
          <w:p>
            <w:pPr>
              <w:spacing w:line="240" w:lineRule="exact"/>
              <w:jc w:val="left"/>
              <w:rPr>
                <w:rFonts w:ascii="黑体" w:hAnsi="黑体" w:eastAsia="黑体"/>
                <w:sz w:val="13"/>
                <w:szCs w:val="13"/>
              </w:rPr>
            </w:pPr>
            <w:r>
              <w:rPr>
                <w:rFonts w:hint="eastAsia" w:ascii="黑体" w:hAnsi="黑体" w:eastAsia="黑体"/>
                <w:sz w:val="13"/>
                <w:szCs w:val="13"/>
              </w:rPr>
              <w:t>场所周围同类动物重大动物疫病（4分）</w:t>
            </w: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发生过</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exact"/>
        </w:trPr>
        <w:tc>
          <w:tcPr>
            <w:tcW w:w="547" w:type="dxa"/>
            <w:vMerge w:val="continue"/>
            <w:vAlign w:val="center"/>
          </w:tcPr>
          <w:p>
            <w:pPr>
              <w:spacing w:line="240" w:lineRule="exact"/>
              <w:jc w:val="center"/>
              <w:rPr>
                <w:rFonts w:ascii="黑体" w:hAnsi="黑体" w:eastAsia="黑体"/>
                <w:sz w:val="13"/>
                <w:szCs w:val="13"/>
              </w:rPr>
            </w:pPr>
          </w:p>
        </w:tc>
        <w:tc>
          <w:tcPr>
            <w:tcW w:w="1188" w:type="dxa"/>
            <w:vMerge w:val="continue"/>
            <w:vAlign w:val="center"/>
          </w:tcPr>
          <w:p>
            <w:pPr>
              <w:spacing w:line="240" w:lineRule="exact"/>
              <w:jc w:val="left"/>
              <w:rPr>
                <w:rFonts w:ascii="黑体" w:hAnsi="黑体" w:eastAsia="黑体"/>
                <w:sz w:val="13"/>
                <w:szCs w:val="13"/>
              </w:rPr>
            </w:pPr>
          </w:p>
        </w:tc>
        <w:tc>
          <w:tcPr>
            <w:tcW w:w="3396" w:type="dxa"/>
            <w:gridSpan w:val="4"/>
            <w:vMerge w:val="continue"/>
            <w:vAlign w:val="center"/>
          </w:tcPr>
          <w:p>
            <w:pPr>
              <w:spacing w:line="240" w:lineRule="exact"/>
              <w:jc w:val="left"/>
              <w:rPr>
                <w:rFonts w:ascii="黑体" w:hAnsi="黑体" w:eastAsia="黑体"/>
                <w:sz w:val="13"/>
                <w:szCs w:val="13"/>
              </w:rPr>
            </w:pP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未发生</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4分</w:t>
            </w:r>
          </w:p>
        </w:tc>
        <w:tc>
          <w:tcPr>
            <w:tcW w:w="919" w:type="dxa"/>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exact"/>
        </w:trPr>
        <w:tc>
          <w:tcPr>
            <w:tcW w:w="547"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w:t>
            </w:r>
          </w:p>
        </w:tc>
        <w:tc>
          <w:tcPr>
            <w:tcW w:w="1188" w:type="dxa"/>
            <w:vAlign w:val="center"/>
          </w:tcPr>
          <w:p>
            <w:pPr>
              <w:spacing w:line="240" w:lineRule="exact"/>
              <w:jc w:val="left"/>
              <w:rPr>
                <w:rFonts w:ascii="黑体" w:hAnsi="黑体" w:eastAsia="黑体"/>
                <w:sz w:val="13"/>
                <w:szCs w:val="13"/>
              </w:rPr>
            </w:pPr>
            <w:r>
              <w:rPr>
                <w:rFonts w:hint="eastAsia" w:ascii="黑体" w:hAnsi="黑体" w:eastAsia="黑体"/>
                <w:sz w:val="13"/>
                <w:szCs w:val="13"/>
              </w:rPr>
              <w:t>场所平面布局</w:t>
            </w:r>
          </w:p>
          <w:p>
            <w:pPr>
              <w:spacing w:line="240" w:lineRule="exact"/>
              <w:jc w:val="left"/>
              <w:rPr>
                <w:rFonts w:ascii="黑体" w:hAnsi="黑体" w:eastAsia="黑体"/>
                <w:sz w:val="13"/>
                <w:szCs w:val="13"/>
              </w:rPr>
            </w:pPr>
            <w:r>
              <w:rPr>
                <w:rFonts w:hint="eastAsia" w:ascii="黑体" w:hAnsi="黑体" w:eastAsia="黑体"/>
                <w:sz w:val="13"/>
                <w:szCs w:val="13"/>
              </w:rPr>
              <w:t>（4分）</w:t>
            </w:r>
          </w:p>
        </w:tc>
        <w:tc>
          <w:tcPr>
            <w:tcW w:w="3396"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场所功能区划分对周围场所的影响（4分）</w:t>
            </w: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无影响</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4分</w:t>
            </w:r>
          </w:p>
        </w:tc>
        <w:tc>
          <w:tcPr>
            <w:tcW w:w="919" w:type="dxa"/>
            <w:vAlign w:val="center"/>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exact"/>
        </w:trPr>
        <w:tc>
          <w:tcPr>
            <w:tcW w:w="547"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w:t>
            </w:r>
          </w:p>
        </w:tc>
        <w:tc>
          <w:tcPr>
            <w:tcW w:w="1188" w:type="dxa"/>
            <w:vAlign w:val="center"/>
          </w:tcPr>
          <w:p>
            <w:pPr>
              <w:spacing w:line="240" w:lineRule="exact"/>
              <w:jc w:val="left"/>
              <w:rPr>
                <w:rFonts w:ascii="黑体" w:hAnsi="黑体" w:eastAsia="黑体"/>
                <w:sz w:val="13"/>
                <w:szCs w:val="13"/>
              </w:rPr>
            </w:pPr>
            <w:r>
              <w:rPr>
                <w:rFonts w:hint="eastAsia" w:ascii="黑体" w:hAnsi="黑体" w:eastAsia="黑体"/>
                <w:sz w:val="13"/>
                <w:szCs w:val="13"/>
              </w:rPr>
              <w:t>病死动物无害化</w:t>
            </w:r>
          </w:p>
          <w:p>
            <w:pPr>
              <w:spacing w:line="240" w:lineRule="exact"/>
              <w:jc w:val="left"/>
              <w:rPr>
                <w:rFonts w:ascii="黑体" w:hAnsi="黑体" w:eastAsia="黑体"/>
                <w:sz w:val="13"/>
                <w:szCs w:val="13"/>
              </w:rPr>
            </w:pPr>
            <w:r>
              <w:rPr>
                <w:rFonts w:hint="eastAsia" w:ascii="黑体" w:hAnsi="黑体" w:eastAsia="黑体"/>
                <w:sz w:val="13"/>
                <w:szCs w:val="13"/>
              </w:rPr>
              <w:t>（6分）</w:t>
            </w:r>
          </w:p>
        </w:tc>
        <w:tc>
          <w:tcPr>
            <w:tcW w:w="3396"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具备病死动物无害化处理设施或委托第三方处理（6分）</w:t>
            </w: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具备</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919" w:type="dxa"/>
            <w:vAlign w:val="center"/>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547"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7</w:t>
            </w:r>
          </w:p>
        </w:tc>
        <w:tc>
          <w:tcPr>
            <w:tcW w:w="1188" w:type="dxa"/>
            <w:vAlign w:val="center"/>
          </w:tcPr>
          <w:p>
            <w:pPr>
              <w:spacing w:line="240" w:lineRule="exact"/>
              <w:jc w:val="left"/>
              <w:rPr>
                <w:rFonts w:ascii="黑体" w:hAnsi="黑体" w:eastAsia="黑体"/>
                <w:sz w:val="13"/>
                <w:szCs w:val="13"/>
              </w:rPr>
            </w:pPr>
            <w:r>
              <w:rPr>
                <w:rFonts w:hint="eastAsia" w:ascii="黑体" w:hAnsi="黑体" w:eastAsia="黑体"/>
                <w:sz w:val="13"/>
                <w:szCs w:val="13"/>
              </w:rPr>
              <w:t>粪污处理设施</w:t>
            </w:r>
          </w:p>
          <w:p>
            <w:pPr>
              <w:spacing w:line="240" w:lineRule="exact"/>
              <w:jc w:val="left"/>
              <w:rPr>
                <w:rFonts w:ascii="黑体" w:hAnsi="黑体" w:eastAsia="黑体"/>
                <w:sz w:val="13"/>
                <w:szCs w:val="13"/>
              </w:rPr>
            </w:pPr>
            <w:r>
              <w:rPr>
                <w:rFonts w:hint="eastAsia" w:ascii="黑体" w:hAnsi="黑体" w:eastAsia="黑体"/>
                <w:sz w:val="13"/>
                <w:szCs w:val="13"/>
              </w:rPr>
              <w:t>（6分）</w:t>
            </w:r>
          </w:p>
        </w:tc>
        <w:tc>
          <w:tcPr>
            <w:tcW w:w="3396"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具备粪污处理设施并进行资源化利用（6分）</w:t>
            </w:r>
          </w:p>
        </w:tc>
        <w:tc>
          <w:tcPr>
            <w:tcW w:w="107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具备</w:t>
            </w:r>
          </w:p>
        </w:tc>
        <w:tc>
          <w:tcPr>
            <w:tcW w:w="61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919" w:type="dxa"/>
            <w:vAlign w:val="center"/>
          </w:tcPr>
          <w:p>
            <w:pPr>
              <w:spacing w:line="240" w:lineRule="exact"/>
              <w:jc w:val="left"/>
              <w:rPr>
                <w:rFonts w:ascii="黑体" w:hAnsi="黑体" w:eastAsia="黑体"/>
                <w:sz w:val="13"/>
                <w:szCs w:val="13"/>
              </w:rPr>
            </w:pPr>
          </w:p>
        </w:tc>
        <w:tc>
          <w:tcPr>
            <w:tcW w:w="773" w:type="dxa"/>
            <w:vAlign w:val="center"/>
          </w:tcPr>
          <w:p>
            <w:pPr>
              <w:spacing w:line="240" w:lineRule="exact"/>
              <w:jc w:val="left"/>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8515" w:type="dxa"/>
            <w:gridSpan w:val="10"/>
            <w:vAlign w:val="center"/>
          </w:tcPr>
          <w:p>
            <w:pPr>
              <w:spacing w:line="240" w:lineRule="exact"/>
              <w:jc w:val="left"/>
              <w:rPr>
                <w:rFonts w:ascii="黑体" w:hAnsi="黑体" w:eastAsia="黑体"/>
                <w:sz w:val="13"/>
                <w:szCs w:val="13"/>
              </w:rPr>
            </w:pPr>
            <w:r>
              <w:rPr>
                <w:rFonts w:hint="eastAsia" w:ascii="黑体" w:hAnsi="黑体" w:eastAsia="黑体"/>
                <w:sz w:val="15"/>
                <w:szCs w:val="15"/>
              </w:rPr>
              <w:t>评估专家组长签字：                      组员签字：                                 日期：      年     月    日</w:t>
            </w:r>
          </w:p>
        </w:tc>
      </w:tr>
    </w:tbl>
    <w:p>
      <w:pPr>
        <w:spacing w:line="240" w:lineRule="exact"/>
        <w:ind w:firstLine="150" w:firstLineChars="100"/>
        <w:rPr>
          <w:rFonts w:ascii="黑体" w:hAnsi="黑体" w:eastAsia="黑体"/>
          <w:sz w:val="15"/>
          <w:szCs w:val="15"/>
        </w:rPr>
      </w:pPr>
      <w:r>
        <w:rPr>
          <w:rFonts w:hint="eastAsia" w:ascii="黑体" w:hAnsi="黑体" w:eastAsia="黑体"/>
          <w:sz w:val="15"/>
          <w:szCs w:val="15"/>
        </w:rPr>
        <w:t>注：总分为</w:t>
      </w:r>
      <w:r>
        <w:rPr>
          <w:rFonts w:ascii="黑体" w:hAnsi="黑体" w:eastAsia="黑体"/>
          <w:sz w:val="15"/>
          <w:szCs w:val="15"/>
        </w:rPr>
        <w:t>100</w:t>
      </w:r>
      <w:r>
        <w:rPr>
          <w:rFonts w:hint="eastAsia" w:ascii="黑体" w:hAnsi="黑体" w:eastAsia="黑体"/>
          <w:sz w:val="15"/>
          <w:szCs w:val="15"/>
        </w:rPr>
        <w:t>分。评估结果小于7</w:t>
      </w:r>
      <w:r>
        <w:rPr>
          <w:rFonts w:ascii="黑体" w:hAnsi="黑体" w:eastAsia="黑体"/>
          <w:sz w:val="15"/>
          <w:szCs w:val="15"/>
        </w:rPr>
        <w:t>0</w:t>
      </w:r>
      <w:r>
        <w:rPr>
          <w:rFonts w:hint="eastAsia" w:ascii="黑体" w:hAnsi="黑体" w:eastAsia="黑体"/>
          <w:sz w:val="15"/>
          <w:szCs w:val="15"/>
        </w:rPr>
        <w:t>分，不予选址确认，7</w:t>
      </w:r>
      <w:r>
        <w:rPr>
          <w:rFonts w:ascii="黑体" w:hAnsi="黑体" w:eastAsia="黑体"/>
          <w:sz w:val="15"/>
          <w:szCs w:val="15"/>
        </w:rPr>
        <w:t>0-85</w:t>
      </w:r>
      <w:r>
        <w:rPr>
          <w:rFonts w:hint="eastAsia" w:ascii="黑体" w:hAnsi="黑体" w:eastAsia="黑体"/>
          <w:sz w:val="15"/>
          <w:szCs w:val="15"/>
        </w:rPr>
        <w:t>分可整改后进行确认，</w:t>
      </w:r>
      <w:r>
        <w:rPr>
          <w:rFonts w:ascii="黑体" w:hAnsi="黑体" w:eastAsia="黑体"/>
          <w:sz w:val="15"/>
          <w:szCs w:val="15"/>
        </w:rPr>
        <w:t>85</w:t>
      </w:r>
      <w:r>
        <w:rPr>
          <w:rFonts w:hint="eastAsia" w:ascii="黑体" w:hAnsi="黑体" w:eastAsia="黑体"/>
          <w:sz w:val="15"/>
          <w:szCs w:val="15"/>
        </w:rPr>
        <w:t>分以上直接确认。</w:t>
      </w:r>
    </w:p>
    <w:p>
      <w:pPr>
        <w:spacing w:line="240" w:lineRule="exact"/>
        <w:rPr>
          <w:rFonts w:ascii="黑体" w:hAnsi="黑体" w:eastAsia="黑体"/>
          <w:sz w:val="15"/>
          <w:szCs w:val="15"/>
        </w:rPr>
        <w:sectPr>
          <w:pgSz w:w="11906" w:h="16838"/>
          <w:pgMar w:top="1440" w:right="1800" w:bottom="1440" w:left="1800" w:header="851" w:footer="992" w:gutter="0"/>
          <w:pgNumType w:fmt="numberInDash"/>
          <w:cols w:space="720" w:num="1"/>
          <w:docGrid w:type="lines" w:linePitch="312" w:charSpace="0"/>
        </w:sectPr>
      </w:pPr>
    </w:p>
    <w:p>
      <w:pPr>
        <w:spacing w:line="400" w:lineRule="exact"/>
        <w:jc w:val="left"/>
        <w:rPr>
          <w:rFonts w:ascii="黑体" w:hAnsi="黑体" w:eastAsia="黑体" w:cs="黑体"/>
          <w:sz w:val="24"/>
          <w:szCs w:val="24"/>
        </w:rPr>
      </w:pPr>
      <w:r>
        <w:rPr>
          <w:rFonts w:hint="eastAsia" w:ascii="黑体" w:hAnsi="黑体" w:eastAsia="黑体" w:cs="黑体"/>
          <w:sz w:val="32"/>
          <w:szCs w:val="32"/>
        </w:rPr>
        <w:t xml:space="preserve">附表4 </w:t>
      </w:r>
    </w:p>
    <w:p>
      <w:pPr>
        <w:spacing w:line="400" w:lineRule="exact"/>
        <w:jc w:val="center"/>
        <w:rPr>
          <w:rFonts w:ascii="方正小标宋简体" w:hAnsi="宋体" w:eastAsia="方正小标宋简体"/>
          <w:sz w:val="24"/>
          <w:szCs w:val="24"/>
        </w:rPr>
      </w:pPr>
      <w:r>
        <w:rPr>
          <w:rFonts w:hint="eastAsia" w:ascii="方正小标宋简体" w:hAnsi="宋体" w:eastAsia="方正小标宋简体"/>
          <w:sz w:val="28"/>
          <w:szCs w:val="28"/>
        </w:rPr>
        <w:t>动物和动物产品无害化处理场所确认选址动物防疫风险评估表</w:t>
      </w:r>
    </w:p>
    <w:p>
      <w:pPr>
        <w:spacing w:line="200" w:lineRule="exact"/>
        <w:jc w:val="center"/>
        <w:rPr>
          <w:rFonts w:ascii="方正小标宋简体" w:hAnsi="宋体" w:eastAsia="方正小标宋简体"/>
          <w:sz w:val="24"/>
          <w:szCs w:val="24"/>
        </w:rPr>
      </w:pPr>
    </w:p>
    <w:tbl>
      <w:tblPr>
        <w:tblStyle w:val="5"/>
        <w:tblW w:w="8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509"/>
        <w:gridCol w:w="606"/>
        <w:gridCol w:w="1219"/>
        <w:gridCol w:w="702"/>
        <w:gridCol w:w="880"/>
        <w:gridCol w:w="866"/>
        <w:gridCol w:w="839"/>
        <w:gridCol w:w="816"/>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563" w:type="dxa"/>
            <w:vAlign w:val="center"/>
          </w:tcPr>
          <w:p>
            <w:pPr>
              <w:jc w:val="center"/>
              <w:rPr>
                <w:rFonts w:ascii="黑体" w:hAnsi="黑体" w:eastAsia="黑体"/>
                <w:sz w:val="15"/>
                <w:szCs w:val="15"/>
              </w:rPr>
            </w:pPr>
            <w:r>
              <w:rPr>
                <w:rFonts w:hint="eastAsia" w:ascii="黑体" w:hAnsi="黑体" w:eastAsia="黑体"/>
                <w:sz w:val="15"/>
                <w:szCs w:val="15"/>
              </w:rPr>
              <w:t>单位名称</w:t>
            </w:r>
          </w:p>
        </w:tc>
        <w:tc>
          <w:tcPr>
            <w:tcW w:w="1509" w:type="dxa"/>
            <w:vAlign w:val="center"/>
          </w:tcPr>
          <w:p>
            <w:pPr>
              <w:jc w:val="center"/>
              <w:rPr>
                <w:rFonts w:ascii="黑体" w:hAnsi="黑体" w:eastAsia="黑体"/>
                <w:sz w:val="15"/>
                <w:szCs w:val="15"/>
              </w:rPr>
            </w:pPr>
          </w:p>
        </w:tc>
        <w:tc>
          <w:tcPr>
            <w:tcW w:w="606"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建设</w:t>
            </w:r>
          </w:p>
          <w:p>
            <w:pPr>
              <w:jc w:val="center"/>
              <w:rPr>
                <w:rFonts w:ascii="黑体" w:hAnsi="黑体" w:eastAsia="黑体"/>
                <w:sz w:val="15"/>
                <w:szCs w:val="15"/>
              </w:rPr>
            </w:pPr>
            <w:r>
              <w:rPr>
                <w:rFonts w:hint="eastAsia" w:ascii="黑体" w:hAnsi="黑体" w:eastAsia="黑体"/>
                <w:sz w:val="15"/>
                <w:szCs w:val="15"/>
              </w:rPr>
              <w:t>地点</w:t>
            </w:r>
          </w:p>
        </w:tc>
        <w:tc>
          <w:tcPr>
            <w:tcW w:w="1219" w:type="dxa"/>
            <w:vAlign w:val="center"/>
          </w:tcPr>
          <w:p>
            <w:pPr>
              <w:jc w:val="center"/>
              <w:rPr>
                <w:rFonts w:ascii="黑体" w:hAnsi="黑体" w:eastAsia="黑体"/>
                <w:sz w:val="15"/>
                <w:szCs w:val="15"/>
              </w:rPr>
            </w:pPr>
          </w:p>
        </w:tc>
        <w:tc>
          <w:tcPr>
            <w:tcW w:w="702" w:type="dxa"/>
            <w:vAlign w:val="center"/>
          </w:tcPr>
          <w:p>
            <w:pPr>
              <w:jc w:val="center"/>
              <w:rPr>
                <w:rFonts w:ascii="黑体" w:hAnsi="黑体" w:eastAsia="黑体"/>
                <w:sz w:val="15"/>
                <w:szCs w:val="15"/>
              </w:rPr>
            </w:pPr>
            <w:r>
              <w:rPr>
                <w:rFonts w:hint="eastAsia" w:ascii="黑体" w:hAnsi="黑体" w:eastAsia="黑体"/>
                <w:sz w:val="15"/>
                <w:szCs w:val="15"/>
              </w:rPr>
              <w:t>法人</w:t>
            </w:r>
          </w:p>
        </w:tc>
        <w:tc>
          <w:tcPr>
            <w:tcW w:w="880" w:type="dxa"/>
            <w:vAlign w:val="center"/>
          </w:tcPr>
          <w:p>
            <w:pPr>
              <w:jc w:val="center"/>
              <w:rPr>
                <w:rFonts w:ascii="黑体" w:hAnsi="黑体" w:eastAsia="黑体"/>
                <w:sz w:val="15"/>
                <w:szCs w:val="15"/>
              </w:rPr>
            </w:pPr>
          </w:p>
        </w:tc>
        <w:tc>
          <w:tcPr>
            <w:tcW w:w="866" w:type="dxa"/>
            <w:vAlign w:val="center"/>
          </w:tcPr>
          <w:p>
            <w:pPr>
              <w:jc w:val="center"/>
              <w:rPr>
                <w:rFonts w:ascii="黑体" w:hAnsi="黑体" w:eastAsia="黑体"/>
                <w:sz w:val="15"/>
                <w:szCs w:val="15"/>
              </w:rPr>
            </w:pPr>
            <w:r>
              <w:rPr>
                <w:rFonts w:hint="eastAsia" w:ascii="黑体" w:hAnsi="黑体" w:eastAsia="黑体"/>
                <w:sz w:val="15"/>
                <w:szCs w:val="15"/>
              </w:rPr>
              <w:t>资源化</w:t>
            </w:r>
          </w:p>
          <w:p>
            <w:pPr>
              <w:jc w:val="center"/>
              <w:rPr>
                <w:rFonts w:ascii="黑体" w:hAnsi="黑体" w:eastAsia="黑体"/>
                <w:sz w:val="15"/>
                <w:szCs w:val="15"/>
              </w:rPr>
            </w:pPr>
            <w:r>
              <w:rPr>
                <w:rFonts w:hint="eastAsia" w:ascii="黑体" w:hAnsi="黑体" w:eastAsia="黑体"/>
                <w:sz w:val="15"/>
                <w:szCs w:val="15"/>
              </w:rPr>
              <w:t>利用方式</w:t>
            </w:r>
          </w:p>
        </w:tc>
        <w:tc>
          <w:tcPr>
            <w:tcW w:w="839" w:type="dxa"/>
            <w:vAlign w:val="center"/>
          </w:tcPr>
          <w:p>
            <w:pPr>
              <w:jc w:val="center"/>
              <w:rPr>
                <w:rFonts w:ascii="黑体" w:hAnsi="黑体" w:eastAsia="黑体"/>
                <w:sz w:val="15"/>
                <w:szCs w:val="15"/>
              </w:rPr>
            </w:pPr>
          </w:p>
        </w:tc>
        <w:tc>
          <w:tcPr>
            <w:tcW w:w="1656" w:type="dxa"/>
            <w:gridSpan w:val="2"/>
            <w:vAlign w:val="center"/>
          </w:tcPr>
          <w:p>
            <w:pPr>
              <w:spacing w:line="240" w:lineRule="exact"/>
              <w:jc w:val="center"/>
              <w:rPr>
                <w:rFonts w:ascii="黑体" w:hAnsi="黑体" w:eastAsia="黑体"/>
                <w:sz w:val="15"/>
                <w:szCs w:val="15"/>
              </w:rPr>
            </w:pPr>
            <w:r>
              <w:rPr>
                <w:rFonts w:hint="eastAsia" w:ascii="黑体" w:hAnsi="黑体" w:eastAsia="黑体"/>
                <w:sz w:val="15"/>
                <w:szCs w:val="15"/>
              </w:rPr>
              <w:t>评估日期</w:t>
            </w:r>
          </w:p>
          <w:p>
            <w:pPr>
              <w:spacing w:line="240" w:lineRule="exact"/>
              <w:ind w:firstLine="225" w:firstLineChars="150"/>
              <w:jc w:val="center"/>
              <w:rPr>
                <w:rFonts w:ascii="黑体" w:hAnsi="黑体" w:eastAsia="黑体"/>
                <w:sz w:val="15"/>
                <w:szCs w:val="15"/>
              </w:rPr>
            </w:pPr>
            <w:r>
              <w:rPr>
                <w:rFonts w:hint="eastAsia" w:ascii="黑体" w:hAnsi="黑体" w:eastAsia="黑体"/>
                <w:sz w:val="15"/>
                <w:szCs w:val="15"/>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63" w:type="dxa"/>
            <w:vAlign w:val="center"/>
          </w:tcPr>
          <w:p>
            <w:pPr>
              <w:jc w:val="center"/>
              <w:rPr>
                <w:rFonts w:ascii="黑体" w:hAnsi="黑体" w:eastAsia="黑体"/>
                <w:sz w:val="15"/>
                <w:szCs w:val="15"/>
              </w:rPr>
            </w:pPr>
            <w:r>
              <w:rPr>
                <w:rFonts w:hint="eastAsia" w:ascii="黑体" w:hAnsi="黑体" w:eastAsia="黑体"/>
                <w:sz w:val="15"/>
                <w:szCs w:val="15"/>
              </w:rPr>
              <w:t>序号</w:t>
            </w:r>
          </w:p>
        </w:tc>
        <w:tc>
          <w:tcPr>
            <w:tcW w:w="4916" w:type="dxa"/>
            <w:gridSpan w:val="5"/>
            <w:vAlign w:val="center"/>
          </w:tcPr>
          <w:p>
            <w:pPr>
              <w:jc w:val="center"/>
              <w:rPr>
                <w:rFonts w:ascii="黑体" w:hAnsi="黑体" w:eastAsia="黑体"/>
                <w:sz w:val="15"/>
                <w:szCs w:val="15"/>
              </w:rPr>
            </w:pPr>
            <w:r>
              <w:rPr>
                <w:rFonts w:hint="eastAsia" w:ascii="黑体" w:hAnsi="黑体" w:eastAsia="黑体"/>
                <w:sz w:val="15"/>
                <w:szCs w:val="15"/>
              </w:rPr>
              <w:t>内   容</w:t>
            </w:r>
          </w:p>
        </w:tc>
        <w:tc>
          <w:tcPr>
            <w:tcW w:w="866" w:type="dxa"/>
            <w:vAlign w:val="center"/>
          </w:tcPr>
          <w:p>
            <w:pPr>
              <w:jc w:val="center"/>
              <w:rPr>
                <w:rFonts w:ascii="黑体" w:hAnsi="黑体" w:eastAsia="黑体"/>
                <w:sz w:val="15"/>
                <w:szCs w:val="15"/>
              </w:rPr>
            </w:pPr>
            <w:r>
              <w:rPr>
                <w:rFonts w:hint="eastAsia" w:ascii="黑体" w:hAnsi="黑体" w:eastAsia="黑体"/>
                <w:sz w:val="15"/>
                <w:szCs w:val="15"/>
              </w:rPr>
              <w:t>评估标准</w:t>
            </w:r>
          </w:p>
        </w:tc>
        <w:tc>
          <w:tcPr>
            <w:tcW w:w="839" w:type="dxa"/>
            <w:vAlign w:val="center"/>
          </w:tcPr>
          <w:p>
            <w:pPr>
              <w:jc w:val="center"/>
              <w:rPr>
                <w:rFonts w:ascii="黑体" w:hAnsi="黑体" w:eastAsia="黑体"/>
                <w:sz w:val="15"/>
                <w:szCs w:val="15"/>
              </w:rPr>
            </w:pPr>
            <w:r>
              <w:rPr>
                <w:rFonts w:hint="eastAsia" w:ascii="黑体" w:hAnsi="黑体" w:eastAsia="黑体"/>
                <w:sz w:val="15"/>
                <w:szCs w:val="15"/>
              </w:rPr>
              <w:t>评估风险</w:t>
            </w:r>
          </w:p>
        </w:tc>
        <w:tc>
          <w:tcPr>
            <w:tcW w:w="816" w:type="dxa"/>
            <w:vAlign w:val="center"/>
          </w:tcPr>
          <w:p>
            <w:pPr>
              <w:jc w:val="center"/>
              <w:rPr>
                <w:rFonts w:ascii="黑体" w:hAnsi="黑体" w:eastAsia="黑体"/>
                <w:sz w:val="15"/>
                <w:szCs w:val="15"/>
              </w:rPr>
            </w:pPr>
            <w:r>
              <w:rPr>
                <w:rFonts w:hint="eastAsia" w:ascii="黑体" w:hAnsi="黑体" w:eastAsia="黑体"/>
                <w:sz w:val="15"/>
                <w:szCs w:val="15"/>
              </w:rPr>
              <w:t>得分</w:t>
            </w:r>
          </w:p>
        </w:tc>
        <w:tc>
          <w:tcPr>
            <w:tcW w:w="840" w:type="dxa"/>
            <w:vAlign w:val="center"/>
          </w:tcPr>
          <w:p>
            <w:pPr>
              <w:jc w:val="center"/>
              <w:rPr>
                <w:rFonts w:ascii="黑体" w:hAnsi="黑体" w:eastAsia="黑体"/>
                <w:sz w:val="15"/>
                <w:szCs w:val="15"/>
              </w:rPr>
            </w:pPr>
            <w:r>
              <w:rPr>
                <w:rFonts w:hint="eastAsia" w:ascii="黑体" w:hAnsi="黑体" w:eastAsia="黑体"/>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restart"/>
            <w:vAlign w:val="center"/>
          </w:tcPr>
          <w:p>
            <w:pPr>
              <w:jc w:val="center"/>
              <w:rPr>
                <w:rFonts w:ascii="黑体" w:hAnsi="黑体" w:eastAsia="黑体"/>
                <w:sz w:val="13"/>
                <w:szCs w:val="13"/>
              </w:rPr>
            </w:pPr>
            <w:r>
              <w:rPr>
                <w:rFonts w:ascii="黑体" w:hAnsi="黑体" w:eastAsia="黑体"/>
                <w:sz w:val="13"/>
                <w:szCs w:val="13"/>
              </w:rPr>
              <w:t>1</w:t>
            </w:r>
          </w:p>
          <w:p>
            <w:pPr>
              <w:jc w:val="center"/>
              <w:rPr>
                <w:rFonts w:ascii="黑体" w:hAnsi="黑体" w:eastAsia="黑体"/>
                <w:sz w:val="13"/>
                <w:szCs w:val="13"/>
              </w:rPr>
            </w:pPr>
          </w:p>
        </w:tc>
        <w:tc>
          <w:tcPr>
            <w:tcW w:w="1509" w:type="dxa"/>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场所周围环境</w:t>
            </w:r>
          </w:p>
          <w:p>
            <w:pPr>
              <w:jc w:val="center"/>
              <w:rPr>
                <w:rFonts w:ascii="黑体" w:hAnsi="黑体" w:eastAsia="黑体"/>
                <w:sz w:val="13"/>
                <w:szCs w:val="13"/>
              </w:rPr>
            </w:pPr>
            <w:r>
              <w:rPr>
                <w:rFonts w:hint="eastAsia" w:ascii="黑体" w:hAnsi="黑体" w:eastAsia="黑体"/>
                <w:sz w:val="13"/>
                <w:szCs w:val="13"/>
              </w:rPr>
              <w:t>（60分）</w:t>
            </w:r>
          </w:p>
        </w:tc>
        <w:tc>
          <w:tcPr>
            <w:tcW w:w="3407" w:type="dxa"/>
            <w:gridSpan w:val="4"/>
            <w:vMerge w:val="restart"/>
            <w:vAlign w:val="center"/>
          </w:tcPr>
          <w:p>
            <w:pPr>
              <w:rPr>
                <w:rFonts w:ascii="黑体" w:hAnsi="黑体" w:eastAsia="黑体"/>
                <w:sz w:val="13"/>
                <w:szCs w:val="13"/>
              </w:rPr>
            </w:pPr>
            <w:r>
              <w:rPr>
                <w:rFonts w:hint="eastAsia" w:ascii="黑体" w:hAnsi="黑体" w:eastAsia="黑体"/>
                <w:sz w:val="13"/>
                <w:szCs w:val="13"/>
              </w:rPr>
              <w:t>距离人口密集区域（4分）</w:t>
            </w: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3000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hint="eastAsia" w:ascii="黑体" w:hAnsi="黑体" w:eastAsia="黑体"/>
                <w:sz w:val="13"/>
                <w:szCs w:val="13"/>
              </w:rPr>
              <w:t>4分</w:t>
            </w:r>
          </w:p>
        </w:tc>
        <w:tc>
          <w:tcPr>
            <w:tcW w:w="816" w:type="dxa"/>
            <w:vAlign w:val="center"/>
          </w:tcPr>
          <w:p>
            <w:pPr>
              <w:spacing w:line="240" w:lineRule="exact"/>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1500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hint="eastAsia" w:ascii="黑体" w:hAnsi="黑体" w:eastAsia="黑体"/>
                <w:sz w:val="13"/>
                <w:szCs w:val="13"/>
              </w:rPr>
              <w:t>2分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r>
              <w:rPr>
                <w:rFonts w:hint="eastAsia" w:ascii="黑体" w:hAnsi="黑体" w:eastAsia="黑体"/>
                <w:sz w:val="13"/>
                <w:szCs w:val="13"/>
              </w:rPr>
              <w:t>不予确认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restart"/>
            <w:vAlign w:val="center"/>
          </w:tcPr>
          <w:p>
            <w:pPr>
              <w:rPr>
                <w:rFonts w:ascii="黑体" w:hAnsi="黑体" w:eastAsia="黑体"/>
                <w:sz w:val="13"/>
                <w:szCs w:val="13"/>
              </w:rPr>
            </w:pPr>
            <w:r>
              <w:rPr>
                <w:rFonts w:hint="eastAsia" w:ascii="黑体" w:hAnsi="黑体" w:eastAsia="黑体"/>
                <w:sz w:val="13"/>
                <w:szCs w:val="13"/>
              </w:rPr>
              <w:t>距离城镇集中式饮用水水源地（农村“千吨万人”生活饮用水水源地）（4分）</w:t>
            </w: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3000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hint="eastAsia" w:ascii="黑体" w:hAnsi="黑体" w:eastAsia="黑体"/>
                <w:sz w:val="13"/>
                <w:szCs w:val="13"/>
              </w:rPr>
              <w:t>4分</w:t>
            </w:r>
          </w:p>
        </w:tc>
        <w:tc>
          <w:tcPr>
            <w:tcW w:w="816" w:type="dxa"/>
            <w:vAlign w:val="center"/>
          </w:tcPr>
          <w:p>
            <w:pPr>
              <w:spacing w:line="240" w:lineRule="exact"/>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1500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hint="eastAsia" w:ascii="黑体" w:hAnsi="黑体" w:eastAsia="黑体"/>
                <w:sz w:val="13"/>
                <w:szCs w:val="13"/>
              </w:rPr>
              <w:t>2分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r>
              <w:rPr>
                <w:rFonts w:hint="eastAsia" w:ascii="黑体" w:hAnsi="黑体" w:eastAsia="黑体"/>
                <w:sz w:val="13"/>
                <w:szCs w:val="13"/>
              </w:rPr>
              <w:t>不予确认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restart"/>
            <w:vAlign w:val="center"/>
          </w:tcPr>
          <w:p>
            <w:pPr>
              <w:rPr>
                <w:rFonts w:ascii="黑体" w:hAnsi="黑体" w:eastAsia="黑体"/>
                <w:sz w:val="13"/>
                <w:szCs w:val="13"/>
              </w:rPr>
            </w:pPr>
            <w:r>
              <w:rPr>
                <w:rFonts w:hint="eastAsia" w:ascii="黑体" w:hAnsi="黑体" w:eastAsia="黑体"/>
                <w:sz w:val="13"/>
                <w:szCs w:val="13"/>
              </w:rPr>
              <w:t>距离动物隔离场所（6分）</w:t>
            </w: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3000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hint="eastAsia" w:ascii="黑体" w:hAnsi="黑体" w:eastAsia="黑体"/>
                <w:sz w:val="13"/>
                <w:szCs w:val="13"/>
              </w:rPr>
              <w:t>6分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1500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hint="eastAsia" w:ascii="黑体" w:hAnsi="黑体" w:eastAsia="黑体"/>
                <w:sz w:val="13"/>
                <w:szCs w:val="13"/>
              </w:rPr>
              <w:t>3分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restart"/>
            <w:vAlign w:val="center"/>
          </w:tcPr>
          <w:p>
            <w:pPr>
              <w:rPr>
                <w:rFonts w:ascii="黑体" w:hAnsi="黑体" w:eastAsia="黑体"/>
                <w:sz w:val="13"/>
                <w:szCs w:val="13"/>
              </w:rPr>
            </w:pPr>
            <w:r>
              <w:rPr>
                <w:rFonts w:hint="eastAsia" w:ascii="黑体" w:hAnsi="黑体" w:eastAsia="黑体"/>
                <w:sz w:val="13"/>
                <w:szCs w:val="13"/>
              </w:rPr>
              <w:t>距离动物屠宰加工场所、动物和动物产品集贸市场（6分）</w:t>
            </w: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3000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hint="eastAsia" w:ascii="黑体" w:hAnsi="黑体" w:eastAsia="黑体"/>
                <w:sz w:val="13"/>
                <w:szCs w:val="13"/>
              </w:rPr>
              <w:t>6分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1500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hint="eastAsia" w:ascii="黑体" w:hAnsi="黑体" w:eastAsia="黑体"/>
                <w:sz w:val="13"/>
                <w:szCs w:val="13"/>
              </w:rPr>
              <w:t>3分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restart"/>
            <w:vAlign w:val="center"/>
          </w:tcPr>
          <w:p>
            <w:pPr>
              <w:rPr>
                <w:rFonts w:ascii="黑体" w:hAnsi="黑体" w:eastAsia="黑体"/>
                <w:sz w:val="13"/>
                <w:szCs w:val="13"/>
              </w:rPr>
            </w:pPr>
            <w:r>
              <w:rPr>
                <w:rFonts w:hint="eastAsia" w:ascii="黑体" w:hAnsi="黑体" w:eastAsia="黑体"/>
                <w:sz w:val="13"/>
                <w:szCs w:val="13"/>
              </w:rPr>
              <w:t>距离动物诊疗场所（6分）</w:t>
            </w: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3000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hint="eastAsia" w:ascii="黑体" w:hAnsi="黑体" w:eastAsia="黑体"/>
                <w:sz w:val="13"/>
                <w:szCs w:val="13"/>
              </w:rPr>
              <w:t>6分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1500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hint="eastAsia" w:ascii="黑体" w:hAnsi="黑体" w:eastAsia="黑体"/>
                <w:sz w:val="13"/>
                <w:szCs w:val="13"/>
              </w:rPr>
              <w:t>3分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restart"/>
            <w:vAlign w:val="center"/>
          </w:tcPr>
          <w:p>
            <w:pPr>
              <w:spacing w:line="240" w:lineRule="exact"/>
              <w:rPr>
                <w:rFonts w:ascii="黑体" w:hAnsi="黑体" w:eastAsia="黑体"/>
                <w:sz w:val="13"/>
                <w:szCs w:val="13"/>
              </w:rPr>
            </w:pPr>
            <w:r>
              <w:rPr>
                <w:rFonts w:hint="eastAsia" w:ascii="黑体" w:hAnsi="黑体" w:eastAsia="黑体"/>
                <w:sz w:val="13"/>
                <w:szCs w:val="13"/>
              </w:rPr>
              <w:t>距离其他动物饲养场（养殖小区）（8分）</w:t>
            </w: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3000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hint="eastAsia" w:ascii="黑体" w:hAnsi="黑体" w:eastAsia="黑体"/>
                <w:sz w:val="13"/>
                <w:szCs w:val="13"/>
              </w:rPr>
              <w:t>8分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1500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hint="eastAsia" w:ascii="黑体" w:hAnsi="黑体" w:eastAsia="黑体"/>
                <w:sz w:val="13"/>
                <w:szCs w:val="13"/>
              </w:rPr>
              <w:t>4分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restart"/>
            <w:vAlign w:val="center"/>
          </w:tcPr>
          <w:p>
            <w:pPr>
              <w:rPr>
                <w:rFonts w:ascii="黑体" w:hAnsi="黑体" w:eastAsia="黑体"/>
                <w:sz w:val="13"/>
                <w:szCs w:val="13"/>
              </w:rPr>
            </w:pPr>
            <w:r>
              <w:rPr>
                <w:rFonts w:hint="eastAsia" w:ascii="黑体" w:hAnsi="黑体" w:eastAsia="黑体"/>
                <w:sz w:val="13"/>
                <w:szCs w:val="13"/>
              </w:rPr>
              <w:t>距离高速公路、铁路等主要交通干线（8分）</w:t>
            </w: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hint="eastAsia" w:ascii="黑体" w:hAnsi="黑体" w:eastAsia="黑体"/>
                <w:sz w:val="13"/>
                <w:szCs w:val="13"/>
              </w:rPr>
              <w:t>8分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250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hint="eastAsia" w:ascii="黑体" w:hAnsi="黑体" w:eastAsia="黑体"/>
                <w:sz w:val="13"/>
                <w:szCs w:val="13"/>
              </w:rPr>
              <w:t>4分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＜10</w:t>
            </w:r>
            <w:r>
              <w:rPr>
                <w:rFonts w:ascii="黑体" w:hAnsi="黑体" w:eastAsia="黑体"/>
                <w:sz w:val="13"/>
                <w:szCs w:val="13"/>
              </w:rPr>
              <w:t>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r>
              <w:rPr>
                <w:rFonts w:hint="eastAsia" w:ascii="黑体" w:hAnsi="黑体" w:eastAsia="黑体"/>
                <w:sz w:val="13"/>
                <w:szCs w:val="13"/>
              </w:rPr>
              <w:t>不予确认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restart"/>
            <w:vAlign w:val="center"/>
          </w:tcPr>
          <w:p>
            <w:pPr>
              <w:rPr>
                <w:rFonts w:ascii="黑体" w:hAnsi="黑体" w:eastAsia="黑体"/>
                <w:sz w:val="13"/>
                <w:szCs w:val="13"/>
              </w:rPr>
            </w:pPr>
            <w:r>
              <w:rPr>
                <w:rFonts w:hint="eastAsia" w:ascii="黑体" w:hAnsi="黑体" w:eastAsia="黑体"/>
                <w:sz w:val="13"/>
                <w:szCs w:val="13"/>
              </w:rPr>
              <w:t>距离国道（6分）</w:t>
            </w: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hint="eastAsia" w:ascii="黑体" w:hAnsi="黑体" w:eastAsia="黑体"/>
                <w:sz w:val="13"/>
                <w:szCs w:val="13"/>
              </w:rPr>
              <w:t>6分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250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hint="eastAsia" w:ascii="黑体" w:hAnsi="黑体" w:eastAsia="黑体"/>
                <w:sz w:val="13"/>
                <w:szCs w:val="13"/>
              </w:rPr>
              <w:t>3分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＜10</w:t>
            </w:r>
            <w:r>
              <w:rPr>
                <w:rFonts w:ascii="黑体" w:hAnsi="黑体" w:eastAsia="黑体"/>
                <w:sz w:val="13"/>
                <w:szCs w:val="13"/>
              </w:rPr>
              <w:t>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restart"/>
            <w:vAlign w:val="center"/>
          </w:tcPr>
          <w:p>
            <w:pPr>
              <w:rPr>
                <w:rFonts w:ascii="黑体" w:hAnsi="黑体" w:eastAsia="黑体"/>
                <w:sz w:val="13"/>
                <w:szCs w:val="13"/>
              </w:rPr>
            </w:pPr>
            <w:r>
              <w:rPr>
                <w:rFonts w:hint="eastAsia" w:ascii="黑体" w:hAnsi="黑体" w:eastAsia="黑体"/>
                <w:sz w:val="13"/>
                <w:szCs w:val="13"/>
              </w:rPr>
              <w:t>距离省道（6分）</w:t>
            </w:r>
          </w:p>
        </w:tc>
        <w:tc>
          <w:tcPr>
            <w:tcW w:w="866" w:type="dxa"/>
            <w:vAlign w:val="center"/>
          </w:tcPr>
          <w:p>
            <w:pPr>
              <w:jc w:val="center"/>
              <w:rPr>
                <w:rFonts w:ascii="黑体" w:hAnsi="黑体" w:eastAsia="黑体"/>
                <w:sz w:val="13"/>
                <w:szCs w:val="13"/>
              </w:rPr>
            </w:pPr>
            <w:r>
              <w:rPr>
                <w:rFonts w:hint="eastAsia" w:ascii="黑体" w:hAnsi="黑体" w:eastAsia="黑体"/>
                <w:sz w:val="13"/>
                <w:szCs w:val="13"/>
              </w:rPr>
              <w:t>＞3</w:t>
            </w:r>
            <w:r>
              <w:rPr>
                <w:rFonts w:ascii="黑体" w:hAnsi="黑体" w:eastAsia="黑体"/>
                <w:sz w:val="13"/>
                <w:szCs w:val="13"/>
              </w:rPr>
              <w:t>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hint="eastAsia" w:ascii="黑体" w:hAnsi="黑体" w:eastAsia="黑体"/>
                <w:sz w:val="13"/>
                <w:szCs w:val="13"/>
              </w:rPr>
              <w:t>6分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＜1</w:t>
            </w:r>
            <w:r>
              <w:rPr>
                <w:rFonts w:ascii="黑体" w:hAnsi="黑体" w:eastAsia="黑体"/>
                <w:sz w:val="13"/>
                <w:szCs w:val="13"/>
              </w:rPr>
              <w:t>50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hint="eastAsia" w:ascii="黑体" w:hAnsi="黑体" w:eastAsia="黑体"/>
                <w:sz w:val="13"/>
                <w:szCs w:val="13"/>
              </w:rPr>
              <w:t>3分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＜5</w:t>
            </w:r>
            <w:r>
              <w:rPr>
                <w:rFonts w:ascii="黑体" w:hAnsi="黑体" w:eastAsia="黑体"/>
                <w:sz w:val="13"/>
                <w:szCs w:val="13"/>
              </w:rPr>
              <w:t>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restart"/>
            <w:vAlign w:val="center"/>
          </w:tcPr>
          <w:p>
            <w:pPr>
              <w:rPr>
                <w:rFonts w:ascii="黑体" w:hAnsi="黑体" w:eastAsia="黑体"/>
                <w:sz w:val="13"/>
                <w:szCs w:val="13"/>
              </w:rPr>
            </w:pPr>
            <w:r>
              <w:rPr>
                <w:rFonts w:hint="eastAsia" w:ascii="黑体" w:hAnsi="黑体" w:eastAsia="黑体"/>
                <w:sz w:val="13"/>
                <w:szCs w:val="13"/>
              </w:rPr>
              <w:t>距离县乡道（6分）</w:t>
            </w:r>
          </w:p>
        </w:tc>
        <w:tc>
          <w:tcPr>
            <w:tcW w:w="866" w:type="dxa"/>
            <w:vAlign w:val="center"/>
          </w:tcPr>
          <w:p>
            <w:pPr>
              <w:jc w:val="center"/>
              <w:rPr>
                <w:rFonts w:ascii="黑体" w:hAnsi="黑体" w:eastAsia="黑体"/>
                <w:sz w:val="13"/>
                <w:szCs w:val="13"/>
              </w:rPr>
            </w:pPr>
            <w:r>
              <w:rPr>
                <w:rFonts w:hint="eastAsia" w:ascii="黑体" w:hAnsi="黑体" w:eastAsia="黑体"/>
                <w:sz w:val="13"/>
                <w:szCs w:val="13"/>
              </w:rPr>
              <w:t>＞1</w:t>
            </w:r>
            <w:r>
              <w:rPr>
                <w:rFonts w:ascii="黑体" w:hAnsi="黑体" w:eastAsia="黑体"/>
                <w:sz w:val="13"/>
                <w:szCs w:val="13"/>
              </w:rPr>
              <w:t>00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hint="eastAsia" w:ascii="黑体" w:hAnsi="黑体" w:eastAsia="黑体"/>
                <w:sz w:val="13"/>
                <w:szCs w:val="13"/>
              </w:rPr>
              <w:t>6分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jc w:val="left"/>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w:t>
            </w:r>
            <w:r>
              <w:rPr>
                <w:rFonts w:hint="eastAsia" w:ascii="黑体" w:hAnsi="黑体" w:eastAsia="黑体"/>
                <w:sz w:val="13"/>
                <w:szCs w:val="13"/>
              </w:rPr>
              <w:t>米</w:t>
            </w:r>
          </w:p>
        </w:tc>
        <w:tc>
          <w:tcPr>
            <w:tcW w:w="839" w:type="dxa"/>
            <w:vAlign w:val="center"/>
          </w:tcPr>
          <w:p>
            <w:pPr>
              <w:jc w:val="center"/>
              <w:rPr>
                <w:rFonts w:ascii="黑体" w:hAnsi="黑体" w:eastAsia="黑体"/>
                <w:sz w:val="13"/>
                <w:szCs w:val="13"/>
              </w:rPr>
            </w:pPr>
            <w:r>
              <w:rPr>
                <w:rFonts w:ascii="黑体" w:hAnsi="黑体" w:eastAsia="黑体"/>
                <w:sz w:val="13"/>
                <w:szCs w:val="13"/>
              </w:rPr>
              <w:t>3</w:t>
            </w:r>
            <w:r>
              <w:rPr>
                <w:rFonts w:hint="eastAsia" w:ascii="黑体" w:hAnsi="黑体" w:eastAsia="黑体"/>
                <w:sz w:val="13"/>
                <w:szCs w:val="13"/>
              </w:rPr>
              <w:t>分</w:t>
            </w:r>
          </w:p>
        </w:tc>
        <w:tc>
          <w:tcPr>
            <w:tcW w:w="816" w:type="dxa"/>
            <w:vAlign w:val="center"/>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spacing w:line="240" w:lineRule="exact"/>
              <w:jc w:val="left"/>
              <w:rPr>
                <w:rFonts w:ascii="黑体" w:hAnsi="黑体" w:eastAsia="黑体"/>
                <w:sz w:val="13"/>
                <w:szCs w:val="13"/>
              </w:rPr>
            </w:pPr>
          </w:p>
        </w:tc>
        <w:tc>
          <w:tcPr>
            <w:tcW w:w="3407" w:type="dxa"/>
            <w:gridSpan w:val="4"/>
            <w:vMerge w:val="continue"/>
            <w:vAlign w:val="center"/>
          </w:tcPr>
          <w:p>
            <w:pPr>
              <w:spacing w:line="240" w:lineRule="exact"/>
              <w:jc w:val="left"/>
              <w:rPr>
                <w:rFonts w:ascii="黑体" w:hAnsi="黑体" w:eastAsia="黑体"/>
                <w:sz w:val="13"/>
                <w:szCs w:val="13"/>
              </w:rPr>
            </w:pPr>
          </w:p>
        </w:tc>
        <w:tc>
          <w:tcPr>
            <w:tcW w:w="866"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＜2</w:t>
            </w:r>
            <w:r>
              <w:rPr>
                <w:rFonts w:ascii="黑体" w:hAnsi="黑体" w:eastAsia="黑体"/>
                <w:sz w:val="13"/>
                <w:szCs w:val="13"/>
              </w:rPr>
              <w:t>0</w:t>
            </w:r>
            <w:r>
              <w:rPr>
                <w:rFonts w:hint="eastAsia" w:ascii="黑体" w:hAnsi="黑体" w:eastAsia="黑体"/>
                <w:sz w:val="13"/>
                <w:szCs w:val="13"/>
              </w:rPr>
              <w:t>米</w:t>
            </w:r>
          </w:p>
        </w:tc>
        <w:tc>
          <w:tcPr>
            <w:tcW w:w="839" w:type="dxa"/>
            <w:vAlign w:val="center"/>
          </w:tcPr>
          <w:p>
            <w:pPr>
              <w:spacing w:line="240" w:lineRule="exact"/>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816" w:type="dxa"/>
            <w:vAlign w:val="center"/>
          </w:tcPr>
          <w:p>
            <w:pPr>
              <w:spacing w:line="240" w:lineRule="exact"/>
              <w:jc w:val="center"/>
              <w:rPr>
                <w:rFonts w:ascii="黑体" w:hAnsi="黑体" w:eastAsia="黑体"/>
                <w:sz w:val="13"/>
                <w:szCs w:val="13"/>
              </w:rPr>
            </w:pPr>
          </w:p>
        </w:tc>
        <w:tc>
          <w:tcPr>
            <w:tcW w:w="840"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exact"/>
          <w:jc w:val="center"/>
        </w:trPr>
        <w:tc>
          <w:tcPr>
            <w:tcW w:w="563" w:type="dxa"/>
            <w:vMerge w:val="restart"/>
            <w:vAlign w:val="center"/>
          </w:tcPr>
          <w:p>
            <w:pPr>
              <w:spacing w:line="240" w:lineRule="exact"/>
              <w:jc w:val="center"/>
              <w:rPr>
                <w:rFonts w:ascii="黑体" w:hAnsi="黑体" w:eastAsia="黑体"/>
                <w:sz w:val="13"/>
                <w:szCs w:val="13"/>
              </w:rPr>
            </w:pPr>
            <w:r>
              <w:rPr>
                <w:rFonts w:ascii="黑体" w:hAnsi="黑体" w:eastAsia="黑体"/>
                <w:sz w:val="13"/>
                <w:szCs w:val="13"/>
              </w:rPr>
              <w:t>2</w:t>
            </w:r>
          </w:p>
        </w:tc>
        <w:tc>
          <w:tcPr>
            <w:tcW w:w="1509" w:type="dxa"/>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自然隔离</w:t>
            </w:r>
          </w:p>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10</w:t>
            </w:r>
            <w:r>
              <w:rPr>
                <w:rFonts w:hint="eastAsia" w:ascii="黑体" w:hAnsi="黑体" w:eastAsia="黑体"/>
                <w:sz w:val="13"/>
                <w:szCs w:val="13"/>
              </w:rPr>
              <w:t>分）</w:t>
            </w:r>
          </w:p>
        </w:tc>
        <w:tc>
          <w:tcPr>
            <w:tcW w:w="3407"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距离其他场所有山脉、河流、山丘等阻隔（5分）</w:t>
            </w:r>
          </w:p>
        </w:tc>
        <w:tc>
          <w:tcPr>
            <w:tcW w:w="866" w:type="dxa"/>
            <w:vAlign w:val="center"/>
          </w:tcPr>
          <w:p>
            <w:pPr>
              <w:spacing w:line="240" w:lineRule="exact"/>
              <w:jc w:val="center"/>
              <w:rPr>
                <w:rFonts w:ascii="黑体" w:hAnsi="黑体" w:eastAsia="黑体"/>
                <w:sz w:val="13"/>
                <w:szCs w:val="13"/>
              </w:rPr>
            </w:pPr>
            <w:r>
              <w:rPr>
                <w:rFonts w:ascii="黑体" w:hAnsi="黑体" w:eastAsia="黑体"/>
                <w:sz w:val="13"/>
                <w:szCs w:val="13"/>
              </w:rPr>
              <w:t>500</w:t>
            </w:r>
            <w:r>
              <w:rPr>
                <w:rFonts w:hint="eastAsia" w:ascii="黑体" w:hAnsi="黑体" w:eastAsia="黑体"/>
                <w:sz w:val="13"/>
                <w:szCs w:val="13"/>
              </w:rPr>
              <w:t>米内</w:t>
            </w:r>
          </w:p>
        </w:tc>
        <w:tc>
          <w:tcPr>
            <w:tcW w:w="83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5分</w:t>
            </w:r>
          </w:p>
        </w:tc>
        <w:tc>
          <w:tcPr>
            <w:tcW w:w="816" w:type="dxa"/>
          </w:tcPr>
          <w:p>
            <w:pPr>
              <w:spacing w:line="240" w:lineRule="exact"/>
              <w:jc w:val="center"/>
              <w:rPr>
                <w:rFonts w:ascii="黑体" w:hAnsi="黑体" w:eastAsia="黑体"/>
                <w:sz w:val="13"/>
                <w:szCs w:val="13"/>
              </w:rPr>
            </w:pPr>
          </w:p>
        </w:tc>
        <w:tc>
          <w:tcPr>
            <w:tcW w:w="840"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spacing w:line="240" w:lineRule="exact"/>
              <w:jc w:val="center"/>
              <w:rPr>
                <w:rFonts w:ascii="黑体" w:hAnsi="黑体" w:eastAsia="黑体"/>
                <w:sz w:val="13"/>
                <w:szCs w:val="13"/>
              </w:rPr>
            </w:pPr>
          </w:p>
        </w:tc>
        <w:tc>
          <w:tcPr>
            <w:tcW w:w="3407" w:type="dxa"/>
            <w:gridSpan w:val="4"/>
            <w:vAlign w:val="center"/>
          </w:tcPr>
          <w:p>
            <w:pPr>
              <w:jc w:val="left"/>
              <w:rPr>
                <w:rFonts w:ascii="黑体" w:hAnsi="黑体" w:eastAsia="黑体"/>
                <w:sz w:val="13"/>
                <w:szCs w:val="13"/>
              </w:rPr>
            </w:pPr>
            <w:r>
              <w:rPr>
                <w:rFonts w:hint="eastAsia" w:ascii="黑体" w:hAnsi="黑体" w:eastAsia="黑体"/>
                <w:sz w:val="13"/>
                <w:szCs w:val="13"/>
              </w:rPr>
              <w:t>距离其他场所有沟渠、沟壑、天然林带、水塘阻隔（</w:t>
            </w:r>
            <w:r>
              <w:rPr>
                <w:rFonts w:ascii="黑体" w:hAnsi="黑体" w:eastAsia="黑体"/>
                <w:sz w:val="13"/>
                <w:szCs w:val="13"/>
              </w:rPr>
              <w:t>5</w:t>
            </w:r>
            <w:r>
              <w:rPr>
                <w:rFonts w:hint="eastAsia" w:ascii="黑体" w:hAnsi="黑体" w:eastAsia="黑体"/>
                <w:sz w:val="13"/>
                <w:szCs w:val="13"/>
              </w:rPr>
              <w:t>分）</w:t>
            </w:r>
          </w:p>
        </w:tc>
        <w:tc>
          <w:tcPr>
            <w:tcW w:w="866" w:type="dxa"/>
            <w:vAlign w:val="center"/>
          </w:tcPr>
          <w:p>
            <w:pPr>
              <w:jc w:val="center"/>
              <w:rPr>
                <w:rFonts w:ascii="黑体" w:hAnsi="黑体" w:eastAsia="黑体"/>
                <w:sz w:val="13"/>
                <w:szCs w:val="13"/>
              </w:rPr>
            </w:pPr>
            <w:r>
              <w:rPr>
                <w:rFonts w:ascii="黑体" w:hAnsi="黑体" w:eastAsia="黑体"/>
                <w:sz w:val="13"/>
                <w:szCs w:val="13"/>
              </w:rPr>
              <w:t>500</w:t>
            </w:r>
            <w:r>
              <w:rPr>
                <w:rFonts w:hint="eastAsia" w:ascii="黑体" w:hAnsi="黑体" w:eastAsia="黑体"/>
                <w:sz w:val="13"/>
                <w:szCs w:val="13"/>
              </w:rPr>
              <w:t>米内</w:t>
            </w:r>
          </w:p>
        </w:tc>
        <w:tc>
          <w:tcPr>
            <w:tcW w:w="839" w:type="dxa"/>
            <w:vAlign w:val="center"/>
          </w:tcPr>
          <w:p>
            <w:pPr>
              <w:jc w:val="center"/>
              <w:rPr>
                <w:rFonts w:ascii="黑体" w:hAnsi="黑体" w:eastAsia="黑体"/>
                <w:sz w:val="13"/>
                <w:szCs w:val="13"/>
              </w:rPr>
            </w:pPr>
            <w:r>
              <w:rPr>
                <w:rFonts w:ascii="黑体" w:hAnsi="黑体" w:eastAsia="黑体"/>
                <w:sz w:val="13"/>
                <w:szCs w:val="13"/>
              </w:rPr>
              <w:t>5</w:t>
            </w:r>
            <w:r>
              <w:rPr>
                <w:rFonts w:hint="eastAsia" w:ascii="黑体" w:hAnsi="黑体" w:eastAsia="黑体"/>
                <w:sz w:val="13"/>
                <w:szCs w:val="13"/>
              </w:rPr>
              <w:t>分</w:t>
            </w:r>
          </w:p>
        </w:tc>
        <w:tc>
          <w:tcPr>
            <w:tcW w:w="816" w:type="dxa"/>
          </w:tcPr>
          <w:p>
            <w:pPr>
              <w:jc w:val="center"/>
              <w:rPr>
                <w:rFonts w:ascii="黑体" w:hAnsi="黑体" w:eastAsia="黑体"/>
                <w:sz w:val="13"/>
                <w:szCs w:val="13"/>
              </w:rPr>
            </w:pPr>
          </w:p>
        </w:tc>
        <w:tc>
          <w:tcPr>
            <w:tcW w:w="840"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exact"/>
          <w:jc w:val="center"/>
        </w:trPr>
        <w:tc>
          <w:tcPr>
            <w:tcW w:w="563" w:type="dxa"/>
            <w:vMerge w:val="restart"/>
            <w:vAlign w:val="center"/>
          </w:tcPr>
          <w:p>
            <w:pPr>
              <w:jc w:val="center"/>
              <w:rPr>
                <w:rFonts w:ascii="黑体" w:hAnsi="黑体" w:eastAsia="黑体"/>
                <w:sz w:val="13"/>
                <w:szCs w:val="13"/>
              </w:rPr>
            </w:pPr>
            <w:r>
              <w:rPr>
                <w:rFonts w:hint="eastAsia" w:ascii="黑体" w:hAnsi="黑体" w:eastAsia="黑体"/>
                <w:sz w:val="13"/>
                <w:szCs w:val="13"/>
              </w:rPr>
              <w:t>3</w:t>
            </w:r>
          </w:p>
        </w:tc>
        <w:tc>
          <w:tcPr>
            <w:tcW w:w="1509" w:type="dxa"/>
            <w:vMerge w:val="restart"/>
            <w:vAlign w:val="center"/>
          </w:tcPr>
          <w:p>
            <w:pPr>
              <w:jc w:val="center"/>
              <w:rPr>
                <w:rFonts w:ascii="黑体" w:hAnsi="黑体" w:eastAsia="黑体"/>
                <w:sz w:val="13"/>
                <w:szCs w:val="13"/>
              </w:rPr>
            </w:pPr>
            <w:r>
              <w:rPr>
                <w:rFonts w:hint="eastAsia" w:ascii="黑体" w:hAnsi="黑体" w:eastAsia="黑体"/>
                <w:sz w:val="13"/>
                <w:szCs w:val="13"/>
              </w:rPr>
              <w:t>人工屏障</w:t>
            </w:r>
          </w:p>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10</w:t>
            </w:r>
            <w:r>
              <w:rPr>
                <w:rFonts w:hint="eastAsia" w:ascii="黑体" w:hAnsi="黑体" w:eastAsia="黑体"/>
                <w:sz w:val="13"/>
                <w:szCs w:val="13"/>
              </w:rPr>
              <w:t>分）</w:t>
            </w:r>
          </w:p>
        </w:tc>
        <w:tc>
          <w:tcPr>
            <w:tcW w:w="3407" w:type="dxa"/>
            <w:gridSpan w:val="4"/>
            <w:vAlign w:val="center"/>
          </w:tcPr>
          <w:p>
            <w:pPr>
              <w:jc w:val="left"/>
              <w:rPr>
                <w:rFonts w:ascii="黑体" w:hAnsi="黑体" w:eastAsia="黑体"/>
                <w:sz w:val="13"/>
                <w:szCs w:val="13"/>
              </w:rPr>
            </w:pPr>
            <w:r>
              <w:rPr>
                <w:rFonts w:hint="eastAsia" w:ascii="黑体" w:hAnsi="黑体" w:eastAsia="黑体"/>
                <w:sz w:val="13"/>
                <w:szCs w:val="13"/>
              </w:rPr>
              <w:t>距离其他场所有防风树林阻隔（</w:t>
            </w:r>
            <w:r>
              <w:rPr>
                <w:rFonts w:ascii="黑体" w:hAnsi="黑体" w:eastAsia="黑体"/>
                <w:sz w:val="13"/>
                <w:szCs w:val="13"/>
              </w:rPr>
              <w:t>4</w:t>
            </w:r>
            <w:r>
              <w:rPr>
                <w:rFonts w:hint="eastAsia" w:ascii="黑体" w:hAnsi="黑体" w:eastAsia="黑体"/>
                <w:sz w:val="13"/>
                <w:szCs w:val="13"/>
              </w:rPr>
              <w:t>分）</w:t>
            </w:r>
          </w:p>
        </w:tc>
        <w:tc>
          <w:tcPr>
            <w:tcW w:w="866" w:type="dxa"/>
            <w:vAlign w:val="center"/>
          </w:tcPr>
          <w:p>
            <w:pPr>
              <w:jc w:val="center"/>
              <w:rPr>
                <w:rFonts w:ascii="黑体" w:hAnsi="黑体" w:eastAsia="黑体"/>
                <w:sz w:val="13"/>
                <w:szCs w:val="13"/>
              </w:rPr>
            </w:pPr>
            <w:r>
              <w:rPr>
                <w:rFonts w:hint="eastAsia" w:ascii="黑体" w:hAnsi="黑体" w:eastAsia="黑体"/>
                <w:sz w:val="13"/>
                <w:szCs w:val="13"/>
              </w:rPr>
              <w:t>5</w:t>
            </w:r>
            <w:r>
              <w:rPr>
                <w:rFonts w:ascii="黑体" w:hAnsi="黑体" w:eastAsia="黑体"/>
                <w:sz w:val="13"/>
                <w:szCs w:val="13"/>
              </w:rPr>
              <w:t>00</w:t>
            </w:r>
            <w:r>
              <w:rPr>
                <w:rFonts w:hint="eastAsia" w:ascii="黑体" w:hAnsi="黑体" w:eastAsia="黑体"/>
                <w:sz w:val="13"/>
                <w:szCs w:val="13"/>
              </w:rPr>
              <w:t>米内</w:t>
            </w:r>
          </w:p>
        </w:tc>
        <w:tc>
          <w:tcPr>
            <w:tcW w:w="839" w:type="dxa"/>
          </w:tcPr>
          <w:p>
            <w:pPr>
              <w:jc w:val="center"/>
              <w:rPr>
                <w:rFonts w:ascii="黑体" w:hAnsi="黑体" w:eastAsia="黑体"/>
                <w:sz w:val="13"/>
                <w:szCs w:val="13"/>
              </w:rPr>
            </w:pPr>
            <w:r>
              <w:rPr>
                <w:rFonts w:hint="eastAsia" w:ascii="黑体" w:hAnsi="黑体" w:eastAsia="黑体"/>
                <w:sz w:val="13"/>
                <w:szCs w:val="13"/>
              </w:rPr>
              <w:t>4分</w:t>
            </w:r>
          </w:p>
        </w:tc>
        <w:tc>
          <w:tcPr>
            <w:tcW w:w="816" w:type="dxa"/>
          </w:tcPr>
          <w:p>
            <w:pPr>
              <w:jc w:val="center"/>
              <w:rPr>
                <w:rFonts w:ascii="黑体" w:hAnsi="黑体" w:eastAsia="黑体"/>
                <w:sz w:val="13"/>
                <w:szCs w:val="13"/>
              </w:rPr>
            </w:pPr>
          </w:p>
        </w:tc>
        <w:tc>
          <w:tcPr>
            <w:tcW w:w="840"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Align w:val="center"/>
          </w:tcPr>
          <w:p>
            <w:pPr>
              <w:jc w:val="left"/>
              <w:rPr>
                <w:rFonts w:ascii="黑体" w:hAnsi="黑体" w:eastAsia="黑体"/>
                <w:sz w:val="13"/>
                <w:szCs w:val="13"/>
              </w:rPr>
            </w:pPr>
            <w:r>
              <w:rPr>
                <w:rFonts w:hint="eastAsia" w:ascii="黑体" w:hAnsi="黑体" w:eastAsia="黑体"/>
                <w:sz w:val="13"/>
                <w:szCs w:val="13"/>
              </w:rPr>
              <w:t>实体围墙（</w:t>
            </w:r>
            <w:r>
              <w:rPr>
                <w:rFonts w:ascii="黑体" w:hAnsi="黑体" w:eastAsia="黑体"/>
                <w:sz w:val="13"/>
                <w:szCs w:val="13"/>
              </w:rPr>
              <w:t>4</w:t>
            </w:r>
            <w:r>
              <w:rPr>
                <w:rFonts w:hint="eastAsia" w:ascii="黑体" w:hAnsi="黑体" w:eastAsia="黑体"/>
                <w:sz w:val="13"/>
                <w:szCs w:val="13"/>
              </w:rPr>
              <w:t>分）</w:t>
            </w:r>
          </w:p>
        </w:tc>
        <w:tc>
          <w:tcPr>
            <w:tcW w:w="866" w:type="dxa"/>
            <w:vAlign w:val="center"/>
          </w:tcPr>
          <w:p>
            <w:pPr>
              <w:jc w:val="center"/>
              <w:rPr>
                <w:rFonts w:ascii="黑体" w:hAnsi="黑体" w:eastAsia="黑体"/>
                <w:sz w:val="13"/>
                <w:szCs w:val="13"/>
              </w:rPr>
            </w:pPr>
            <w:r>
              <w:rPr>
                <w:rFonts w:hint="eastAsia" w:ascii="黑体" w:hAnsi="黑体" w:eastAsia="黑体"/>
                <w:sz w:val="13"/>
                <w:szCs w:val="13"/>
              </w:rPr>
              <w:t>2米高以上</w:t>
            </w:r>
          </w:p>
        </w:tc>
        <w:tc>
          <w:tcPr>
            <w:tcW w:w="839" w:type="dxa"/>
          </w:tcPr>
          <w:p>
            <w:pPr>
              <w:jc w:val="center"/>
              <w:rPr>
                <w:rFonts w:ascii="黑体" w:hAnsi="黑体" w:eastAsia="黑体"/>
                <w:sz w:val="13"/>
                <w:szCs w:val="13"/>
              </w:rPr>
            </w:pPr>
            <w:r>
              <w:rPr>
                <w:rFonts w:ascii="黑体" w:hAnsi="黑体" w:eastAsia="黑体"/>
                <w:sz w:val="13"/>
                <w:szCs w:val="13"/>
              </w:rPr>
              <w:t>4</w:t>
            </w:r>
            <w:r>
              <w:rPr>
                <w:rFonts w:hint="eastAsia" w:ascii="黑体" w:hAnsi="黑体" w:eastAsia="黑体"/>
                <w:sz w:val="13"/>
                <w:szCs w:val="13"/>
              </w:rPr>
              <w:t>分</w:t>
            </w:r>
          </w:p>
        </w:tc>
        <w:tc>
          <w:tcPr>
            <w:tcW w:w="816" w:type="dxa"/>
          </w:tcPr>
          <w:p>
            <w:pPr>
              <w:jc w:val="center"/>
              <w:rPr>
                <w:rFonts w:ascii="黑体" w:hAnsi="黑体" w:eastAsia="黑体"/>
                <w:sz w:val="13"/>
                <w:szCs w:val="13"/>
              </w:rPr>
            </w:pPr>
          </w:p>
        </w:tc>
        <w:tc>
          <w:tcPr>
            <w:tcW w:w="840"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Align w:val="center"/>
          </w:tcPr>
          <w:p>
            <w:pPr>
              <w:jc w:val="left"/>
              <w:rPr>
                <w:rFonts w:ascii="黑体" w:hAnsi="黑体" w:eastAsia="黑体"/>
                <w:sz w:val="13"/>
                <w:szCs w:val="13"/>
              </w:rPr>
            </w:pPr>
            <w:r>
              <w:rPr>
                <w:rFonts w:hint="eastAsia" w:ascii="黑体" w:hAnsi="黑体" w:eastAsia="黑体"/>
                <w:sz w:val="13"/>
                <w:szCs w:val="13"/>
              </w:rPr>
              <w:t>栅栏（</w:t>
            </w:r>
            <w:r>
              <w:rPr>
                <w:rFonts w:ascii="黑体" w:hAnsi="黑体" w:eastAsia="黑体"/>
                <w:sz w:val="13"/>
                <w:szCs w:val="13"/>
              </w:rPr>
              <w:t>2</w:t>
            </w:r>
            <w:r>
              <w:rPr>
                <w:rFonts w:hint="eastAsia" w:ascii="黑体" w:hAnsi="黑体" w:eastAsia="黑体"/>
                <w:sz w:val="13"/>
                <w:szCs w:val="13"/>
              </w:rPr>
              <w:t>分）</w:t>
            </w:r>
          </w:p>
        </w:tc>
        <w:tc>
          <w:tcPr>
            <w:tcW w:w="866" w:type="dxa"/>
            <w:vAlign w:val="center"/>
          </w:tcPr>
          <w:p>
            <w:pPr>
              <w:jc w:val="center"/>
              <w:rPr>
                <w:rFonts w:ascii="黑体" w:hAnsi="黑体" w:eastAsia="黑体"/>
                <w:sz w:val="13"/>
                <w:szCs w:val="13"/>
              </w:rPr>
            </w:pPr>
            <w:r>
              <w:rPr>
                <w:rFonts w:hint="eastAsia" w:ascii="黑体" w:hAnsi="黑体" w:eastAsia="黑体"/>
                <w:sz w:val="13"/>
                <w:szCs w:val="13"/>
              </w:rPr>
              <w:t>有</w:t>
            </w:r>
          </w:p>
        </w:tc>
        <w:tc>
          <w:tcPr>
            <w:tcW w:w="839" w:type="dxa"/>
          </w:tcPr>
          <w:p>
            <w:pPr>
              <w:jc w:val="center"/>
              <w:rPr>
                <w:rFonts w:ascii="黑体" w:hAnsi="黑体" w:eastAsia="黑体"/>
                <w:sz w:val="13"/>
                <w:szCs w:val="13"/>
              </w:rPr>
            </w:pPr>
            <w:r>
              <w:rPr>
                <w:rFonts w:ascii="黑体" w:hAnsi="黑体" w:eastAsia="黑体"/>
                <w:sz w:val="13"/>
                <w:szCs w:val="13"/>
              </w:rPr>
              <w:t>2</w:t>
            </w:r>
            <w:r>
              <w:rPr>
                <w:rFonts w:hint="eastAsia" w:ascii="黑体" w:hAnsi="黑体" w:eastAsia="黑体"/>
                <w:sz w:val="13"/>
                <w:szCs w:val="13"/>
              </w:rPr>
              <w:t>分</w:t>
            </w:r>
          </w:p>
        </w:tc>
        <w:tc>
          <w:tcPr>
            <w:tcW w:w="816" w:type="dxa"/>
          </w:tcPr>
          <w:p>
            <w:pPr>
              <w:jc w:val="center"/>
              <w:rPr>
                <w:rFonts w:ascii="黑体" w:hAnsi="黑体" w:eastAsia="黑体"/>
                <w:sz w:val="13"/>
                <w:szCs w:val="13"/>
              </w:rPr>
            </w:pPr>
          </w:p>
        </w:tc>
        <w:tc>
          <w:tcPr>
            <w:tcW w:w="840"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exact"/>
          <w:jc w:val="center"/>
        </w:trPr>
        <w:tc>
          <w:tcPr>
            <w:tcW w:w="563" w:type="dxa"/>
            <w:vMerge w:val="restart"/>
            <w:vAlign w:val="center"/>
          </w:tcPr>
          <w:p>
            <w:pPr>
              <w:jc w:val="center"/>
              <w:rPr>
                <w:rFonts w:ascii="黑体" w:hAnsi="黑体" w:eastAsia="黑体"/>
                <w:sz w:val="13"/>
                <w:szCs w:val="13"/>
              </w:rPr>
            </w:pPr>
            <w:r>
              <w:rPr>
                <w:rFonts w:hint="eastAsia" w:ascii="黑体" w:hAnsi="黑体" w:eastAsia="黑体"/>
                <w:sz w:val="13"/>
                <w:szCs w:val="13"/>
              </w:rPr>
              <w:t>4</w:t>
            </w:r>
          </w:p>
        </w:tc>
        <w:tc>
          <w:tcPr>
            <w:tcW w:w="1509" w:type="dxa"/>
            <w:vMerge w:val="restart"/>
            <w:vAlign w:val="center"/>
          </w:tcPr>
          <w:p>
            <w:pPr>
              <w:rPr>
                <w:rFonts w:ascii="黑体" w:hAnsi="黑体" w:eastAsia="黑体"/>
                <w:sz w:val="13"/>
                <w:szCs w:val="13"/>
              </w:rPr>
            </w:pPr>
            <w:r>
              <w:rPr>
                <w:rFonts w:hint="eastAsia" w:ascii="黑体" w:hAnsi="黑体" w:eastAsia="黑体"/>
                <w:sz w:val="13"/>
                <w:szCs w:val="13"/>
              </w:rPr>
              <w:t>近</w:t>
            </w:r>
            <w:r>
              <w:rPr>
                <w:rFonts w:ascii="黑体" w:hAnsi="黑体" w:eastAsia="黑体"/>
                <w:sz w:val="13"/>
                <w:szCs w:val="13"/>
              </w:rPr>
              <w:t>3</w:t>
            </w:r>
            <w:r>
              <w:rPr>
                <w:rFonts w:hint="eastAsia" w:ascii="黑体" w:hAnsi="黑体" w:eastAsia="黑体"/>
                <w:sz w:val="13"/>
                <w:szCs w:val="13"/>
              </w:rPr>
              <w:t>个月内动物疫病</w:t>
            </w:r>
          </w:p>
          <w:p>
            <w:pPr>
              <w:rPr>
                <w:rFonts w:ascii="黑体" w:hAnsi="黑体" w:eastAsia="黑体"/>
                <w:sz w:val="13"/>
                <w:szCs w:val="13"/>
              </w:rPr>
            </w:pPr>
            <w:r>
              <w:rPr>
                <w:rFonts w:hint="eastAsia" w:ascii="黑体" w:hAnsi="黑体" w:eastAsia="黑体"/>
                <w:sz w:val="13"/>
                <w:szCs w:val="13"/>
              </w:rPr>
              <w:t>情况（8分）</w:t>
            </w:r>
          </w:p>
        </w:tc>
        <w:tc>
          <w:tcPr>
            <w:tcW w:w="3407" w:type="dxa"/>
            <w:gridSpan w:val="4"/>
            <w:vMerge w:val="restart"/>
            <w:vAlign w:val="center"/>
          </w:tcPr>
          <w:p>
            <w:pPr>
              <w:jc w:val="left"/>
              <w:rPr>
                <w:rFonts w:ascii="黑体" w:hAnsi="黑体" w:eastAsia="黑体"/>
                <w:sz w:val="13"/>
                <w:szCs w:val="13"/>
              </w:rPr>
            </w:pPr>
            <w:r>
              <w:rPr>
                <w:rFonts w:hint="eastAsia" w:ascii="黑体" w:hAnsi="黑体" w:eastAsia="黑体"/>
                <w:sz w:val="13"/>
                <w:szCs w:val="13"/>
              </w:rPr>
              <w:t>场所周围3公里内同类动物重大动物疫病（8分）</w:t>
            </w:r>
          </w:p>
        </w:tc>
        <w:tc>
          <w:tcPr>
            <w:tcW w:w="866" w:type="dxa"/>
            <w:vAlign w:val="center"/>
          </w:tcPr>
          <w:p>
            <w:pPr>
              <w:jc w:val="center"/>
              <w:rPr>
                <w:rFonts w:ascii="黑体" w:hAnsi="黑体" w:eastAsia="黑体"/>
                <w:sz w:val="13"/>
                <w:szCs w:val="13"/>
              </w:rPr>
            </w:pPr>
            <w:r>
              <w:rPr>
                <w:rFonts w:hint="eastAsia" w:ascii="黑体" w:hAnsi="黑体" w:eastAsia="黑体"/>
                <w:sz w:val="13"/>
                <w:szCs w:val="13"/>
              </w:rPr>
              <w:t>发生过</w:t>
            </w:r>
          </w:p>
        </w:tc>
        <w:tc>
          <w:tcPr>
            <w:tcW w:w="839" w:type="dxa"/>
          </w:tcPr>
          <w:p>
            <w:pPr>
              <w:jc w:val="center"/>
              <w:rPr>
                <w:rFonts w:ascii="黑体" w:hAnsi="黑体" w:eastAsia="黑体"/>
                <w:sz w:val="13"/>
                <w:szCs w:val="13"/>
              </w:rPr>
            </w:pPr>
            <w:r>
              <w:rPr>
                <w:rFonts w:hint="eastAsia" w:ascii="黑体" w:hAnsi="黑体" w:eastAsia="黑体"/>
                <w:sz w:val="13"/>
                <w:szCs w:val="13"/>
              </w:rPr>
              <w:t>2分</w:t>
            </w:r>
          </w:p>
        </w:tc>
        <w:tc>
          <w:tcPr>
            <w:tcW w:w="816" w:type="dxa"/>
          </w:tcPr>
          <w:p>
            <w:pPr>
              <w:jc w:val="center"/>
              <w:rPr>
                <w:rFonts w:ascii="黑体" w:hAnsi="黑体" w:eastAsia="黑体"/>
                <w:sz w:val="13"/>
                <w:szCs w:val="13"/>
              </w:rPr>
            </w:pPr>
          </w:p>
        </w:tc>
        <w:tc>
          <w:tcPr>
            <w:tcW w:w="840"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exact"/>
          <w:jc w:val="center"/>
        </w:trPr>
        <w:tc>
          <w:tcPr>
            <w:tcW w:w="563" w:type="dxa"/>
            <w:vMerge w:val="continue"/>
            <w:vAlign w:val="center"/>
          </w:tcPr>
          <w:p>
            <w:pPr>
              <w:jc w:val="center"/>
              <w:rPr>
                <w:rFonts w:ascii="黑体" w:hAnsi="黑体" w:eastAsia="黑体"/>
                <w:sz w:val="13"/>
                <w:szCs w:val="13"/>
              </w:rPr>
            </w:pPr>
          </w:p>
        </w:tc>
        <w:tc>
          <w:tcPr>
            <w:tcW w:w="1509" w:type="dxa"/>
            <w:vMerge w:val="continue"/>
            <w:vAlign w:val="center"/>
          </w:tcPr>
          <w:p>
            <w:pPr>
              <w:rPr>
                <w:rFonts w:ascii="黑体" w:hAnsi="黑体" w:eastAsia="黑体"/>
                <w:sz w:val="13"/>
                <w:szCs w:val="13"/>
              </w:rPr>
            </w:pPr>
          </w:p>
        </w:tc>
        <w:tc>
          <w:tcPr>
            <w:tcW w:w="3407" w:type="dxa"/>
            <w:gridSpan w:val="4"/>
            <w:vMerge w:val="continue"/>
            <w:vAlign w:val="center"/>
          </w:tcPr>
          <w:p>
            <w:pPr>
              <w:jc w:val="left"/>
              <w:rPr>
                <w:rFonts w:ascii="黑体" w:hAnsi="黑体" w:eastAsia="黑体"/>
                <w:sz w:val="13"/>
                <w:szCs w:val="13"/>
              </w:rPr>
            </w:pPr>
          </w:p>
        </w:tc>
        <w:tc>
          <w:tcPr>
            <w:tcW w:w="866" w:type="dxa"/>
            <w:vAlign w:val="center"/>
          </w:tcPr>
          <w:p>
            <w:pPr>
              <w:jc w:val="center"/>
              <w:rPr>
                <w:rFonts w:ascii="黑体" w:hAnsi="黑体" w:eastAsia="黑体"/>
                <w:sz w:val="13"/>
                <w:szCs w:val="13"/>
              </w:rPr>
            </w:pPr>
            <w:r>
              <w:rPr>
                <w:rFonts w:hint="eastAsia" w:ascii="黑体" w:hAnsi="黑体" w:eastAsia="黑体"/>
                <w:sz w:val="13"/>
                <w:szCs w:val="13"/>
              </w:rPr>
              <w:t>未发生</w:t>
            </w:r>
          </w:p>
        </w:tc>
        <w:tc>
          <w:tcPr>
            <w:tcW w:w="839" w:type="dxa"/>
          </w:tcPr>
          <w:p>
            <w:pPr>
              <w:jc w:val="center"/>
              <w:rPr>
                <w:rFonts w:ascii="黑体" w:hAnsi="黑体" w:eastAsia="黑体"/>
                <w:sz w:val="13"/>
                <w:szCs w:val="13"/>
              </w:rPr>
            </w:pPr>
            <w:r>
              <w:rPr>
                <w:rFonts w:hint="eastAsia" w:ascii="黑体" w:hAnsi="黑体" w:eastAsia="黑体"/>
                <w:sz w:val="13"/>
                <w:szCs w:val="13"/>
              </w:rPr>
              <w:t>8分</w:t>
            </w:r>
          </w:p>
        </w:tc>
        <w:tc>
          <w:tcPr>
            <w:tcW w:w="816" w:type="dxa"/>
          </w:tcPr>
          <w:p>
            <w:pPr>
              <w:jc w:val="center"/>
              <w:rPr>
                <w:rFonts w:ascii="黑体" w:hAnsi="黑体" w:eastAsia="黑体"/>
                <w:sz w:val="13"/>
                <w:szCs w:val="13"/>
              </w:rPr>
            </w:pPr>
          </w:p>
        </w:tc>
        <w:tc>
          <w:tcPr>
            <w:tcW w:w="840"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exact"/>
          <w:jc w:val="center"/>
        </w:trPr>
        <w:tc>
          <w:tcPr>
            <w:tcW w:w="563" w:type="dxa"/>
            <w:vAlign w:val="center"/>
          </w:tcPr>
          <w:p>
            <w:pPr>
              <w:jc w:val="center"/>
              <w:rPr>
                <w:rFonts w:ascii="黑体" w:hAnsi="黑体" w:eastAsia="黑体"/>
                <w:sz w:val="15"/>
                <w:szCs w:val="15"/>
              </w:rPr>
            </w:pPr>
            <w:r>
              <w:rPr>
                <w:rFonts w:hint="eastAsia" w:ascii="黑体" w:hAnsi="黑体" w:eastAsia="黑体"/>
                <w:sz w:val="15"/>
                <w:szCs w:val="15"/>
              </w:rPr>
              <w:t>5</w:t>
            </w:r>
          </w:p>
        </w:tc>
        <w:tc>
          <w:tcPr>
            <w:tcW w:w="1509" w:type="dxa"/>
            <w:vAlign w:val="center"/>
          </w:tcPr>
          <w:p>
            <w:pPr>
              <w:spacing w:line="240" w:lineRule="exact"/>
              <w:jc w:val="left"/>
              <w:rPr>
                <w:rFonts w:ascii="黑体" w:hAnsi="黑体" w:eastAsia="黑体"/>
                <w:sz w:val="13"/>
                <w:szCs w:val="13"/>
              </w:rPr>
            </w:pPr>
            <w:r>
              <w:rPr>
                <w:rFonts w:hint="eastAsia" w:ascii="黑体" w:hAnsi="黑体" w:eastAsia="黑体"/>
                <w:sz w:val="13"/>
                <w:szCs w:val="13"/>
              </w:rPr>
              <w:t>场所平面布局（6分）</w:t>
            </w:r>
          </w:p>
        </w:tc>
        <w:tc>
          <w:tcPr>
            <w:tcW w:w="3407"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场所功能区划分对周围场所的影响（6分）</w:t>
            </w:r>
          </w:p>
        </w:tc>
        <w:tc>
          <w:tcPr>
            <w:tcW w:w="866"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无影响</w:t>
            </w:r>
          </w:p>
        </w:tc>
        <w:tc>
          <w:tcPr>
            <w:tcW w:w="83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816" w:type="dxa"/>
            <w:vAlign w:val="center"/>
          </w:tcPr>
          <w:p>
            <w:pPr>
              <w:spacing w:line="240" w:lineRule="exact"/>
              <w:jc w:val="center"/>
              <w:rPr>
                <w:rFonts w:ascii="黑体" w:hAnsi="黑体" w:eastAsia="黑体"/>
                <w:sz w:val="13"/>
                <w:szCs w:val="13"/>
              </w:rPr>
            </w:pPr>
          </w:p>
        </w:tc>
        <w:tc>
          <w:tcPr>
            <w:tcW w:w="840"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exact"/>
          <w:jc w:val="center"/>
        </w:trPr>
        <w:tc>
          <w:tcPr>
            <w:tcW w:w="563"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w:t>
            </w:r>
          </w:p>
        </w:tc>
        <w:tc>
          <w:tcPr>
            <w:tcW w:w="1509" w:type="dxa"/>
            <w:vAlign w:val="center"/>
          </w:tcPr>
          <w:p>
            <w:pPr>
              <w:spacing w:line="240" w:lineRule="exact"/>
              <w:rPr>
                <w:rFonts w:ascii="黑体" w:hAnsi="黑体" w:eastAsia="黑体"/>
                <w:sz w:val="13"/>
                <w:szCs w:val="13"/>
              </w:rPr>
            </w:pPr>
            <w:r>
              <w:rPr>
                <w:rFonts w:hint="eastAsia" w:ascii="黑体" w:hAnsi="黑体" w:eastAsia="黑体"/>
                <w:sz w:val="13"/>
                <w:szCs w:val="13"/>
              </w:rPr>
              <w:t>粪污处理设施（6分）</w:t>
            </w:r>
          </w:p>
        </w:tc>
        <w:tc>
          <w:tcPr>
            <w:tcW w:w="3407"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具备粪污处理设施并进行资源化利用（6分）</w:t>
            </w:r>
          </w:p>
        </w:tc>
        <w:tc>
          <w:tcPr>
            <w:tcW w:w="866"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具备</w:t>
            </w:r>
          </w:p>
        </w:tc>
        <w:tc>
          <w:tcPr>
            <w:tcW w:w="839"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6分</w:t>
            </w:r>
          </w:p>
        </w:tc>
        <w:tc>
          <w:tcPr>
            <w:tcW w:w="816" w:type="dxa"/>
            <w:vAlign w:val="center"/>
          </w:tcPr>
          <w:p>
            <w:pPr>
              <w:spacing w:line="240" w:lineRule="exact"/>
              <w:jc w:val="center"/>
              <w:rPr>
                <w:rFonts w:ascii="黑体" w:hAnsi="黑体" w:eastAsia="黑体"/>
                <w:sz w:val="13"/>
                <w:szCs w:val="13"/>
              </w:rPr>
            </w:pPr>
          </w:p>
        </w:tc>
        <w:tc>
          <w:tcPr>
            <w:tcW w:w="840"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8840" w:type="dxa"/>
            <w:gridSpan w:val="10"/>
            <w:vAlign w:val="center"/>
          </w:tcPr>
          <w:p>
            <w:pPr>
              <w:jc w:val="left"/>
              <w:rPr>
                <w:rFonts w:ascii="黑体" w:hAnsi="黑体" w:eastAsia="黑体"/>
                <w:sz w:val="13"/>
                <w:szCs w:val="13"/>
              </w:rPr>
            </w:pPr>
            <w:r>
              <w:rPr>
                <w:rFonts w:hint="eastAsia" w:ascii="黑体" w:hAnsi="黑体" w:eastAsia="黑体"/>
                <w:sz w:val="15"/>
                <w:szCs w:val="15"/>
              </w:rPr>
              <w:t>评估专家组长签字：                      组员签字：                                 日期：      年     月    日</w:t>
            </w:r>
          </w:p>
        </w:tc>
      </w:tr>
    </w:tbl>
    <w:p>
      <w:pPr>
        <w:spacing w:line="240" w:lineRule="exact"/>
        <w:rPr>
          <w:rFonts w:ascii="黑体" w:hAnsi="黑体" w:eastAsia="黑体"/>
          <w:sz w:val="15"/>
          <w:szCs w:val="15"/>
        </w:rPr>
        <w:sectPr>
          <w:pgSz w:w="11906" w:h="16838"/>
          <w:pgMar w:top="1440" w:right="1800" w:bottom="1440" w:left="1800" w:header="851" w:footer="992" w:gutter="0"/>
          <w:pgNumType w:fmt="numberInDash"/>
          <w:cols w:space="720" w:num="1"/>
          <w:docGrid w:type="lines" w:linePitch="312" w:charSpace="0"/>
        </w:sectPr>
      </w:pPr>
      <w:r>
        <w:rPr>
          <w:rFonts w:hint="eastAsia" w:ascii="黑体" w:hAnsi="黑体" w:eastAsia="黑体"/>
          <w:sz w:val="15"/>
          <w:szCs w:val="15"/>
        </w:rPr>
        <w:t>注：总分为</w:t>
      </w:r>
      <w:r>
        <w:rPr>
          <w:rFonts w:ascii="黑体" w:hAnsi="黑体" w:eastAsia="黑体"/>
          <w:sz w:val="15"/>
          <w:szCs w:val="15"/>
        </w:rPr>
        <w:t>100</w:t>
      </w:r>
      <w:r>
        <w:rPr>
          <w:rFonts w:hint="eastAsia" w:ascii="黑体" w:hAnsi="黑体" w:eastAsia="黑体"/>
          <w:sz w:val="15"/>
          <w:szCs w:val="15"/>
        </w:rPr>
        <w:t>分。评估结果小于7</w:t>
      </w:r>
      <w:r>
        <w:rPr>
          <w:rFonts w:ascii="黑体" w:hAnsi="黑体" w:eastAsia="黑体"/>
          <w:sz w:val="15"/>
          <w:szCs w:val="15"/>
        </w:rPr>
        <w:t>0</w:t>
      </w:r>
      <w:r>
        <w:rPr>
          <w:rFonts w:hint="eastAsia" w:ascii="黑体" w:hAnsi="黑体" w:eastAsia="黑体"/>
          <w:sz w:val="15"/>
          <w:szCs w:val="15"/>
        </w:rPr>
        <w:t>分，不予选址确认，7</w:t>
      </w:r>
      <w:r>
        <w:rPr>
          <w:rFonts w:ascii="黑体" w:hAnsi="黑体" w:eastAsia="黑体"/>
          <w:sz w:val="15"/>
          <w:szCs w:val="15"/>
        </w:rPr>
        <w:t>0-85</w:t>
      </w:r>
      <w:r>
        <w:rPr>
          <w:rFonts w:hint="eastAsia" w:ascii="黑体" w:hAnsi="黑体" w:eastAsia="黑体"/>
          <w:sz w:val="15"/>
          <w:szCs w:val="15"/>
        </w:rPr>
        <w:t>分可整改后进行确认，</w:t>
      </w:r>
      <w:r>
        <w:rPr>
          <w:rFonts w:ascii="黑体" w:hAnsi="黑体" w:eastAsia="黑体"/>
          <w:sz w:val="15"/>
          <w:szCs w:val="15"/>
        </w:rPr>
        <w:t>85</w:t>
      </w:r>
      <w:r>
        <w:rPr>
          <w:rFonts w:hint="eastAsia" w:ascii="黑体" w:hAnsi="黑体" w:eastAsia="黑体"/>
          <w:sz w:val="15"/>
          <w:szCs w:val="15"/>
        </w:rPr>
        <w:t>分以上直接确认。</w:t>
      </w:r>
    </w:p>
    <w:p>
      <w:pPr>
        <w:spacing w:line="400" w:lineRule="exact"/>
        <w:jc w:val="left"/>
        <w:rPr>
          <w:rFonts w:ascii="黑体" w:hAnsi="黑体" w:eastAsia="黑体" w:cs="黑体"/>
          <w:sz w:val="32"/>
          <w:szCs w:val="32"/>
        </w:rPr>
      </w:pPr>
      <w:r>
        <w:rPr>
          <w:rFonts w:hint="eastAsia" w:ascii="黑体" w:hAnsi="黑体" w:eastAsia="黑体" w:cs="黑体"/>
          <w:sz w:val="32"/>
          <w:szCs w:val="32"/>
        </w:rPr>
        <w:t>附表5</w:t>
      </w:r>
    </w:p>
    <w:p>
      <w:pPr>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种畜禽场确认选址动物防疫风险评估表</w:t>
      </w:r>
    </w:p>
    <w:p>
      <w:pPr>
        <w:spacing w:line="200" w:lineRule="exact"/>
        <w:jc w:val="center"/>
        <w:rPr>
          <w:rFonts w:ascii="方正小标宋简体" w:hAnsi="宋体" w:eastAsia="方正小标宋简体"/>
          <w:sz w:val="24"/>
          <w:szCs w:val="24"/>
        </w:rPr>
      </w:pPr>
    </w:p>
    <w:tbl>
      <w:tblPr>
        <w:tblStyle w:val="5"/>
        <w:tblW w:w="8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359"/>
        <w:gridCol w:w="408"/>
        <w:gridCol w:w="262"/>
        <w:gridCol w:w="1263"/>
        <w:gridCol w:w="639"/>
        <w:gridCol w:w="1178"/>
        <w:gridCol w:w="906"/>
        <w:gridCol w:w="840"/>
        <w:gridCol w:w="59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571"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单位名称</w:t>
            </w:r>
          </w:p>
        </w:tc>
        <w:tc>
          <w:tcPr>
            <w:tcW w:w="1359" w:type="dxa"/>
            <w:vAlign w:val="center"/>
          </w:tcPr>
          <w:p>
            <w:pPr>
              <w:spacing w:line="240" w:lineRule="exact"/>
              <w:jc w:val="center"/>
              <w:rPr>
                <w:rFonts w:ascii="黑体" w:hAnsi="黑体" w:eastAsia="黑体"/>
                <w:sz w:val="15"/>
                <w:szCs w:val="15"/>
              </w:rPr>
            </w:pPr>
          </w:p>
        </w:tc>
        <w:tc>
          <w:tcPr>
            <w:tcW w:w="670" w:type="dxa"/>
            <w:gridSpan w:val="2"/>
            <w:vAlign w:val="center"/>
          </w:tcPr>
          <w:p>
            <w:pPr>
              <w:spacing w:line="240" w:lineRule="exact"/>
              <w:jc w:val="center"/>
              <w:rPr>
                <w:rFonts w:ascii="黑体" w:hAnsi="黑体" w:eastAsia="黑体"/>
                <w:sz w:val="15"/>
                <w:szCs w:val="15"/>
              </w:rPr>
            </w:pPr>
            <w:r>
              <w:rPr>
                <w:rFonts w:hint="eastAsia" w:ascii="黑体" w:hAnsi="黑体" w:eastAsia="黑体"/>
                <w:sz w:val="15"/>
                <w:szCs w:val="15"/>
              </w:rPr>
              <w:t>建设</w:t>
            </w:r>
          </w:p>
          <w:p>
            <w:pPr>
              <w:spacing w:line="240" w:lineRule="exact"/>
              <w:jc w:val="center"/>
              <w:rPr>
                <w:rFonts w:ascii="黑体" w:hAnsi="黑体" w:eastAsia="黑体"/>
                <w:sz w:val="15"/>
                <w:szCs w:val="15"/>
              </w:rPr>
            </w:pPr>
            <w:r>
              <w:rPr>
                <w:rFonts w:hint="eastAsia" w:ascii="黑体" w:hAnsi="黑体" w:eastAsia="黑体"/>
                <w:sz w:val="15"/>
                <w:szCs w:val="15"/>
              </w:rPr>
              <w:t>地点</w:t>
            </w:r>
          </w:p>
        </w:tc>
        <w:tc>
          <w:tcPr>
            <w:tcW w:w="1263" w:type="dxa"/>
            <w:vAlign w:val="center"/>
          </w:tcPr>
          <w:p>
            <w:pPr>
              <w:spacing w:line="240" w:lineRule="exact"/>
              <w:jc w:val="center"/>
              <w:rPr>
                <w:rFonts w:ascii="黑体" w:hAnsi="黑体" w:eastAsia="黑体"/>
                <w:sz w:val="15"/>
                <w:szCs w:val="15"/>
              </w:rPr>
            </w:pPr>
          </w:p>
        </w:tc>
        <w:tc>
          <w:tcPr>
            <w:tcW w:w="639"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法人</w:t>
            </w:r>
          </w:p>
        </w:tc>
        <w:tc>
          <w:tcPr>
            <w:tcW w:w="1178" w:type="dxa"/>
            <w:vAlign w:val="center"/>
          </w:tcPr>
          <w:p>
            <w:pPr>
              <w:spacing w:line="240" w:lineRule="exact"/>
              <w:jc w:val="center"/>
              <w:rPr>
                <w:rFonts w:ascii="黑体" w:hAnsi="黑体" w:eastAsia="黑体"/>
                <w:sz w:val="15"/>
                <w:szCs w:val="15"/>
              </w:rPr>
            </w:pPr>
          </w:p>
        </w:tc>
        <w:tc>
          <w:tcPr>
            <w:tcW w:w="906" w:type="dxa"/>
            <w:vAlign w:val="center"/>
          </w:tcPr>
          <w:p>
            <w:pPr>
              <w:spacing w:line="240" w:lineRule="exact"/>
              <w:jc w:val="center"/>
              <w:rPr>
                <w:rFonts w:ascii="黑体" w:hAnsi="黑体" w:eastAsia="黑体"/>
                <w:sz w:val="15"/>
                <w:szCs w:val="15"/>
              </w:rPr>
            </w:pPr>
            <w:r>
              <w:rPr>
                <w:rFonts w:hint="eastAsia" w:ascii="黑体" w:hAnsi="黑体" w:eastAsia="黑体"/>
                <w:sz w:val="15"/>
                <w:szCs w:val="15"/>
              </w:rPr>
              <w:t>饲养动</w:t>
            </w:r>
          </w:p>
          <w:p>
            <w:pPr>
              <w:spacing w:line="240" w:lineRule="exact"/>
              <w:jc w:val="center"/>
              <w:rPr>
                <w:rFonts w:ascii="黑体" w:hAnsi="黑体" w:eastAsia="黑体"/>
                <w:sz w:val="15"/>
                <w:szCs w:val="15"/>
              </w:rPr>
            </w:pPr>
            <w:r>
              <w:rPr>
                <w:rFonts w:hint="eastAsia" w:ascii="黑体" w:hAnsi="黑体" w:eastAsia="黑体"/>
                <w:sz w:val="15"/>
                <w:szCs w:val="15"/>
              </w:rPr>
              <w:t>物种类</w:t>
            </w:r>
          </w:p>
        </w:tc>
        <w:tc>
          <w:tcPr>
            <w:tcW w:w="840" w:type="dxa"/>
            <w:vAlign w:val="center"/>
          </w:tcPr>
          <w:p>
            <w:pPr>
              <w:spacing w:line="240" w:lineRule="exact"/>
              <w:jc w:val="center"/>
              <w:rPr>
                <w:rFonts w:ascii="黑体" w:hAnsi="黑体" w:eastAsia="黑体"/>
                <w:sz w:val="15"/>
                <w:szCs w:val="15"/>
              </w:rPr>
            </w:pPr>
          </w:p>
        </w:tc>
        <w:tc>
          <w:tcPr>
            <w:tcW w:w="1450" w:type="dxa"/>
            <w:gridSpan w:val="2"/>
            <w:vAlign w:val="center"/>
          </w:tcPr>
          <w:p>
            <w:pPr>
              <w:spacing w:line="240" w:lineRule="exact"/>
              <w:jc w:val="center"/>
              <w:rPr>
                <w:rFonts w:ascii="黑体" w:hAnsi="黑体" w:eastAsia="黑体"/>
                <w:sz w:val="15"/>
                <w:szCs w:val="15"/>
              </w:rPr>
            </w:pPr>
            <w:r>
              <w:rPr>
                <w:rFonts w:hint="eastAsia" w:ascii="黑体" w:hAnsi="黑体" w:eastAsia="黑体"/>
                <w:sz w:val="15"/>
                <w:szCs w:val="15"/>
              </w:rPr>
              <w:t>评估日期</w:t>
            </w:r>
          </w:p>
          <w:p>
            <w:pPr>
              <w:spacing w:line="240" w:lineRule="exact"/>
              <w:rPr>
                <w:rFonts w:ascii="黑体" w:hAnsi="黑体" w:eastAsia="黑体"/>
                <w:sz w:val="15"/>
                <w:szCs w:val="15"/>
              </w:rPr>
            </w:pPr>
            <w:r>
              <w:rPr>
                <w:rFonts w:hint="eastAsia" w:ascii="黑体" w:hAnsi="黑体" w:eastAsia="黑体"/>
                <w:sz w:val="15"/>
                <w:szCs w:val="15"/>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571" w:type="dxa"/>
            <w:vAlign w:val="center"/>
          </w:tcPr>
          <w:p>
            <w:pPr>
              <w:jc w:val="center"/>
              <w:rPr>
                <w:rFonts w:ascii="黑体" w:hAnsi="黑体" w:eastAsia="黑体"/>
                <w:sz w:val="15"/>
                <w:szCs w:val="15"/>
              </w:rPr>
            </w:pPr>
            <w:r>
              <w:rPr>
                <w:rFonts w:hint="eastAsia" w:ascii="黑体" w:hAnsi="黑体" w:eastAsia="黑体"/>
                <w:sz w:val="15"/>
                <w:szCs w:val="15"/>
              </w:rPr>
              <w:t>序号</w:t>
            </w:r>
          </w:p>
        </w:tc>
        <w:tc>
          <w:tcPr>
            <w:tcW w:w="5109" w:type="dxa"/>
            <w:gridSpan w:val="6"/>
            <w:vAlign w:val="center"/>
          </w:tcPr>
          <w:p>
            <w:pPr>
              <w:jc w:val="center"/>
              <w:rPr>
                <w:rFonts w:ascii="黑体" w:hAnsi="黑体" w:eastAsia="黑体"/>
                <w:sz w:val="15"/>
                <w:szCs w:val="15"/>
              </w:rPr>
            </w:pPr>
            <w:r>
              <w:rPr>
                <w:rFonts w:hint="eastAsia" w:ascii="黑体" w:hAnsi="黑体" w:eastAsia="黑体"/>
                <w:sz w:val="15"/>
                <w:szCs w:val="15"/>
              </w:rPr>
              <w:t>内   容</w:t>
            </w:r>
          </w:p>
        </w:tc>
        <w:tc>
          <w:tcPr>
            <w:tcW w:w="906" w:type="dxa"/>
            <w:vAlign w:val="center"/>
          </w:tcPr>
          <w:p>
            <w:pPr>
              <w:jc w:val="center"/>
              <w:rPr>
                <w:rFonts w:ascii="黑体" w:hAnsi="黑体" w:eastAsia="黑体"/>
                <w:sz w:val="15"/>
                <w:szCs w:val="15"/>
              </w:rPr>
            </w:pPr>
            <w:r>
              <w:rPr>
                <w:rFonts w:hint="eastAsia" w:ascii="黑体" w:hAnsi="黑体" w:eastAsia="黑体"/>
                <w:sz w:val="15"/>
                <w:szCs w:val="15"/>
              </w:rPr>
              <w:t>评估标准</w:t>
            </w:r>
          </w:p>
        </w:tc>
        <w:tc>
          <w:tcPr>
            <w:tcW w:w="840" w:type="dxa"/>
            <w:vAlign w:val="center"/>
          </w:tcPr>
          <w:p>
            <w:pPr>
              <w:jc w:val="center"/>
              <w:rPr>
                <w:rFonts w:ascii="黑体" w:hAnsi="黑体" w:eastAsia="黑体"/>
                <w:sz w:val="15"/>
                <w:szCs w:val="15"/>
              </w:rPr>
            </w:pPr>
            <w:r>
              <w:rPr>
                <w:rFonts w:hint="eastAsia" w:ascii="黑体" w:hAnsi="黑体" w:eastAsia="黑体"/>
                <w:sz w:val="15"/>
                <w:szCs w:val="15"/>
              </w:rPr>
              <w:t>评估风险</w:t>
            </w:r>
          </w:p>
        </w:tc>
        <w:tc>
          <w:tcPr>
            <w:tcW w:w="598" w:type="dxa"/>
            <w:vAlign w:val="center"/>
          </w:tcPr>
          <w:p>
            <w:pPr>
              <w:jc w:val="center"/>
              <w:rPr>
                <w:rFonts w:ascii="黑体" w:hAnsi="黑体" w:eastAsia="黑体"/>
                <w:sz w:val="15"/>
                <w:szCs w:val="15"/>
              </w:rPr>
            </w:pPr>
            <w:r>
              <w:rPr>
                <w:rFonts w:hint="eastAsia" w:ascii="黑体" w:hAnsi="黑体" w:eastAsia="黑体"/>
                <w:sz w:val="15"/>
                <w:szCs w:val="15"/>
              </w:rPr>
              <w:t>得分</w:t>
            </w:r>
          </w:p>
        </w:tc>
        <w:tc>
          <w:tcPr>
            <w:tcW w:w="852" w:type="dxa"/>
            <w:vAlign w:val="center"/>
          </w:tcPr>
          <w:p>
            <w:pPr>
              <w:jc w:val="center"/>
              <w:rPr>
                <w:rFonts w:ascii="黑体" w:hAnsi="黑体" w:eastAsia="黑体"/>
                <w:sz w:val="15"/>
                <w:szCs w:val="15"/>
              </w:rPr>
            </w:pPr>
            <w:r>
              <w:rPr>
                <w:rFonts w:hint="eastAsia" w:ascii="黑体" w:hAnsi="黑体" w:eastAsia="黑体"/>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restart"/>
            <w:vAlign w:val="center"/>
          </w:tcPr>
          <w:p>
            <w:pPr>
              <w:jc w:val="center"/>
              <w:rPr>
                <w:rFonts w:ascii="黑体" w:hAnsi="黑体" w:eastAsia="黑体"/>
                <w:sz w:val="13"/>
                <w:szCs w:val="13"/>
              </w:rPr>
            </w:pPr>
            <w:r>
              <w:rPr>
                <w:rFonts w:ascii="黑体" w:hAnsi="黑体" w:eastAsia="黑体"/>
                <w:sz w:val="13"/>
                <w:szCs w:val="13"/>
              </w:rPr>
              <w:t>1</w:t>
            </w:r>
          </w:p>
        </w:tc>
        <w:tc>
          <w:tcPr>
            <w:tcW w:w="1767" w:type="dxa"/>
            <w:gridSpan w:val="2"/>
            <w:vMerge w:val="restart"/>
            <w:vAlign w:val="center"/>
          </w:tcPr>
          <w:p>
            <w:pPr>
              <w:spacing w:line="240" w:lineRule="exact"/>
              <w:jc w:val="center"/>
              <w:rPr>
                <w:rFonts w:ascii="黑体" w:hAnsi="黑体" w:eastAsia="黑体"/>
                <w:sz w:val="13"/>
                <w:szCs w:val="13"/>
              </w:rPr>
            </w:pPr>
            <w:r>
              <w:rPr>
                <w:rFonts w:hint="eastAsia" w:ascii="黑体" w:hAnsi="黑体" w:eastAsia="黑体"/>
                <w:sz w:val="13"/>
                <w:szCs w:val="13"/>
              </w:rPr>
              <w:t>动物饲养环境</w:t>
            </w:r>
          </w:p>
          <w:p>
            <w:pPr>
              <w:jc w:val="center"/>
              <w:rPr>
                <w:rFonts w:ascii="黑体" w:hAnsi="黑体" w:eastAsia="黑体"/>
                <w:sz w:val="13"/>
                <w:szCs w:val="13"/>
              </w:rPr>
            </w:pPr>
            <w:r>
              <w:rPr>
                <w:rFonts w:hint="eastAsia" w:ascii="黑体" w:hAnsi="黑体" w:eastAsia="黑体"/>
                <w:sz w:val="13"/>
                <w:szCs w:val="13"/>
              </w:rPr>
              <w:t>（6</w:t>
            </w:r>
            <w:r>
              <w:rPr>
                <w:rFonts w:ascii="黑体" w:hAnsi="黑体" w:eastAsia="黑体"/>
                <w:sz w:val="13"/>
                <w:szCs w:val="13"/>
              </w:rPr>
              <w:t>0</w:t>
            </w:r>
            <w:r>
              <w:rPr>
                <w:rFonts w:hint="eastAsia" w:ascii="黑体" w:hAnsi="黑体" w:eastAsia="黑体"/>
                <w:sz w:val="13"/>
                <w:szCs w:val="13"/>
              </w:rPr>
              <w:t>分）</w:t>
            </w:r>
          </w:p>
        </w:tc>
        <w:tc>
          <w:tcPr>
            <w:tcW w:w="3342" w:type="dxa"/>
            <w:gridSpan w:val="4"/>
            <w:vMerge w:val="restart"/>
            <w:vAlign w:val="center"/>
          </w:tcPr>
          <w:p>
            <w:pPr>
              <w:jc w:val="left"/>
              <w:rPr>
                <w:rFonts w:ascii="黑体" w:hAnsi="黑体" w:eastAsia="黑体"/>
                <w:sz w:val="13"/>
                <w:szCs w:val="13"/>
              </w:rPr>
            </w:pPr>
            <w:r>
              <w:rPr>
                <w:rFonts w:hint="eastAsia" w:ascii="黑体" w:hAnsi="黑体" w:eastAsia="黑体"/>
                <w:sz w:val="13"/>
                <w:szCs w:val="13"/>
              </w:rPr>
              <w:t>距离人口密集区域、生活饮用水源地（3分）</w:t>
            </w:r>
          </w:p>
        </w:tc>
        <w:tc>
          <w:tcPr>
            <w:tcW w:w="906" w:type="dxa"/>
            <w:vAlign w:val="center"/>
          </w:tcPr>
          <w:p>
            <w:pPr>
              <w:jc w:val="center"/>
              <w:rPr>
                <w:rFonts w:ascii="黑体" w:hAnsi="黑体" w:eastAsia="黑体"/>
                <w:sz w:val="13"/>
                <w:szCs w:val="13"/>
              </w:rPr>
            </w:pPr>
            <w:r>
              <w:rPr>
                <w:rFonts w:hint="eastAsia" w:ascii="黑体" w:hAnsi="黑体" w:eastAsia="黑体"/>
                <w:sz w:val="13"/>
                <w:szCs w:val="13"/>
              </w:rPr>
              <w:t>＞5</w:t>
            </w:r>
            <w:r>
              <w:rPr>
                <w:rFonts w:ascii="黑体" w:hAnsi="黑体" w:eastAsia="黑体"/>
                <w:sz w:val="13"/>
                <w:szCs w:val="13"/>
              </w:rPr>
              <w:t>00</w:t>
            </w:r>
            <w:r>
              <w:rPr>
                <w:rFonts w:hint="eastAsia" w:ascii="黑体" w:hAnsi="黑体" w:eastAsia="黑体"/>
                <w:sz w:val="13"/>
                <w:szCs w:val="13"/>
              </w:rPr>
              <w:t>米</w:t>
            </w:r>
          </w:p>
        </w:tc>
        <w:tc>
          <w:tcPr>
            <w:tcW w:w="840" w:type="dxa"/>
            <w:vAlign w:val="center"/>
          </w:tcPr>
          <w:p>
            <w:pPr>
              <w:jc w:val="center"/>
              <w:rPr>
                <w:rFonts w:ascii="黑体" w:hAnsi="黑体" w:eastAsia="黑体"/>
                <w:sz w:val="13"/>
                <w:szCs w:val="13"/>
              </w:rPr>
            </w:pPr>
            <w:r>
              <w:rPr>
                <w:rFonts w:hint="eastAsia" w:ascii="黑体" w:hAnsi="黑体" w:eastAsia="黑体"/>
                <w:sz w:val="13"/>
                <w:szCs w:val="13"/>
              </w:rPr>
              <w:t>3分</w:t>
            </w:r>
          </w:p>
        </w:tc>
        <w:tc>
          <w:tcPr>
            <w:tcW w:w="598" w:type="dxa"/>
            <w:vAlign w:val="center"/>
          </w:tcPr>
          <w:p>
            <w:pPr>
              <w:jc w:val="center"/>
              <w:rPr>
                <w:rFonts w:ascii="黑体" w:hAnsi="黑体" w:eastAsia="黑体"/>
                <w:sz w:val="13"/>
                <w:szCs w:val="13"/>
              </w:rPr>
            </w:pPr>
          </w:p>
        </w:tc>
        <w:tc>
          <w:tcPr>
            <w:tcW w:w="852"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40" w:type="dxa"/>
            <w:vAlign w:val="center"/>
          </w:tcPr>
          <w:p>
            <w:pPr>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598" w:type="dxa"/>
            <w:vAlign w:val="center"/>
          </w:tcPr>
          <w:p>
            <w:pPr>
              <w:jc w:val="center"/>
              <w:rPr>
                <w:rFonts w:ascii="黑体" w:hAnsi="黑体" w:eastAsia="黑体"/>
                <w:sz w:val="13"/>
                <w:szCs w:val="13"/>
              </w:rPr>
            </w:pPr>
          </w:p>
        </w:tc>
        <w:tc>
          <w:tcPr>
            <w:tcW w:w="852" w:type="dxa"/>
            <w:vAlign w:val="center"/>
          </w:tcPr>
          <w:p>
            <w:pPr>
              <w:jc w:val="center"/>
              <w:rPr>
                <w:rFonts w:ascii="黑体" w:hAnsi="黑体" w:eastAsia="黑体"/>
                <w:sz w:val="13"/>
                <w:szCs w:val="13"/>
              </w:rPr>
            </w:pPr>
            <w:r>
              <w:rPr>
                <w:rFonts w:hint="eastAsia" w:ascii="黑体" w:hAnsi="黑体" w:eastAsia="黑体"/>
                <w:sz w:val="13"/>
                <w:szCs w:val="13"/>
              </w:rPr>
              <w:t>不予确认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restart"/>
            <w:vAlign w:val="center"/>
          </w:tcPr>
          <w:p>
            <w:pPr>
              <w:spacing w:line="200" w:lineRule="exact"/>
              <w:jc w:val="left"/>
              <w:rPr>
                <w:rFonts w:ascii="黑体" w:hAnsi="黑体" w:eastAsia="黑体"/>
                <w:sz w:val="13"/>
                <w:szCs w:val="13"/>
              </w:rPr>
            </w:pPr>
            <w:r>
              <w:rPr>
                <w:rFonts w:hint="eastAsia" w:ascii="黑体" w:hAnsi="黑体" w:eastAsia="黑体"/>
                <w:sz w:val="13"/>
                <w:szCs w:val="13"/>
              </w:rPr>
              <w:t>距离城镇集中式饮用水水源地（农村“千吨万人”生活饮用水水源地）（3分）</w:t>
            </w:r>
          </w:p>
        </w:tc>
        <w:tc>
          <w:tcPr>
            <w:tcW w:w="906" w:type="dxa"/>
            <w:vAlign w:val="center"/>
          </w:tcPr>
          <w:p>
            <w:pPr>
              <w:jc w:val="center"/>
              <w:rPr>
                <w:rFonts w:ascii="黑体" w:hAnsi="黑体" w:eastAsia="黑体"/>
                <w:sz w:val="13"/>
                <w:szCs w:val="13"/>
              </w:rPr>
            </w:pPr>
            <w:r>
              <w:rPr>
                <w:rFonts w:hint="eastAsia" w:ascii="黑体" w:hAnsi="黑体" w:eastAsia="黑体"/>
                <w:sz w:val="13"/>
                <w:szCs w:val="13"/>
              </w:rPr>
              <w:t>＞5</w:t>
            </w:r>
            <w:r>
              <w:rPr>
                <w:rFonts w:ascii="黑体" w:hAnsi="黑体" w:eastAsia="黑体"/>
                <w:sz w:val="13"/>
                <w:szCs w:val="13"/>
              </w:rPr>
              <w:t>00</w:t>
            </w:r>
            <w:r>
              <w:rPr>
                <w:rFonts w:hint="eastAsia" w:ascii="黑体" w:hAnsi="黑体" w:eastAsia="黑体"/>
                <w:sz w:val="13"/>
                <w:szCs w:val="13"/>
              </w:rPr>
              <w:t>米</w:t>
            </w:r>
          </w:p>
        </w:tc>
        <w:tc>
          <w:tcPr>
            <w:tcW w:w="840" w:type="dxa"/>
            <w:vAlign w:val="center"/>
          </w:tcPr>
          <w:p>
            <w:pPr>
              <w:jc w:val="center"/>
              <w:rPr>
                <w:rFonts w:ascii="黑体" w:hAnsi="黑体" w:eastAsia="黑体"/>
                <w:sz w:val="13"/>
                <w:szCs w:val="13"/>
              </w:rPr>
            </w:pPr>
            <w:r>
              <w:rPr>
                <w:rFonts w:hint="eastAsia" w:ascii="黑体" w:hAnsi="黑体" w:eastAsia="黑体"/>
                <w:sz w:val="13"/>
                <w:szCs w:val="13"/>
              </w:rPr>
              <w:t>3分</w:t>
            </w:r>
          </w:p>
        </w:tc>
        <w:tc>
          <w:tcPr>
            <w:tcW w:w="598" w:type="dxa"/>
            <w:vAlign w:val="center"/>
          </w:tcPr>
          <w:p>
            <w:pPr>
              <w:jc w:val="center"/>
              <w:rPr>
                <w:rFonts w:ascii="黑体" w:hAnsi="黑体" w:eastAsia="黑体"/>
                <w:sz w:val="13"/>
                <w:szCs w:val="13"/>
              </w:rPr>
            </w:pPr>
          </w:p>
        </w:tc>
        <w:tc>
          <w:tcPr>
            <w:tcW w:w="852"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rPr>
                <w:rFonts w:ascii="黑体" w:hAnsi="黑体" w:eastAsia="黑体"/>
                <w:sz w:val="13"/>
                <w:szCs w:val="13"/>
              </w:rPr>
            </w:pPr>
          </w:p>
        </w:tc>
        <w:tc>
          <w:tcPr>
            <w:tcW w:w="90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40" w:type="dxa"/>
            <w:vAlign w:val="center"/>
          </w:tcPr>
          <w:p>
            <w:pPr>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598" w:type="dxa"/>
            <w:vAlign w:val="center"/>
          </w:tcPr>
          <w:p>
            <w:pPr>
              <w:jc w:val="center"/>
              <w:rPr>
                <w:rFonts w:ascii="黑体" w:hAnsi="黑体" w:eastAsia="黑体"/>
                <w:sz w:val="13"/>
                <w:szCs w:val="13"/>
              </w:rPr>
            </w:pPr>
          </w:p>
        </w:tc>
        <w:tc>
          <w:tcPr>
            <w:tcW w:w="852" w:type="dxa"/>
            <w:vAlign w:val="center"/>
          </w:tcPr>
          <w:p>
            <w:pPr>
              <w:jc w:val="center"/>
              <w:rPr>
                <w:rFonts w:ascii="黑体" w:hAnsi="黑体" w:eastAsia="黑体"/>
                <w:sz w:val="13"/>
                <w:szCs w:val="13"/>
              </w:rPr>
            </w:pPr>
            <w:r>
              <w:rPr>
                <w:rFonts w:hint="eastAsia" w:ascii="黑体" w:hAnsi="黑体" w:eastAsia="黑体"/>
                <w:sz w:val="13"/>
                <w:szCs w:val="13"/>
              </w:rPr>
              <w:t>不予确认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restart"/>
            <w:vAlign w:val="center"/>
          </w:tcPr>
          <w:p>
            <w:pPr>
              <w:jc w:val="left"/>
              <w:rPr>
                <w:rFonts w:ascii="黑体" w:hAnsi="黑体" w:eastAsia="黑体"/>
                <w:sz w:val="13"/>
                <w:szCs w:val="13"/>
              </w:rPr>
            </w:pPr>
            <w:r>
              <w:rPr>
                <w:rFonts w:hint="eastAsia" w:ascii="黑体" w:hAnsi="黑体" w:eastAsia="黑体"/>
                <w:sz w:val="13"/>
                <w:szCs w:val="13"/>
              </w:rPr>
              <w:t>距离动物隔离场（6分）</w:t>
            </w:r>
          </w:p>
        </w:tc>
        <w:tc>
          <w:tcPr>
            <w:tcW w:w="90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3000</w:t>
            </w:r>
            <w:r>
              <w:rPr>
                <w:rFonts w:hint="eastAsia" w:ascii="黑体" w:hAnsi="黑体" w:eastAsia="黑体"/>
                <w:sz w:val="13"/>
                <w:szCs w:val="13"/>
              </w:rPr>
              <w:t>米</w:t>
            </w:r>
          </w:p>
        </w:tc>
        <w:tc>
          <w:tcPr>
            <w:tcW w:w="840" w:type="dxa"/>
            <w:vAlign w:val="center"/>
          </w:tcPr>
          <w:p>
            <w:pPr>
              <w:jc w:val="center"/>
              <w:rPr>
                <w:rFonts w:ascii="黑体" w:hAnsi="黑体" w:eastAsia="黑体"/>
                <w:sz w:val="13"/>
                <w:szCs w:val="13"/>
              </w:rPr>
            </w:pPr>
            <w:r>
              <w:rPr>
                <w:rFonts w:hint="eastAsia" w:ascii="黑体" w:hAnsi="黑体" w:eastAsia="黑体"/>
                <w:sz w:val="13"/>
                <w:szCs w:val="13"/>
              </w:rPr>
              <w:t>6分</w:t>
            </w:r>
          </w:p>
        </w:tc>
        <w:tc>
          <w:tcPr>
            <w:tcW w:w="598" w:type="dxa"/>
            <w:vAlign w:val="center"/>
          </w:tcPr>
          <w:p>
            <w:pPr>
              <w:jc w:val="center"/>
              <w:rPr>
                <w:rFonts w:ascii="黑体" w:hAnsi="黑体" w:eastAsia="黑体"/>
                <w:sz w:val="13"/>
                <w:szCs w:val="13"/>
              </w:rPr>
            </w:pPr>
          </w:p>
        </w:tc>
        <w:tc>
          <w:tcPr>
            <w:tcW w:w="852"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jc w:val="center"/>
              <w:rPr>
                <w:rFonts w:ascii="黑体" w:hAnsi="黑体" w:eastAsia="黑体"/>
                <w:sz w:val="13"/>
                <w:szCs w:val="13"/>
              </w:rPr>
            </w:pPr>
            <w:r>
              <w:rPr>
                <w:rFonts w:hint="eastAsia" w:ascii="黑体" w:hAnsi="黑体" w:eastAsia="黑体"/>
                <w:sz w:val="13"/>
                <w:szCs w:val="13"/>
              </w:rPr>
              <w:t>500—30</w:t>
            </w:r>
            <w:r>
              <w:rPr>
                <w:rFonts w:ascii="黑体" w:hAnsi="黑体" w:eastAsia="黑体"/>
                <w:sz w:val="13"/>
                <w:szCs w:val="13"/>
              </w:rPr>
              <w:t>00</w:t>
            </w:r>
            <w:r>
              <w:rPr>
                <w:rFonts w:hint="eastAsia" w:ascii="黑体" w:hAnsi="黑体" w:eastAsia="黑体"/>
                <w:sz w:val="13"/>
                <w:szCs w:val="13"/>
              </w:rPr>
              <w:t>米</w:t>
            </w:r>
          </w:p>
        </w:tc>
        <w:tc>
          <w:tcPr>
            <w:tcW w:w="840" w:type="dxa"/>
            <w:vAlign w:val="center"/>
          </w:tcPr>
          <w:p>
            <w:pPr>
              <w:jc w:val="center"/>
              <w:rPr>
                <w:rFonts w:ascii="黑体" w:hAnsi="黑体" w:eastAsia="黑体"/>
                <w:sz w:val="13"/>
                <w:szCs w:val="13"/>
              </w:rPr>
            </w:pPr>
            <w:r>
              <w:rPr>
                <w:rFonts w:hint="eastAsia" w:ascii="黑体" w:hAnsi="黑体" w:eastAsia="黑体"/>
                <w:sz w:val="13"/>
                <w:szCs w:val="13"/>
              </w:rPr>
              <w:t>3分</w:t>
            </w:r>
          </w:p>
        </w:tc>
        <w:tc>
          <w:tcPr>
            <w:tcW w:w="598" w:type="dxa"/>
            <w:vAlign w:val="center"/>
          </w:tcPr>
          <w:p>
            <w:pPr>
              <w:jc w:val="center"/>
              <w:rPr>
                <w:rFonts w:ascii="黑体" w:hAnsi="黑体" w:eastAsia="黑体"/>
                <w:sz w:val="13"/>
                <w:szCs w:val="13"/>
              </w:rPr>
            </w:pPr>
          </w:p>
        </w:tc>
        <w:tc>
          <w:tcPr>
            <w:tcW w:w="852"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40" w:type="dxa"/>
            <w:vAlign w:val="center"/>
          </w:tcPr>
          <w:p>
            <w:pPr>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598" w:type="dxa"/>
            <w:vAlign w:val="center"/>
          </w:tcPr>
          <w:p>
            <w:pPr>
              <w:jc w:val="center"/>
              <w:rPr>
                <w:rFonts w:ascii="黑体" w:hAnsi="黑体" w:eastAsia="黑体"/>
                <w:sz w:val="13"/>
                <w:szCs w:val="13"/>
              </w:rPr>
            </w:pPr>
          </w:p>
        </w:tc>
        <w:tc>
          <w:tcPr>
            <w:tcW w:w="852"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restart"/>
            <w:vAlign w:val="center"/>
          </w:tcPr>
          <w:p>
            <w:pPr>
              <w:jc w:val="left"/>
              <w:rPr>
                <w:rFonts w:ascii="黑体" w:hAnsi="黑体" w:eastAsia="黑体"/>
                <w:sz w:val="13"/>
                <w:szCs w:val="13"/>
              </w:rPr>
            </w:pPr>
            <w:r>
              <w:rPr>
                <w:rFonts w:hint="eastAsia" w:ascii="黑体" w:hAnsi="黑体" w:eastAsia="黑体"/>
                <w:sz w:val="13"/>
                <w:szCs w:val="13"/>
              </w:rPr>
              <w:t>距离病死动物无害化处理、隔离场所（6分）</w:t>
            </w:r>
          </w:p>
        </w:tc>
        <w:tc>
          <w:tcPr>
            <w:tcW w:w="90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3000</w:t>
            </w:r>
            <w:r>
              <w:rPr>
                <w:rFonts w:hint="eastAsia" w:ascii="黑体" w:hAnsi="黑体" w:eastAsia="黑体"/>
                <w:sz w:val="13"/>
                <w:szCs w:val="13"/>
              </w:rPr>
              <w:t>米</w:t>
            </w:r>
          </w:p>
        </w:tc>
        <w:tc>
          <w:tcPr>
            <w:tcW w:w="840" w:type="dxa"/>
            <w:vAlign w:val="center"/>
          </w:tcPr>
          <w:p>
            <w:pPr>
              <w:jc w:val="center"/>
              <w:rPr>
                <w:rFonts w:ascii="黑体" w:hAnsi="黑体" w:eastAsia="黑体"/>
                <w:sz w:val="13"/>
                <w:szCs w:val="13"/>
              </w:rPr>
            </w:pPr>
            <w:r>
              <w:rPr>
                <w:rFonts w:hint="eastAsia" w:ascii="黑体" w:hAnsi="黑体" w:eastAsia="黑体"/>
                <w:sz w:val="13"/>
                <w:szCs w:val="13"/>
              </w:rPr>
              <w:t>6分</w:t>
            </w:r>
          </w:p>
        </w:tc>
        <w:tc>
          <w:tcPr>
            <w:tcW w:w="598" w:type="dxa"/>
            <w:vAlign w:val="center"/>
          </w:tcPr>
          <w:p>
            <w:pPr>
              <w:jc w:val="center"/>
              <w:rPr>
                <w:rFonts w:ascii="黑体" w:hAnsi="黑体" w:eastAsia="黑体"/>
                <w:sz w:val="13"/>
                <w:szCs w:val="13"/>
              </w:rPr>
            </w:pPr>
          </w:p>
        </w:tc>
        <w:tc>
          <w:tcPr>
            <w:tcW w:w="852"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jc w:val="center"/>
              <w:rPr>
                <w:rFonts w:ascii="黑体" w:hAnsi="黑体" w:eastAsia="黑体"/>
                <w:sz w:val="13"/>
                <w:szCs w:val="13"/>
              </w:rPr>
            </w:pPr>
            <w:r>
              <w:rPr>
                <w:rFonts w:hint="eastAsia" w:ascii="黑体" w:hAnsi="黑体" w:eastAsia="黑体"/>
                <w:sz w:val="13"/>
                <w:szCs w:val="13"/>
              </w:rPr>
              <w:t>500—30</w:t>
            </w:r>
            <w:r>
              <w:rPr>
                <w:rFonts w:ascii="黑体" w:hAnsi="黑体" w:eastAsia="黑体"/>
                <w:sz w:val="13"/>
                <w:szCs w:val="13"/>
              </w:rPr>
              <w:t>00</w:t>
            </w:r>
            <w:r>
              <w:rPr>
                <w:rFonts w:hint="eastAsia" w:ascii="黑体" w:hAnsi="黑体" w:eastAsia="黑体"/>
                <w:sz w:val="13"/>
                <w:szCs w:val="13"/>
              </w:rPr>
              <w:t>米</w:t>
            </w:r>
          </w:p>
        </w:tc>
        <w:tc>
          <w:tcPr>
            <w:tcW w:w="840" w:type="dxa"/>
            <w:vAlign w:val="center"/>
          </w:tcPr>
          <w:p>
            <w:pPr>
              <w:jc w:val="center"/>
              <w:rPr>
                <w:rFonts w:ascii="黑体" w:hAnsi="黑体" w:eastAsia="黑体"/>
                <w:sz w:val="13"/>
                <w:szCs w:val="13"/>
              </w:rPr>
            </w:pPr>
            <w:r>
              <w:rPr>
                <w:rFonts w:hint="eastAsia" w:ascii="黑体" w:hAnsi="黑体" w:eastAsia="黑体"/>
                <w:sz w:val="13"/>
                <w:szCs w:val="13"/>
              </w:rPr>
              <w:t>3分</w:t>
            </w:r>
          </w:p>
        </w:tc>
        <w:tc>
          <w:tcPr>
            <w:tcW w:w="598" w:type="dxa"/>
            <w:vAlign w:val="center"/>
          </w:tcPr>
          <w:p>
            <w:pPr>
              <w:jc w:val="center"/>
              <w:rPr>
                <w:rFonts w:ascii="黑体" w:hAnsi="黑体" w:eastAsia="黑体"/>
                <w:sz w:val="13"/>
                <w:szCs w:val="13"/>
              </w:rPr>
            </w:pPr>
          </w:p>
        </w:tc>
        <w:tc>
          <w:tcPr>
            <w:tcW w:w="852"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40" w:type="dxa"/>
            <w:vAlign w:val="center"/>
          </w:tcPr>
          <w:p>
            <w:pPr>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598" w:type="dxa"/>
            <w:vAlign w:val="center"/>
          </w:tcPr>
          <w:p>
            <w:pPr>
              <w:jc w:val="center"/>
              <w:rPr>
                <w:rFonts w:ascii="黑体" w:hAnsi="黑体" w:eastAsia="黑体"/>
                <w:sz w:val="13"/>
                <w:szCs w:val="13"/>
              </w:rPr>
            </w:pPr>
          </w:p>
        </w:tc>
        <w:tc>
          <w:tcPr>
            <w:tcW w:w="852" w:type="dxa"/>
            <w:vAlign w:val="center"/>
          </w:tcPr>
          <w:p>
            <w:pPr>
              <w:jc w:val="center"/>
              <w:rPr>
                <w:rFonts w:ascii="黑体" w:hAnsi="黑体" w:eastAsia="黑体"/>
                <w:sz w:val="13"/>
                <w:szCs w:val="13"/>
              </w:rPr>
            </w:pPr>
            <w:r>
              <w:rPr>
                <w:rFonts w:hint="eastAsia" w:ascii="黑体" w:hAnsi="黑体" w:eastAsia="黑体"/>
                <w:sz w:val="13"/>
                <w:szCs w:val="13"/>
              </w:rPr>
              <w:t>不予确认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restart"/>
            <w:vAlign w:val="center"/>
          </w:tcPr>
          <w:p>
            <w:pPr>
              <w:jc w:val="left"/>
              <w:rPr>
                <w:rFonts w:ascii="黑体" w:hAnsi="黑体" w:eastAsia="黑体"/>
                <w:sz w:val="13"/>
                <w:szCs w:val="13"/>
              </w:rPr>
            </w:pPr>
            <w:r>
              <w:rPr>
                <w:rFonts w:hint="eastAsia" w:ascii="黑体" w:hAnsi="黑体" w:eastAsia="黑体"/>
                <w:sz w:val="13"/>
                <w:szCs w:val="13"/>
              </w:rPr>
              <w:t>距离动物和动物产品集贸市场（6分）</w:t>
            </w:r>
          </w:p>
        </w:tc>
        <w:tc>
          <w:tcPr>
            <w:tcW w:w="90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3000</w:t>
            </w:r>
            <w:r>
              <w:rPr>
                <w:rFonts w:hint="eastAsia" w:ascii="黑体" w:hAnsi="黑体" w:eastAsia="黑体"/>
                <w:sz w:val="13"/>
                <w:szCs w:val="13"/>
              </w:rPr>
              <w:t>米</w:t>
            </w:r>
          </w:p>
        </w:tc>
        <w:tc>
          <w:tcPr>
            <w:tcW w:w="840" w:type="dxa"/>
            <w:vAlign w:val="center"/>
          </w:tcPr>
          <w:p>
            <w:pPr>
              <w:jc w:val="center"/>
              <w:rPr>
                <w:rFonts w:ascii="黑体" w:hAnsi="黑体" w:eastAsia="黑体"/>
                <w:sz w:val="13"/>
                <w:szCs w:val="13"/>
              </w:rPr>
            </w:pPr>
            <w:r>
              <w:rPr>
                <w:rFonts w:hint="eastAsia" w:ascii="黑体" w:hAnsi="黑体" w:eastAsia="黑体"/>
                <w:sz w:val="13"/>
                <w:szCs w:val="13"/>
              </w:rPr>
              <w:t>6分</w:t>
            </w:r>
          </w:p>
        </w:tc>
        <w:tc>
          <w:tcPr>
            <w:tcW w:w="598" w:type="dxa"/>
            <w:vAlign w:val="center"/>
          </w:tcPr>
          <w:p>
            <w:pPr>
              <w:jc w:val="center"/>
              <w:rPr>
                <w:rFonts w:ascii="黑体" w:hAnsi="黑体" w:eastAsia="黑体"/>
                <w:sz w:val="13"/>
                <w:szCs w:val="13"/>
              </w:rPr>
            </w:pPr>
          </w:p>
        </w:tc>
        <w:tc>
          <w:tcPr>
            <w:tcW w:w="852"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jc w:val="center"/>
              <w:rPr>
                <w:rFonts w:ascii="黑体" w:hAnsi="黑体" w:eastAsia="黑体"/>
                <w:sz w:val="13"/>
                <w:szCs w:val="13"/>
              </w:rPr>
            </w:pPr>
            <w:r>
              <w:rPr>
                <w:rFonts w:hint="eastAsia" w:ascii="黑体" w:hAnsi="黑体" w:eastAsia="黑体"/>
                <w:sz w:val="13"/>
                <w:szCs w:val="13"/>
              </w:rPr>
              <w:t>500—30</w:t>
            </w:r>
            <w:r>
              <w:rPr>
                <w:rFonts w:ascii="黑体" w:hAnsi="黑体" w:eastAsia="黑体"/>
                <w:sz w:val="13"/>
                <w:szCs w:val="13"/>
              </w:rPr>
              <w:t>00</w:t>
            </w:r>
            <w:r>
              <w:rPr>
                <w:rFonts w:hint="eastAsia" w:ascii="黑体" w:hAnsi="黑体" w:eastAsia="黑体"/>
                <w:sz w:val="13"/>
                <w:szCs w:val="13"/>
              </w:rPr>
              <w:t>米</w:t>
            </w:r>
          </w:p>
        </w:tc>
        <w:tc>
          <w:tcPr>
            <w:tcW w:w="840" w:type="dxa"/>
            <w:vAlign w:val="center"/>
          </w:tcPr>
          <w:p>
            <w:pPr>
              <w:jc w:val="center"/>
              <w:rPr>
                <w:rFonts w:ascii="黑体" w:hAnsi="黑体" w:eastAsia="黑体"/>
                <w:sz w:val="13"/>
                <w:szCs w:val="13"/>
              </w:rPr>
            </w:pPr>
            <w:r>
              <w:rPr>
                <w:rFonts w:hint="eastAsia" w:ascii="黑体" w:hAnsi="黑体" w:eastAsia="黑体"/>
                <w:sz w:val="13"/>
                <w:szCs w:val="13"/>
              </w:rPr>
              <w:t>3分</w:t>
            </w:r>
          </w:p>
        </w:tc>
        <w:tc>
          <w:tcPr>
            <w:tcW w:w="598" w:type="dxa"/>
            <w:vAlign w:val="center"/>
          </w:tcPr>
          <w:p>
            <w:pPr>
              <w:jc w:val="center"/>
              <w:rPr>
                <w:rFonts w:ascii="黑体" w:hAnsi="黑体" w:eastAsia="黑体"/>
                <w:sz w:val="13"/>
                <w:szCs w:val="13"/>
              </w:rPr>
            </w:pPr>
          </w:p>
        </w:tc>
        <w:tc>
          <w:tcPr>
            <w:tcW w:w="852"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40" w:type="dxa"/>
            <w:vAlign w:val="center"/>
          </w:tcPr>
          <w:p>
            <w:pPr>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598" w:type="dxa"/>
            <w:vAlign w:val="center"/>
          </w:tcPr>
          <w:p>
            <w:pPr>
              <w:jc w:val="center"/>
              <w:rPr>
                <w:rFonts w:ascii="黑体" w:hAnsi="黑体" w:eastAsia="黑体"/>
                <w:sz w:val="13"/>
                <w:szCs w:val="13"/>
              </w:rPr>
            </w:pPr>
          </w:p>
        </w:tc>
        <w:tc>
          <w:tcPr>
            <w:tcW w:w="852"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restart"/>
            <w:vAlign w:val="center"/>
          </w:tcPr>
          <w:p>
            <w:pPr>
              <w:jc w:val="left"/>
              <w:rPr>
                <w:rFonts w:ascii="黑体" w:hAnsi="黑体" w:eastAsia="黑体"/>
                <w:sz w:val="13"/>
                <w:szCs w:val="13"/>
              </w:rPr>
            </w:pPr>
            <w:r>
              <w:rPr>
                <w:rFonts w:hint="eastAsia" w:ascii="黑体" w:hAnsi="黑体" w:eastAsia="黑体"/>
                <w:sz w:val="13"/>
                <w:szCs w:val="13"/>
              </w:rPr>
              <w:t>距离动物诊疗场所（6分）</w:t>
            </w:r>
          </w:p>
        </w:tc>
        <w:tc>
          <w:tcPr>
            <w:tcW w:w="90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3000</w:t>
            </w:r>
            <w:r>
              <w:rPr>
                <w:rFonts w:hint="eastAsia" w:ascii="黑体" w:hAnsi="黑体" w:eastAsia="黑体"/>
                <w:sz w:val="13"/>
                <w:szCs w:val="13"/>
              </w:rPr>
              <w:t>米</w:t>
            </w:r>
          </w:p>
        </w:tc>
        <w:tc>
          <w:tcPr>
            <w:tcW w:w="840" w:type="dxa"/>
          </w:tcPr>
          <w:p>
            <w:pPr>
              <w:jc w:val="center"/>
              <w:rPr>
                <w:rFonts w:ascii="黑体" w:hAnsi="黑体" w:eastAsia="黑体"/>
                <w:sz w:val="13"/>
                <w:szCs w:val="13"/>
              </w:rPr>
            </w:pPr>
            <w:r>
              <w:rPr>
                <w:rFonts w:hint="eastAsia" w:ascii="黑体" w:hAnsi="黑体" w:eastAsia="黑体"/>
                <w:sz w:val="13"/>
                <w:szCs w:val="13"/>
              </w:rPr>
              <w:t>6分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jc w:val="center"/>
              <w:rPr>
                <w:rFonts w:ascii="黑体" w:hAnsi="黑体" w:eastAsia="黑体"/>
                <w:sz w:val="13"/>
                <w:szCs w:val="13"/>
              </w:rPr>
            </w:pPr>
            <w:r>
              <w:rPr>
                <w:rFonts w:hint="eastAsia" w:ascii="黑体" w:hAnsi="黑体" w:eastAsia="黑体"/>
                <w:sz w:val="13"/>
                <w:szCs w:val="13"/>
              </w:rPr>
              <w:t>500—30</w:t>
            </w:r>
            <w:r>
              <w:rPr>
                <w:rFonts w:ascii="黑体" w:hAnsi="黑体" w:eastAsia="黑体"/>
                <w:sz w:val="13"/>
                <w:szCs w:val="13"/>
              </w:rPr>
              <w:t>00</w:t>
            </w:r>
            <w:r>
              <w:rPr>
                <w:rFonts w:hint="eastAsia" w:ascii="黑体" w:hAnsi="黑体" w:eastAsia="黑体"/>
                <w:sz w:val="13"/>
                <w:szCs w:val="13"/>
              </w:rPr>
              <w:t>米</w:t>
            </w:r>
          </w:p>
        </w:tc>
        <w:tc>
          <w:tcPr>
            <w:tcW w:w="840" w:type="dxa"/>
          </w:tcPr>
          <w:p>
            <w:pPr>
              <w:jc w:val="center"/>
              <w:rPr>
                <w:rFonts w:ascii="黑体" w:hAnsi="黑体" w:eastAsia="黑体"/>
                <w:sz w:val="13"/>
                <w:szCs w:val="13"/>
              </w:rPr>
            </w:pPr>
            <w:r>
              <w:rPr>
                <w:rFonts w:hint="eastAsia" w:ascii="黑体" w:hAnsi="黑体" w:eastAsia="黑体"/>
                <w:sz w:val="13"/>
                <w:szCs w:val="13"/>
              </w:rPr>
              <w:t>3分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40" w:type="dxa"/>
          </w:tcPr>
          <w:p>
            <w:pPr>
              <w:jc w:val="center"/>
              <w:rPr>
                <w:rFonts w:ascii="黑体" w:hAnsi="黑体" w:eastAsia="黑体"/>
                <w:sz w:val="13"/>
                <w:szCs w:val="13"/>
              </w:rPr>
            </w:pPr>
            <w:r>
              <w:rPr>
                <w:rFonts w:ascii="黑体" w:hAnsi="黑体" w:eastAsia="黑体"/>
                <w:sz w:val="13"/>
                <w:szCs w:val="13"/>
              </w:rPr>
              <w:t>0</w:t>
            </w:r>
            <w:r>
              <w:rPr>
                <w:rFonts w:hint="eastAsia" w:ascii="黑体" w:hAnsi="黑体" w:eastAsia="黑体"/>
                <w:sz w:val="13"/>
                <w:szCs w:val="13"/>
              </w:rPr>
              <w:t>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restart"/>
            <w:vAlign w:val="center"/>
          </w:tcPr>
          <w:p>
            <w:pPr>
              <w:jc w:val="left"/>
              <w:rPr>
                <w:rFonts w:ascii="黑体" w:hAnsi="黑体" w:eastAsia="黑体"/>
                <w:sz w:val="13"/>
                <w:szCs w:val="13"/>
              </w:rPr>
            </w:pPr>
            <w:r>
              <w:rPr>
                <w:rFonts w:hint="eastAsia" w:ascii="黑体" w:hAnsi="黑体" w:eastAsia="黑体"/>
                <w:sz w:val="13"/>
                <w:szCs w:val="13"/>
              </w:rPr>
              <w:t>距离其他动物饲养场（养殖小区）（6分）</w:t>
            </w:r>
          </w:p>
        </w:tc>
        <w:tc>
          <w:tcPr>
            <w:tcW w:w="906" w:type="dxa"/>
            <w:vAlign w:val="center"/>
          </w:tcPr>
          <w:p>
            <w:pPr>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1000</w:t>
            </w:r>
            <w:r>
              <w:rPr>
                <w:rFonts w:hint="eastAsia" w:ascii="黑体" w:hAnsi="黑体" w:eastAsia="黑体"/>
                <w:sz w:val="13"/>
                <w:szCs w:val="13"/>
              </w:rPr>
              <w:t>米</w:t>
            </w:r>
          </w:p>
        </w:tc>
        <w:tc>
          <w:tcPr>
            <w:tcW w:w="840" w:type="dxa"/>
          </w:tcPr>
          <w:p>
            <w:pPr>
              <w:jc w:val="center"/>
              <w:rPr>
                <w:rFonts w:ascii="黑体" w:hAnsi="黑体" w:eastAsia="黑体"/>
                <w:sz w:val="13"/>
                <w:szCs w:val="13"/>
              </w:rPr>
            </w:pPr>
            <w:r>
              <w:rPr>
                <w:rFonts w:hint="eastAsia" w:ascii="黑体" w:hAnsi="黑体" w:eastAsia="黑体"/>
                <w:sz w:val="13"/>
                <w:szCs w:val="13"/>
              </w:rPr>
              <w:t>6分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jc w:val="center"/>
              <w:rPr>
                <w:rFonts w:ascii="黑体" w:hAnsi="黑体" w:eastAsia="黑体"/>
                <w:sz w:val="13"/>
                <w:szCs w:val="13"/>
              </w:rPr>
            </w:pPr>
            <w:r>
              <w:rPr>
                <w:rFonts w:ascii="黑体" w:hAnsi="黑体" w:eastAsia="黑体"/>
                <w:sz w:val="13"/>
                <w:szCs w:val="13"/>
              </w:rPr>
              <w:t>500</w:t>
            </w:r>
            <w:r>
              <w:rPr>
                <w:rFonts w:hint="eastAsia" w:ascii="黑体" w:hAnsi="黑体" w:eastAsia="黑体"/>
                <w:sz w:val="13"/>
                <w:szCs w:val="13"/>
              </w:rPr>
              <w:t>—1000米</w:t>
            </w:r>
          </w:p>
        </w:tc>
        <w:tc>
          <w:tcPr>
            <w:tcW w:w="840" w:type="dxa"/>
          </w:tcPr>
          <w:p>
            <w:pPr>
              <w:jc w:val="center"/>
              <w:rPr>
                <w:rFonts w:ascii="黑体" w:hAnsi="黑体" w:eastAsia="黑体"/>
                <w:sz w:val="13"/>
                <w:szCs w:val="13"/>
              </w:rPr>
            </w:pPr>
            <w:r>
              <w:rPr>
                <w:rFonts w:hint="eastAsia" w:ascii="黑体" w:hAnsi="黑体" w:eastAsia="黑体"/>
                <w:sz w:val="13"/>
                <w:szCs w:val="13"/>
              </w:rPr>
              <w:t>3分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jc w:val="center"/>
              <w:rPr>
                <w:rFonts w:ascii="黑体" w:hAnsi="黑体" w:eastAsia="黑体"/>
                <w:sz w:val="13"/>
                <w:szCs w:val="13"/>
              </w:rPr>
            </w:pPr>
            <w:r>
              <w:rPr>
                <w:rFonts w:hint="eastAsia" w:ascii="黑体" w:hAnsi="黑体" w:eastAsia="黑体"/>
                <w:sz w:val="13"/>
                <w:szCs w:val="13"/>
              </w:rPr>
              <w:t>＜500米</w:t>
            </w:r>
          </w:p>
        </w:tc>
        <w:tc>
          <w:tcPr>
            <w:tcW w:w="840" w:type="dxa"/>
          </w:tcPr>
          <w:p>
            <w:pPr>
              <w:jc w:val="center"/>
              <w:rPr>
                <w:rFonts w:ascii="黑体" w:hAnsi="黑体" w:eastAsia="黑体"/>
                <w:sz w:val="13"/>
                <w:szCs w:val="13"/>
              </w:rPr>
            </w:pPr>
            <w:r>
              <w:rPr>
                <w:rFonts w:hint="eastAsia" w:ascii="黑体" w:hAnsi="黑体" w:eastAsia="黑体"/>
                <w:sz w:val="13"/>
                <w:szCs w:val="13"/>
              </w:rPr>
              <w:t>0分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restart"/>
            <w:vAlign w:val="center"/>
          </w:tcPr>
          <w:p>
            <w:pPr>
              <w:jc w:val="left"/>
              <w:rPr>
                <w:rFonts w:ascii="黑体" w:hAnsi="黑体" w:eastAsia="黑体"/>
                <w:sz w:val="13"/>
                <w:szCs w:val="13"/>
              </w:rPr>
            </w:pPr>
            <w:r>
              <w:rPr>
                <w:rFonts w:hint="eastAsia" w:ascii="黑体" w:hAnsi="黑体" w:eastAsia="黑体"/>
                <w:sz w:val="13"/>
                <w:szCs w:val="13"/>
              </w:rPr>
              <w:t>距离高速公路（6分）</w:t>
            </w:r>
          </w:p>
        </w:tc>
        <w:tc>
          <w:tcPr>
            <w:tcW w:w="906"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40" w:type="dxa"/>
          </w:tcPr>
          <w:p>
            <w:pPr>
              <w:jc w:val="center"/>
              <w:rPr>
                <w:rFonts w:ascii="黑体" w:hAnsi="黑体" w:eastAsia="黑体"/>
                <w:sz w:val="13"/>
                <w:szCs w:val="13"/>
              </w:rPr>
            </w:pPr>
            <w:r>
              <w:rPr>
                <w:rFonts w:hint="eastAsia" w:ascii="黑体" w:hAnsi="黑体" w:eastAsia="黑体"/>
                <w:sz w:val="13"/>
                <w:szCs w:val="13"/>
              </w:rPr>
              <w:t>6分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100—50</w:t>
            </w:r>
            <w:r>
              <w:rPr>
                <w:rFonts w:ascii="黑体" w:hAnsi="黑体" w:eastAsia="黑体"/>
                <w:sz w:val="13"/>
                <w:szCs w:val="13"/>
              </w:rPr>
              <w:t>0</w:t>
            </w:r>
            <w:r>
              <w:rPr>
                <w:rFonts w:hint="eastAsia" w:ascii="黑体" w:hAnsi="黑体" w:eastAsia="黑体"/>
                <w:sz w:val="13"/>
                <w:szCs w:val="13"/>
              </w:rPr>
              <w:t>米</w:t>
            </w:r>
          </w:p>
        </w:tc>
        <w:tc>
          <w:tcPr>
            <w:tcW w:w="840" w:type="dxa"/>
          </w:tcPr>
          <w:p>
            <w:pPr>
              <w:jc w:val="center"/>
              <w:rPr>
                <w:rFonts w:ascii="黑体" w:hAnsi="黑体" w:eastAsia="黑体"/>
                <w:sz w:val="13"/>
                <w:szCs w:val="13"/>
              </w:rPr>
            </w:pPr>
            <w:r>
              <w:rPr>
                <w:rFonts w:hint="eastAsia" w:ascii="黑体" w:hAnsi="黑体" w:eastAsia="黑体"/>
                <w:sz w:val="13"/>
                <w:szCs w:val="13"/>
              </w:rPr>
              <w:t>3分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w:t>
            </w:r>
            <w:r>
              <w:rPr>
                <w:rFonts w:ascii="黑体" w:hAnsi="黑体" w:eastAsia="黑体"/>
                <w:sz w:val="13"/>
                <w:szCs w:val="13"/>
              </w:rPr>
              <w:t>0</w:t>
            </w:r>
            <w:r>
              <w:rPr>
                <w:rFonts w:hint="eastAsia" w:ascii="黑体" w:hAnsi="黑体" w:eastAsia="黑体"/>
                <w:sz w:val="13"/>
                <w:szCs w:val="13"/>
              </w:rPr>
              <w:t>米</w:t>
            </w:r>
          </w:p>
        </w:tc>
        <w:tc>
          <w:tcPr>
            <w:tcW w:w="840" w:type="dxa"/>
          </w:tcPr>
          <w:p>
            <w:pPr>
              <w:jc w:val="center"/>
              <w:rPr>
                <w:rFonts w:ascii="黑体" w:hAnsi="黑体" w:eastAsia="黑体"/>
                <w:sz w:val="13"/>
                <w:szCs w:val="13"/>
              </w:rPr>
            </w:pPr>
            <w:r>
              <w:rPr>
                <w:rFonts w:hint="eastAsia" w:ascii="黑体" w:hAnsi="黑体" w:eastAsia="黑体"/>
                <w:sz w:val="13"/>
                <w:szCs w:val="13"/>
              </w:rPr>
              <w:t>0分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r>
              <w:rPr>
                <w:rFonts w:hint="eastAsia" w:ascii="黑体" w:hAnsi="黑体" w:eastAsia="黑体"/>
                <w:sz w:val="13"/>
                <w:szCs w:val="13"/>
              </w:rPr>
              <w:t>不予确认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restart"/>
            <w:vAlign w:val="center"/>
          </w:tcPr>
          <w:p>
            <w:pPr>
              <w:jc w:val="left"/>
              <w:rPr>
                <w:rFonts w:ascii="黑体" w:hAnsi="黑体" w:eastAsia="黑体"/>
                <w:sz w:val="13"/>
                <w:szCs w:val="13"/>
              </w:rPr>
            </w:pPr>
            <w:r>
              <w:rPr>
                <w:rFonts w:hint="eastAsia" w:ascii="黑体" w:hAnsi="黑体" w:eastAsia="黑体"/>
                <w:sz w:val="13"/>
                <w:szCs w:val="13"/>
              </w:rPr>
              <w:t>距离国道（6分）</w:t>
            </w:r>
          </w:p>
        </w:tc>
        <w:tc>
          <w:tcPr>
            <w:tcW w:w="906"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w:t>
            </w:r>
            <w:r>
              <w:rPr>
                <w:rFonts w:ascii="黑体" w:hAnsi="黑体" w:eastAsia="黑体"/>
                <w:sz w:val="13"/>
                <w:szCs w:val="13"/>
              </w:rPr>
              <w:t>500</w:t>
            </w:r>
            <w:r>
              <w:rPr>
                <w:rFonts w:hint="eastAsia" w:ascii="黑体" w:hAnsi="黑体" w:eastAsia="黑体"/>
                <w:sz w:val="13"/>
                <w:szCs w:val="13"/>
              </w:rPr>
              <w:t>米</w:t>
            </w:r>
          </w:p>
        </w:tc>
        <w:tc>
          <w:tcPr>
            <w:tcW w:w="840" w:type="dxa"/>
          </w:tcPr>
          <w:p>
            <w:pPr>
              <w:jc w:val="center"/>
              <w:rPr>
                <w:rFonts w:ascii="黑体" w:hAnsi="黑体" w:eastAsia="黑体"/>
                <w:sz w:val="13"/>
                <w:szCs w:val="13"/>
              </w:rPr>
            </w:pPr>
            <w:r>
              <w:rPr>
                <w:rFonts w:hint="eastAsia" w:ascii="黑体" w:hAnsi="黑体" w:eastAsia="黑体"/>
                <w:sz w:val="13"/>
                <w:szCs w:val="13"/>
              </w:rPr>
              <w:t>6分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100—500米</w:t>
            </w:r>
          </w:p>
        </w:tc>
        <w:tc>
          <w:tcPr>
            <w:tcW w:w="840" w:type="dxa"/>
          </w:tcPr>
          <w:p>
            <w:pPr>
              <w:jc w:val="center"/>
              <w:rPr>
                <w:rFonts w:ascii="黑体" w:hAnsi="黑体" w:eastAsia="黑体"/>
                <w:sz w:val="13"/>
                <w:szCs w:val="13"/>
              </w:rPr>
            </w:pPr>
            <w:r>
              <w:rPr>
                <w:rFonts w:hint="eastAsia" w:ascii="黑体" w:hAnsi="黑体" w:eastAsia="黑体"/>
                <w:sz w:val="13"/>
                <w:szCs w:val="13"/>
              </w:rPr>
              <w:t>3分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＜10</w:t>
            </w:r>
            <w:r>
              <w:rPr>
                <w:rFonts w:ascii="黑体" w:hAnsi="黑体" w:eastAsia="黑体"/>
                <w:sz w:val="13"/>
                <w:szCs w:val="13"/>
              </w:rPr>
              <w:t>0</w:t>
            </w:r>
            <w:r>
              <w:rPr>
                <w:rFonts w:hint="eastAsia" w:ascii="黑体" w:hAnsi="黑体" w:eastAsia="黑体"/>
                <w:sz w:val="13"/>
                <w:szCs w:val="13"/>
              </w:rPr>
              <w:t>米</w:t>
            </w:r>
          </w:p>
        </w:tc>
        <w:tc>
          <w:tcPr>
            <w:tcW w:w="840" w:type="dxa"/>
          </w:tcPr>
          <w:p>
            <w:pPr>
              <w:jc w:val="center"/>
              <w:rPr>
                <w:rFonts w:ascii="黑体" w:hAnsi="黑体" w:eastAsia="黑体"/>
                <w:sz w:val="13"/>
                <w:szCs w:val="13"/>
              </w:rPr>
            </w:pPr>
            <w:r>
              <w:rPr>
                <w:rFonts w:hint="eastAsia" w:ascii="黑体" w:hAnsi="黑体" w:eastAsia="黑体"/>
                <w:sz w:val="13"/>
                <w:szCs w:val="13"/>
              </w:rPr>
              <w:t>0分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restart"/>
            <w:vAlign w:val="center"/>
          </w:tcPr>
          <w:p>
            <w:pPr>
              <w:jc w:val="left"/>
              <w:rPr>
                <w:rFonts w:ascii="黑体" w:hAnsi="黑体" w:eastAsia="黑体"/>
                <w:sz w:val="13"/>
                <w:szCs w:val="13"/>
              </w:rPr>
            </w:pPr>
            <w:r>
              <w:rPr>
                <w:rFonts w:hint="eastAsia" w:ascii="黑体" w:hAnsi="黑体" w:eastAsia="黑体"/>
                <w:sz w:val="13"/>
                <w:szCs w:val="13"/>
              </w:rPr>
              <w:t>距离省道（6分）</w:t>
            </w:r>
          </w:p>
        </w:tc>
        <w:tc>
          <w:tcPr>
            <w:tcW w:w="906"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＞3</w:t>
            </w:r>
            <w:r>
              <w:rPr>
                <w:rFonts w:ascii="黑体" w:hAnsi="黑体" w:eastAsia="黑体"/>
                <w:sz w:val="13"/>
                <w:szCs w:val="13"/>
              </w:rPr>
              <w:t>00</w:t>
            </w:r>
            <w:r>
              <w:rPr>
                <w:rFonts w:hint="eastAsia" w:ascii="黑体" w:hAnsi="黑体" w:eastAsia="黑体"/>
                <w:sz w:val="13"/>
                <w:szCs w:val="13"/>
              </w:rPr>
              <w:t>米</w:t>
            </w:r>
          </w:p>
        </w:tc>
        <w:tc>
          <w:tcPr>
            <w:tcW w:w="840" w:type="dxa"/>
            <w:vAlign w:val="center"/>
          </w:tcPr>
          <w:p>
            <w:pPr>
              <w:jc w:val="center"/>
              <w:rPr>
                <w:rFonts w:ascii="黑体" w:hAnsi="黑体" w:eastAsia="黑体"/>
                <w:sz w:val="13"/>
                <w:szCs w:val="13"/>
              </w:rPr>
            </w:pPr>
            <w:r>
              <w:rPr>
                <w:rFonts w:hint="eastAsia" w:ascii="黑体" w:hAnsi="黑体" w:eastAsia="黑体"/>
                <w:sz w:val="13"/>
                <w:szCs w:val="13"/>
              </w:rPr>
              <w:t>6分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spacing w:line="240" w:lineRule="exact"/>
              <w:jc w:val="center"/>
              <w:rPr>
                <w:rFonts w:ascii="黑体" w:hAnsi="黑体" w:eastAsia="黑体"/>
                <w:sz w:val="13"/>
                <w:szCs w:val="13"/>
              </w:rPr>
            </w:pPr>
            <w:r>
              <w:rPr>
                <w:rFonts w:ascii="黑体" w:hAnsi="黑体" w:eastAsia="黑体"/>
                <w:sz w:val="13"/>
                <w:szCs w:val="13"/>
              </w:rPr>
              <w:t>50</w:t>
            </w:r>
            <w:r>
              <w:rPr>
                <w:rFonts w:hint="eastAsia" w:ascii="黑体" w:hAnsi="黑体" w:eastAsia="黑体"/>
                <w:sz w:val="13"/>
                <w:szCs w:val="13"/>
              </w:rPr>
              <w:t>—300米</w:t>
            </w:r>
          </w:p>
        </w:tc>
        <w:tc>
          <w:tcPr>
            <w:tcW w:w="840" w:type="dxa"/>
            <w:vAlign w:val="center"/>
          </w:tcPr>
          <w:p>
            <w:pPr>
              <w:jc w:val="center"/>
              <w:rPr>
                <w:rFonts w:ascii="黑体" w:hAnsi="黑体" w:eastAsia="黑体"/>
                <w:sz w:val="13"/>
                <w:szCs w:val="13"/>
              </w:rPr>
            </w:pPr>
            <w:r>
              <w:rPr>
                <w:rFonts w:hint="eastAsia" w:ascii="黑体" w:hAnsi="黑体" w:eastAsia="黑体"/>
                <w:sz w:val="13"/>
                <w:szCs w:val="13"/>
              </w:rPr>
              <w:t>3分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＜5</w:t>
            </w:r>
            <w:r>
              <w:rPr>
                <w:rFonts w:ascii="黑体" w:hAnsi="黑体" w:eastAsia="黑体"/>
                <w:sz w:val="13"/>
                <w:szCs w:val="13"/>
              </w:rPr>
              <w:t>0</w:t>
            </w:r>
            <w:r>
              <w:rPr>
                <w:rFonts w:hint="eastAsia" w:ascii="黑体" w:hAnsi="黑体" w:eastAsia="黑体"/>
                <w:sz w:val="13"/>
                <w:szCs w:val="13"/>
              </w:rPr>
              <w:t>米</w:t>
            </w:r>
          </w:p>
        </w:tc>
        <w:tc>
          <w:tcPr>
            <w:tcW w:w="840" w:type="dxa"/>
            <w:vAlign w:val="center"/>
          </w:tcPr>
          <w:p>
            <w:pPr>
              <w:jc w:val="center"/>
              <w:rPr>
                <w:rFonts w:ascii="黑体" w:hAnsi="黑体" w:eastAsia="黑体"/>
                <w:sz w:val="13"/>
                <w:szCs w:val="13"/>
              </w:rPr>
            </w:pPr>
            <w:r>
              <w:rPr>
                <w:rFonts w:hint="eastAsia" w:ascii="黑体" w:hAnsi="黑体" w:eastAsia="黑体"/>
                <w:sz w:val="13"/>
                <w:szCs w:val="13"/>
              </w:rPr>
              <w:t>0分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restart"/>
            <w:vAlign w:val="center"/>
          </w:tcPr>
          <w:p>
            <w:pPr>
              <w:jc w:val="left"/>
              <w:rPr>
                <w:rFonts w:ascii="黑体" w:hAnsi="黑体" w:eastAsia="黑体"/>
                <w:sz w:val="13"/>
                <w:szCs w:val="13"/>
              </w:rPr>
            </w:pPr>
            <w:r>
              <w:rPr>
                <w:rFonts w:hint="eastAsia" w:ascii="黑体" w:hAnsi="黑体" w:eastAsia="黑体"/>
                <w:sz w:val="13"/>
                <w:szCs w:val="13"/>
              </w:rPr>
              <w:t>距离县乡道（</w:t>
            </w:r>
            <w:r>
              <w:rPr>
                <w:rFonts w:ascii="黑体" w:hAnsi="黑体" w:eastAsia="黑体"/>
                <w:sz w:val="13"/>
                <w:szCs w:val="13"/>
              </w:rPr>
              <w:t>6</w:t>
            </w:r>
            <w:r>
              <w:rPr>
                <w:rFonts w:hint="eastAsia" w:ascii="黑体" w:hAnsi="黑体" w:eastAsia="黑体"/>
                <w:sz w:val="13"/>
                <w:szCs w:val="13"/>
              </w:rPr>
              <w:t>分）</w:t>
            </w:r>
          </w:p>
        </w:tc>
        <w:tc>
          <w:tcPr>
            <w:tcW w:w="906"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＞1</w:t>
            </w:r>
            <w:r>
              <w:rPr>
                <w:rFonts w:ascii="黑体" w:hAnsi="黑体" w:eastAsia="黑体"/>
                <w:sz w:val="13"/>
                <w:szCs w:val="13"/>
              </w:rPr>
              <w:t>00</w:t>
            </w:r>
            <w:r>
              <w:rPr>
                <w:rFonts w:hint="eastAsia" w:ascii="黑体" w:hAnsi="黑体" w:eastAsia="黑体"/>
                <w:sz w:val="13"/>
                <w:szCs w:val="13"/>
              </w:rPr>
              <w:t>米</w:t>
            </w:r>
          </w:p>
        </w:tc>
        <w:tc>
          <w:tcPr>
            <w:tcW w:w="840" w:type="dxa"/>
          </w:tcPr>
          <w:p>
            <w:pPr>
              <w:jc w:val="center"/>
              <w:rPr>
                <w:rFonts w:ascii="黑体" w:hAnsi="黑体" w:eastAsia="黑体"/>
                <w:sz w:val="13"/>
                <w:szCs w:val="13"/>
              </w:rPr>
            </w:pPr>
            <w:r>
              <w:rPr>
                <w:rFonts w:ascii="黑体" w:hAnsi="黑体" w:eastAsia="黑体"/>
                <w:sz w:val="13"/>
                <w:szCs w:val="13"/>
              </w:rPr>
              <w:t>6</w:t>
            </w:r>
            <w:r>
              <w:rPr>
                <w:rFonts w:hint="eastAsia" w:ascii="黑体" w:hAnsi="黑体" w:eastAsia="黑体"/>
                <w:sz w:val="13"/>
                <w:szCs w:val="13"/>
              </w:rPr>
              <w:t>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tcBorders>
              <w:bottom w:val="nil"/>
            </w:tcBorders>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20—100米</w:t>
            </w:r>
          </w:p>
        </w:tc>
        <w:tc>
          <w:tcPr>
            <w:tcW w:w="840" w:type="dxa"/>
          </w:tcPr>
          <w:p>
            <w:pPr>
              <w:jc w:val="center"/>
              <w:rPr>
                <w:rFonts w:ascii="黑体" w:hAnsi="黑体" w:eastAsia="黑体"/>
                <w:sz w:val="13"/>
                <w:szCs w:val="13"/>
              </w:rPr>
            </w:pPr>
            <w:r>
              <w:rPr>
                <w:rFonts w:hint="eastAsia" w:ascii="黑体" w:hAnsi="黑体" w:eastAsia="黑体"/>
                <w:sz w:val="13"/>
                <w:szCs w:val="13"/>
              </w:rPr>
              <w:t>3分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Layout w:type="fixed"/>
          <w:tblCellMar>
            <w:top w:w="0" w:type="dxa"/>
            <w:left w:w="108" w:type="dxa"/>
            <w:bottom w:w="0" w:type="dxa"/>
            <w:right w:w="108" w:type="dxa"/>
          </w:tblCellMar>
        </w:tblPrEx>
        <w:trPr>
          <w:trHeight w:val="223" w:hRule="exact"/>
          <w:jc w:val="center"/>
        </w:trPr>
        <w:tc>
          <w:tcPr>
            <w:tcW w:w="571" w:type="dxa"/>
            <w:vMerge w:val="continue"/>
            <w:vAlign w:val="center"/>
          </w:tcPr>
          <w:p>
            <w:pPr>
              <w:jc w:val="center"/>
              <w:rPr>
                <w:rFonts w:ascii="黑体" w:hAnsi="黑体" w:eastAsia="黑体"/>
                <w:sz w:val="13"/>
                <w:szCs w:val="13"/>
              </w:rPr>
            </w:pPr>
          </w:p>
        </w:tc>
        <w:tc>
          <w:tcPr>
            <w:tcW w:w="1767" w:type="dxa"/>
            <w:gridSpan w:val="2"/>
            <w:tcBorders>
              <w:top w:val="nil"/>
            </w:tcBorders>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＜2</w:t>
            </w:r>
            <w:r>
              <w:rPr>
                <w:rFonts w:ascii="黑体" w:hAnsi="黑体" w:eastAsia="黑体"/>
                <w:sz w:val="13"/>
                <w:szCs w:val="13"/>
              </w:rPr>
              <w:t>0</w:t>
            </w:r>
            <w:r>
              <w:rPr>
                <w:rFonts w:hint="eastAsia" w:ascii="黑体" w:hAnsi="黑体" w:eastAsia="黑体"/>
                <w:sz w:val="13"/>
                <w:szCs w:val="13"/>
              </w:rPr>
              <w:t>米</w:t>
            </w:r>
          </w:p>
        </w:tc>
        <w:tc>
          <w:tcPr>
            <w:tcW w:w="840" w:type="dxa"/>
          </w:tcPr>
          <w:p>
            <w:pPr>
              <w:jc w:val="center"/>
              <w:rPr>
                <w:rFonts w:ascii="黑体" w:hAnsi="黑体" w:eastAsia="黑体"/>
                <w:sz w:val="13"/>
                <w:szCs w:val="13"/>
              </w:rPr>
            </w:pPr>
            <w:r>
              <w:rPr>
                <w:rFonts w:hint="eastAsia" w:ascii="黑体" w:hAnsi="黑体" w:eastAsia="黑体"/>
                <w:sz w:val="13"/>
                <w:szCs w:val="13"/>
              </w:rPr>
              <w:t>0分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restart"/>
            <w:vAlign w:val="center"/>
          </w:tcPr>
          <w:p>
            <w:pPr>
              <w:jc w:val="center"/>
              <w:rPr>
                <w:rFonts w:ascii="黑体" w:hAnsi="黑体" w:eastAsia="黑体"/>
                <w:sz w:val="13"/>
                <w:szCs w:val="13"/>
              </w:rPr>
            </w:pPr>
            <w:r>
              <w:rPr>
                <w:rFonts w:ascii="黑体" w:hAnsi="黑体" w:eastAsia="黑体"/>
                <w:sz w:val="13"/>
                <w:szCs w:val="13"/>
              </w:rPr>
              <w:t>2</w:t>
            </w:r>
          </w:p>
        </w:tc>
        <w:tc>
          <w:tcPr>
            <w:tcW w:w="1767" w:type="dxa"/>
            <w:gridSpan w:val="2"/>
            <w:vMerge w:val="restart"/>
            <w:vAlign w:val="center"/>
          </w:tcPr>
          <w:p>
            <w:pPr>
              <w:rPr>
                <w:rFonts w:ascii="黑体" w:hAnsi="黑体" w:eastAsia="黑体"/>
                <w:sz w:val="13"/>
                <w:szCs w:val="13"/>
              </w:rPr>
            </w:pPr>
            <w:r>
              <w:rPr>
                <w:rFonts w:hint="eastAsia" w:ascii="黑体" w:hAnsi="黑体" w:eastAsia="黑体"/>
                <w:sz w:val="13"/>
                <w:szCs w:val="13"/>
              </w:rPr>
              <w:t>与其他场所相对风向（</w:t>
            </w:r>
            <w:r>
              <w:rPr>
                <w:rFonts w:ascii="黑体" w:hAnsi="黑体" w:eastAsia="黑体"/>
                <w:sz w:val="13"/>
                <w:szCs w:val="13"/>
              </w:rPr>
              <w:t>6</w:t>
            </w:r>
            <w:r>
              <w:rPr>
                <w:rFonts w:hint="eastAsia" w:ascii="黑体" w:hAnsi="黑体" w:eastAsia="黑体"/>
                <w:sz w:val="13"/>
                <w:szCs w:val="13"/>
              </w:rPr>
              <w:t>分）</w:t>
            </w:r>
          </w:p>
        </w:tc>
        <w:tc>
          <w:tcPr>
            <w:tcW w:w="3342" w:type="dxa"/>
            <w:gridSpan w:val="4"/>
            <w:vMerge w:val="restart"/>
            <w:vAlign w:val="center"/>
          </w:tcPr>
          <w:p>
            <w:pPr>
              <w:jc w:val="left"/>
              <w:rPr>
                <w:rFonts w:ascii="黑体" w:hAnsi="黑体" w:eastAsia="黑体"/>
                <w:sz w:val="13"/>
                <w:szCs w:val="13"/>
              </w:rPr>
            </w:pPr>
            <w:r>
              <w:rPr>
                <w:rFonts w:hint="eastAsia" w:ascii="黑体" w:hAnsi="黑体" w:eastAsia="黑体"/>
                <w:sz w:val="13"/>
                <w:szCs w:val="13"/>
              </w:rPr>
              <w:t>位于病死动物无害化处理场所/动物隔离场（6分）</w:t>
            </w:r>
          </w:p>
        </w:tc>
        <w:tc>
          <w:tcPr>
            <w:tcW w:w="906" w:type="dxa"/>
            <w:vAlign w:val="center"/>
          </w:tcPr>
          <w:p>
            <w:pPr>
              <w:jc w:val="center"/>
              <w:rPr>
                <w:rFonts w:ascii="黑体" w:hAnsi="黑体" w:eastAsia="黑体"/>
                <w:sz w:val="13"/>
                <w:szCs w:val="13"/>
              </w:rPr>
            </w:pPr>
            <w:r>
              <w:rPr>
                <w:rFonts w:hint="eastAsia" w:ascii="黑体" w:hAnsi="黑体" w:eastAsia="黑体"/>
                <w:sz w:val="13"/>
                <w:szCs w:val="13"/>
              </w:rPr>
              <w:t>上风向</w:t>
            </w:r>
          </w:p>
        </w:tc>
        <w:tc>
          <w:tcPr>
            <w:tcW w:w="840" w:type="dxa"/>
            <w:vAlign w:val="center"/>
          </w:tcPr>
          <w:p>
            <w:pPr>
              <w:jc w:val="center"/>
              <w:rPr>
                <w:rFonts w:ascii="黑体" w:hAnsi="黑体" w:eastAsia="黑体"/>
                <w:sz w:val="13"/>
                <w:szCs w:val="13"/>
              </w:rPr>
            </w:pPr>
            <w:r>
              <w:rPr>
                <w:rFonts w:hint="eastAsia" w:ascii="黑体" w:hAnsi="黑体" w:eastAsia="黑体"/>
                <w:sz w:val="13"/>
                <w:szCs w:val="13"/>
              </w:rPr>
              <w:t>6分</w:t>
            </w:r>
          </w:p>
        </w:tc>
        <w:tc>
          <w:tcPr>
            <w:tcW w:w="598" w:type="dxa"/>
            <w:vAlign w:val="center"/>
          </w:tcPr>
          <w:p>
            <w:pPr>
              <w:jc w:val="center"/>
              <w:rPr>
                <w:rFonts w:ascii="黑体" w:hAnsi="黑体" w:eastAsia="黑体"/>
                <w:sz w:val="13"/>
                <w:szCs w:val="13"/>
              </w:rPr>
            </w:pPr>
          </w:p>
        </w:tc>
        <w:tc>
          <w:tcPr>
            <w:tcW w:w="852"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jc w:val="center"/>
              <w:rPr>
                <w:rFonts w:ascii="黑体" w:hAnsi="黑体" w:eastAsia="黑体"/>
                <w:sz w:val="13"/>
                <w:szCs w:val="13"/>
              </w:rPr>
            </w:pPr>
            <w:r>
              <w:rPr>
                <w:rFonts w:hint="eastAsia" w:ascii="黑体" w:hAnsi="黑体" w:eastAsia="黑体"/>
                <w:sz w:val="13"/>
                <w:szCs w:val="13"/>
              </w:rPr>
              <w:t>下风向</w:t>
            </w:r>
          </w:p>
        </w:tc>
        <w:tc>
          <w:tcPr>
            <w:tcW w:w="840" w:type="dxa"/>
            <w:vAlign w:val="center"/>
          </w:tcPr>
          <w:p>
            <w:pPr>
              <w:jc w:val="center"/>
              <w:rPr>
                <w:rFonts w:ascii="黑体" w:hAnsi="黑体" w:eastAsia="黑体"/>
                <w:sz w:val="13"/>
                <w:szCs w:val="13"/>
              </w:rPr>
            </w:pPr>
            <w:r>
              <w:rPr>
                <w:rFonts w:ascii="黑体" w:hAnsi="黑体" w:eastAsia="黑体"/>
                <w:sz w:val="13"/>
                <w:szCs w:val="13"/>
              </w:rPr>
              <w:t>2</w:t>
            </w:r>
            <w:r>
              <w:rPr>
                <w:rFonts w:hint="eastAsia" w:ascii="黑体" w:hAnsi="黑体" w:eastAsia="黑体"/>
                <w:sz w:val="13"/>
                <w:szCs w:val="13"/>
              </w:rPr>
              <w:t>分</w:t>
            </w:r>
          </w:p>
        </w:tc>
        <w:tc>
          <w:tcPr>
            <w:tcW w:w="598" w:type="dxa"/>
            <w:vAlign w:val="center"/>
          </w:tcPr>
          <w:p>
            <w:pPr>
              <w:jc w:val="center"/>
              <w:rPr>
                <w:rFonts w:ascii="黑体" w:hAnsi="黑体" w:eastAsia="黑体"/>
                <w:sz w:val="13"/>
                <w:szCs w:val="13"/>
              </w:rPr>
            </w:pPr>
          </w:p>
        </w:tc>
        <w:tc>
          <w:tcPr>
            <w:tcW w:w="852" w:type="dxa"/>
            <w:vAlign w:val="center"/>
          </w:tcPr>
          <w:p>
            <w:pPr>
              <w:jc w:val="center"/>
              <w:rPr>
                <w:rFonts w:ascii="黑体" w:hAnsi="黑体" w:eastAsia="黑体"/>
                <w:sz w:val="13"/>
                <w:szCs w:val="13"/>
              </w:rPr>
            </w:pPr>
          </w:p>
        </w:tc>
      </w:tr>
      <w:tr>
        <w:tblPrEx>
          <w:tblLayout w:type="fixed"/>
          <w:tblCellMar>
            <w:top w:w="0" w:type="dxa"/>
            <w:left w:w="108" w:type="dxa"/>
            <w:bottom w:w="0" w:type="dxa"/>
            <w:right w:w="108" w:type="dxa"/>
          </w:tblCellMar>
        </w:tblPrEx>
        <w:trPr>
          <w:trHeight w:val="255" w:hRule="exact"/>
          <w:jc w:val="center"/>
        </w:trPr>
        <w:tc>
          <w:tcPr>
            <w:tcW w:w="571" w:type="dxa"/>
            <w:vMerge w:val="restart"/>
            <w:vAlign w:val="center"/>
          </w:tcPr>
          <w:p>
            <w:pPr>
              <w:jc w:val="center"/>
              <w:rPr>
                <w:rFonts w:ascii="黑体" w:hAnsi="黑体" w:eastAsia="黑体"/>
                <w:sz w:val="13"/>
                <w:szCs w:val="13"/>
              </w:rPr>
            </w:pPr>
            <w:r>
              <w:rPr>
                <w:rFonts w:hint="eastAsia" w:ascii="黑体" w:hAnsi="黑体" w:eastAsia="黑体"/>
                <w:sz w:val="13"/>
                <w:szCs w:val="13"/>
              </w:rPr>
              <w:t>3</w:t>
            </w:r>
          </w:p>
        </w:tc>
        <w:tc>
          <w:tcPr>
            <w:tcW w:w="1767" w:type="dxa"/>
            <w:gridSpan w:val="2"/>
            <w:vMerge w:val="restart"/>
            <w:vAlign w:val="center"/>
          </w:tcPr>
          <w:p>
            <w:pPr>
              <w:rPr>
                <w:rFonts w:ascii="黑体" w:hAnsi="黑体" w:eastAsia="黑体"/>
                <w:sz w:val="13"/>
                <w:szCs w:val="13"/>
              </w:rPr>
            </w:pPr>
            <w:r>
              <w:rPr>
                <w:rFonts w:hint="eastAsia" w:ascii="黑体" w:hAnsi="黑体" w:eastAsia="黑体"/>
                <w:sz w:val="13"/>
                <w:szCs w:val="13"/>
              </w:rPr>
              <w:t>自然隔离（</w:t>
            </w:r>
            <w:r>
              <w:rPr>
                <w:rFonts w:ascii="黑体" w:hAnsi="黑体" w:eastAsia="黑体"/>
                <w:sz w:val="13"/>
                <w:szCs w:val="13"/>
              </w:rPr>
              <w:t>10</w:t>
            </w:r>
            <w:r>
              <w:rPr>
                <w:rFonts w:hint="eastAsia" w:ascii="黑体" w:hAnsi="黑体" w:eastAsia="黑体"/>
                <w:sz w:val="13"/>
                <w:szCs w:val="13"/>
              </w:rPr>
              <w:t>分）</w:t>
            </w:r>
          </w:p>
        </w:tc>
        <w:tc>
          <w:tcPr>
            <w:tcW w:w="3342" w:type="dxa"/>
            <w:gridSpan w:val="4"/>
            <w:vAlign w:val="center"/>
          </w:tcPr>
          <w:p>
            <w:pPr>
              <w:jc w:val="left"/>
              <w:rPr>
                <w:rFonts w:ascii="黑体" w:hAnsi="黑体" w:eastAsia="黑体"/>
                <w:sz w:val="13"/>
                <w:szCs w:val="13"/>
              </w:rPr>
            </w:pPr>
            <w:r>
              <w:rPr>
                <w:rFonts w:hint="eastAsia" w:ascii="黑体" w:hAnsi="黑体" w:eastAsia="黑体"/>
                <w:sz w:val="13"/>
                <w:szCs w:val="13"/>
              </w:rPr>
              <w:t>距离其他场所有山脉、河流、山丘等阻隔（5分）</w:t>
            </w:r>
          </w:p>
        </w:tc>
        <w:tc>
          <w:tcPr>
            <w:tcW w:w="906" w:type="dxa"/>
            <w:vAlign w:val="center"/>
          </w:tcPr>
          <w:p>
            <w:pPr>
              <w:jc w:val="center"/>
              <w:rPr>
                <w:rFonts w:ascii="黑体" w:hAnsi="黑体" w:eastAsia="黑体"/>
                <w:sz w:val="13"/>
                <w:szCs w:val="13"/>
              </w:rPr>
            </w:pPr>
            <w:r>
              <w:rPr>
                <w:rFonts w:ascii="黑体" w:hAnsi="黑体" w:eastAsia="黑体"/>
                <w:sz w:val="13"/>
                <w:szCs w:val="13"/>
              </w:rPr>
              <w:t>3000</w:t>
            </w:r>
            <w:r>
              <w:rPr>
                <w:rFonts w:hint="eastAsia" w:ascii="黑体" w:hAnsi="黑体" w:eastAsia="黑体"/>
                <w:sz w:val="13"/>
                <w:szCs w:val="13"/>
              </w:rPr>
              <w:t>米内</w:t>
            </w:r>
          </w:p>
        </w:tc>
        <w:tc>
          <w:tcPr>
            <w:tcW w:w="840" w:type="dxa"/>
          </w:tcPr>
          <w:p>
            <w:pPr>
              <w:jc w:val="center"/>
              <w:rPr>
                <w:rFonts w:ascii="黑体" w:hAnsi="黑体" w:eastAsia="黑体"/>
                <w:sz w:val="13"/>
                <w:szCs w:val="13"/>
              </w:rPr>
            </w:pPr>
            <w:r>
              <w:rPr>
                <w:rFonts w:hint="eastAsia" w:ascii="黑体" w:hAnsi="黑体" w:eastAsia="黑体"/>
                <w:sz w:val="13"/>
                <w:szCs w:val="13"/>
              </w:rPr>
              <w:t>5分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Align w:val="center"/>
          </w:tcPr>
          <w:p>
            <w:pPr>
              <w:jc w:val="left"/>
              <w:rPr>
                <w:rFonts w:ascii="黑体" w:hAnsi="黑体" w:eastAsia="黑体"/>
                <w:sz w:val="13"/>
                <w:szCs w:val="13"/>
              </w:rPr>
            </w:pPr>
            <w:r>
              <w:rPr>
                <w:rFonts w:hint="eastAsia" w:ascii="黑体" w:hAnsi="黑体" w:eastAsia="黑体"/>
                <w:sz w:val="13"/>
                <w:szCs w:val="13"/>
              </w:rPr>
              <w:t>距离其他场所有沟渠、沟壑、林带、水塘阻隔（</w:t>
            </w:r>
            <w:r>
              <w:rPr>
                <w:rFonts w:ascii="黑体" w:hAnsi="黑体" w:eastAsia="黑体"/>
                <w:sz w:val="13"/>
                <w:szCs w:val="13"/>
              </w:rPr>
              <w:t>5</w:t>
            </w:r>
            <w:r>
              <w:rPr>
                <w:rFonts w:hint="eastAsia" w:ascii="黑体" w:hAnsi="黑体" w:eastAsia="黑体"/>
                <w:sz w:val="13"/>
                <w:szCs w:val="13"/>
              </w:rPr>
              <w:t>分）</w:t>
            </w:r>
          </w:p>
        </w:tc>
        <w:tc>
          <w:tcPr>
            <w:tcW w:w="906" w:type="dxa"/>
            <w:vAlign w:val="center"/>
          </w:tcPr>
          <w:p>
            <w:pPr>
              <w:jc w:val="center"/>
              <w:rPr>
                <w:rFonts w:ascii="黑体" w:hAnsi="黑体" w:eastAsia="黑体"/>
                <w:sz w:val="13"/>
                <w:szCs w:val="13"/>
              </w:rPr>
            </w:pPr>
            <w:r>
              <w:rPr>
                <w:rFonts w:hint="eastAsia" w:ascii="黑体" w:hAnsi="黑体" w:eastAsia="黑体"/>
                <w:sz w:val="13"/>
                <w:szCs w:val="13"/>
              </w:rPr>
              <w:t>30</w:t>
            </w:r>
            <w:r>
              <w:rPr>
                <w:rFonts w:ascii="黑体" w:hAnsi="黑体" w:eastAsia="黑体"/>
                <w:sz w:val="13"/>
                <w:szCs w:val="13"/>
              </w:rPr>
              <w:t>00</w:t>
            </w:r>
            <w:r>
              <w:rPr>
                <w:rFonts w:hint="eastAsia" w:ascii="黑体" w:hAnsi="黑体" w:eastAsia="黑体"/>
                <w:sz w:val="13"/>
                <w:szCs w:val="13"/>
              </w:rPr>
              <w:t>米内</w:t>
            </w:r>
          </w:p>
        </w:tc>
        <w:tc>
          <w:tcPr>
            <w:tcW w:w="840" w:type="dxa"/>
            <w:vAlign w:val="center"/>
          </w:tcPr>
          <w:p>
            <w:pPr>
              <w:jc w:val="center"/>
              <w:rPr>
                <w:rFonts w:ascii="黑体" w:hAnsi="黑体" w:eastAsia="黑体"/>
                <w:sz w:val="13"/>
                <w:szCs w:val="13"/>
              </w:rPr>
            </w:pPr>
            <w:r>
              <w:rPr>
                <w:rFonts w:ascii="黑体" w:hAnsi="黑体" w:eastAsia="黑体"/>
                <w:sz w:val="13"/>
                <w:szCs w:val="13"/>
              </w:rPr>
              <w:t>5</w:t>
            </w:r>
            <w:r>
              <w:rPr>
                <w:rFonts w:hint="eastAsia" w:ascii="黑体" w:hAnsi="黑体" w:eastAsia="黑体"/>
                <w:sz w:val="13"/>
                <w:szCs w:val="13"/>
              </w:rPr>
              <w:t>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restart"/>
            <w:vAlign w:val="center"/>
          </w:tcPr>
          <w:p>
            <w:pPr>
              <w:jc w:val="center"/>
              <w:rPr>
                <w:rFonts w:ascii="黑体" w:hAnsi="黑体" w:eastAsia="黑体"/>
                <w:sz w:val="13"/>
                <w:szCs w:val="13"/>
              </w:rPr>
            </w:pPr>
            <w:r>
              <w:rPr>
                <w:rFonts w:hint="eastAsia" w:ascii="黑体" w:hAnsi="黑体" w:eastAsia="黑体"/>
                <w:sz w:val="13"/>
                <w:szCs w:val="13"/>
              </w:rPr>
              <w:t>4</w:t>
            </w:r>
          </w:p>
        </w:tc>
        <w:tc>
          <w:tcPr>
            <w:tcW w:w="1767" w:type="dxa"/>
            <w:gridSpan w:val="2"/>
            <w:vMerge w:val="restart"/>
            <w:vAlign w:val="center"/>
          </w:tcPr>
          <w:p>
            <w:pPr>
              <w:rPr>
                <w:rFonts w:ascii="黑体" w:hAnsi="黑体" w:eastAsia="黑体"/>
                <w:sz w:val="13"/>
                <w:szCs w:val="13"/>
              </w:rPr>
            </w:pPr>
            <w:r>
              <w:rPr>
                <w:rFonts w:hint="eastAsia" w:ascii="黑体" w:hAnsi="黑体" w:eastAsia="黑体"/>
                <w:sz w:val="13"/>
                <w:szCs w:val="13"/>
              </w:rPr>
              <w:t>人工屏障（</w:t>
            </w:r>
            <w:r>
              <w:rPr>
                <w:rFonts w:ascii="黑体" w:hAnsi="黑体" w:eastAsia="黑体"/>
                <w:sz w:val="13"/>
                <w:szCs w:val="13"/>
              </w:rPr>
              <w:t>10</w:t>
            </w:r>
            <w:r>
              <w:rPr>
                <w:rFonts w:hint="eastAsia" w:ascii="黑体" w:hAnsi="黑体" w:eastAsia="黑体"/>
                <w:sz w:val="13"/>
                <w:szCs w:val="13"/>
              </w:rPr>
              <w:t>分）</w:t>
            </w:r>
          </w:p>
        </w:tc>
        <w:tc>
          <w:tcPr>
            <w:tcW w:w="3342" w:type="dxa"/>
            <w:gridSpan w:val="4"/>
            <w:vAlign w:val="center"/>
          </w:tcPr>
          <w:p>
            <w:pPr>
              <w:jc w:val="left"/>
              <w:rPr>
                <w:rFonts w:ascii="黑体" w:hAnsi="黑体" w:eastAsia="黑体"/>
                <w:sz w:val="13"/>
                <w:szCs w:val="13"/>
              </w:rPr>
            </w:pPr>
            <w:r>
              <w:rPr>
                <w:rFonts w:hint="eastAsia" w:ascii="黑体" w:hAnsi="黑体" w:eastAsia="黑体"/>
                <w:sz w:val="13"/>
                <w:szCs w:val="13"/>
              </w:rPr>
              <w:t>距离其他场所有林带阻隔（</w:t>
            </w:r>
            <w:r>
              <w:rPr>
                <w:rFonts w:ascii="黑体" w:hAnsi="黑体" w:eastAsia="黑体"/>
                <w:sz w:val="13"/>
                <w:szCs w:val="13"/>
              </w:rPr>
              <w:t>4</w:t>
            </w:r>
            <w:r>
              <w:rPr>
                <w:rFonts w:hint="eastAsia" w:ascii="黑体" w:hAnsi="黑体" w:eastAsia="黑体"/>
                <w:sz w:val="13"/>
                <w:szCs w:val="13"/>
              </w:rPr>
              <w:t>分）</w:t>
            </w:r>
          </w:p>
        </w:tc>
        <w:tc>
          <w:tcPr>
            <w:tcW w:w="906" w:type="dxa"/>
            <w:vAlign w:val="center"/>
          </w:tcPr>
          <w:p>
            <w:pPr>
              <w:jc w:val="center"/>
              <w:rPr>
                <w:rFonts w:ascii="黑体" w:hAnsi="黑体" w:eastAsia="黑体"/>
                <w:sz w:val="13"/>
                <w:szCs w:val="13"/>
              </w:rPr>
            </w:pPr>
            <w:r>
              <w:rPr>
                <w:rFonts w:ascii="黑体" w:hAnsi="黑体" w:eastAsia="黑体"/>
                <w:sz w:val="13"/>
                <w:szCs w:val="13"/>
              </w:rPr>
              <w:t>1000</w:t>
            </w:r>
            <w:r>
              <w:rPr>
                <w:rFonts w:hint="eastAsia" w:ascii="黑体" w:hAnsi="黑体" w:eastAsia="黑体"/>
                <w:sz w:val="13"/>
                <w:szCs w:val="13"/>
              </w:rPr>
              <w:t>米内</w:t>
            </w:r>
          </w:p>
        </w:tc>
        <w:tc>
          <w:tcPr>
            <w:tcW w:w="840" w:type="dxa"/>
          </w:tcPr>
          <w:p>
            <w:pPr>
              <w:jc w:val="center"/>
              <w:rPr>
                <w:rFonts w:ascii="黑体" w:hAnsi="黑体" w:eastAsia="黑体"/>
                <w:sz w:val="13"/>
                <w:szCs w:val="13"/>
              </w:rPr>
            </w:pPr>
            <w:r>
              <w:rPr>
                <w:rFonts w:hint="eastAsia" w:ascii="黑体" w:hAnsi="黑体" w:eastAsia="黑体"/>
                <w:sz w:val="13"/>
                <w:szCs w:val="13"/>
              </w:rPr>
              <w:t>4分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Align w:val="center"/>
          </w:tcPr>
          <w:p>
            <w:pPr>
              <w:jc w:val="left"/>
              <w:rPr>
                <w:rFonts w:ascii="黑体" w:hAnsi="黑体" w:eastAsia="黑体"/>
                <w:sz w:val="13"/>
                <w:szCs w:val="13"/>
              </w:rPr>
            </w:pPr>
            <w:r>
              <w:rPr>
                <w:rFonts w:hint="eastAsia" w:ascii="黑体" w:hAnsi="黑体" w:eastAsia="黑体"/>
                <w:sz w:val="13"/>
                <w:szCs w:val="13"/>
              </w:rPr>
              <w:t>实体围墙（</w:t>
            </w:r>
            <w:r>
              <w:rPr>
                <w:rFonts w:ascii="黑体" w:hAnsi="黑体" w:eastAsia="黑体"/>
                <w:sz w:val="13"/>
                <w:szCs w:val="13"/>
              </w:rPr>
              <w:t>4</w:t>
            </w:r>
            <w:r>
              <w:rPr>
                <w:rFonts w:hint="eastAsia" w:ascii="黑体" w:hAnsi="黑体" w:eastAsia="黑体"/>
                <w:sz w:val="13"/>
                <w:szCs w:val="13"/>
              </w:rPr>
              <w:t>分）</w:t>
            </w:r>
          </w:p>
        </w:tc>
        <w:tc>
          <w:tcPr>
            <w:tcW w:w="906" w:type="dxa"/>
            <w:vAlign w:val="center"/>
          </w:tcPr>
          <w:p>
            <w:pPr>
              <w:jc w:val="center"/>
              <w:rPr>
                <w:rFonts w:ascii="黑体" w:hAnsi="黑体" w:eastAsia="黑体"/>
                <w:sz w:val="13"/>
                <w:szCs w:val="13"/>
              </w:rPr>
            </w:pPr>
            <w:r>
              <w:rPr>
                <w:rFonts w:hint="eastAsia" w:ascii="黑体" w:hAnsi="黑体" w:eastAsia="黑体"/>
                <w:sz w:val="13"/>
                <w:szCs w:val="13"/>
              </w:rPr>
              <w:t>2米高以上</w:t>
            </w:r>
          </w:p>
        </w:tc>
        <w:tc>
          <w:tcPr>
            <w:tcW w:w="840" w:type="dxa"/>
          </w:tcPr>
          <w:p>
            <w:pPr>
              <w:jc w:val="center"/>
              <w:rPr>
                <w:rFonts w:ascii="黑体" w:hAnsi="黑体" w:eastAsia="黑体"/>
                <w:sz w:val="13"/>
                <w:szCs w:val="13"/>
              </w:rPr>
            </w:pPr>
            <w:r>
              <w:rPr>
                <w:rFonts w:ascii="黑体" w:hAnsi="黑体" w:eastAsia="黑体"/>
                <w:sz w:val="13"/>
                <w:szCs w:val="13"/>
              </w:rPr>
              <w:t>4</w:t>
            </w:r>
            <w:r>
              <w:rPr>
                <w:rFonts w:hint="eastAsia" w:ascii="黑体" w:hAnsi="黑体" w:eastAsia="黑体"/>
                <w:sz w:val="13"/>
                <w:szCs w:val="13"/>
              </w:rPr>
              <w:t>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Align w:val="center"/>
          </w:tcPr>
          <w:p>
            <w:pPr>
              <w:jc w:val="left"/>
              <w:rPr>
                <w:rFonts w:ascii="黑体" w:hAnsi="黑体" w:eastAsia="黑体"/>
                <w:sz w:val="13"/>
                <w:szCs w:val="13"/>
              </w:rPr>
            </w:pPr>
            <w:r>
              <w:rPr>
                <w:rFonts w:hint="eastAsia" w:ascii="黑体" w:hAnsi="黑体" w:eastAsia="黑体"/>
                <w:sz w:val="13"/>
                <w:szCs w:val="13"/>
              </w:rPr>
              <w:t>栅栏（</w:t>
            </w:r>
            <w:r>
              <w:rPr>
                <w:rFonts w:ascii="黑体" w:hAnsi="黑体" w:eastAsia="黑体"/>
                <w:sz w:val="13"/>
                <w:szCs w:val="13"/>
              </w:rPr>
              <w:t>2</w:t>
            </w:r>
            <w:r>
              <w:rPr>
                <w:rFonts w:hint="eastAsia" w:ascii="黑体" w:hAnsi="黑体" w:eastAsia="黑体"/>
                <w:sz w:val="13"/>
                <w:szCs w:val="13"/>
              </w:rPr>
              <w:t>分）</w:t>
            </w:r>
          </w:p>
        </w:tc>
        <w:tc>
          <w:tcPr>
            <w:tcW w:w="906" w:type="dxa"/>
            <w:vAlign w:val="center"/>
          </w:tcPr>
          <w:p>
            <w:pPr>
              <w:jc w:val="center"/>
              <w:rPr>
                <w:rFonts w:ascii="黑体" w:hAnsi="黑体" w:eastAsia="黑体"/>
                <w:sz w:val="13"/>
                <w:szCs w:val="13"/>
              </w:rPr>
            </w:pPr>
            <w:r>
              <w:rPr>
                <w:rFonts w:hint="eastAsia" w:ascii="黑体" w:hAnsi="黑体" w:eastAsia="黑体"/>
                <w:sz w:val="13"/>
                <w:szCs w:val="13"/>
              </w:rPr>
              <w:t>有</w:t>
            </w:r>
          </w:p>
        </w:tc>
        <w:tc>
          <w:tcPr>
            <w:tcW w:w="840" w:type="dxa"/>
          </w:tcPr>
          <w:p>
            <w:pPr>
              <w:jc w:val="center"/>
              <w:rPr>
                <w:rFonts w:ascii="黑体" w:hAnsi="黑体" w:eastAsia="黑体"/>
                <w:sz w:val="13"/>
                <w:szCs w:val="13"/>
              </w:rPr>
            </w:pPr>
            <w:r>
              <w:rPr>
                <w:rFonts w:ascii="黑体" w:hAnsi="黑体" w:eastAsia="黑体"/>
                <w:sz w:val="13"/>
                <w:szCs w:val="13"/>
              </w:rPr>
              <w:t>2</w:t>
            </w:r>
            <w:r>
              <w:rPr>
                <w:rFonts w:hint="eastAsia" w:ascii="黑体" w:hAnsi="黑体" w:eastAsia="黑体"/>
                <w:sz w:val="13"/>
                <w:szCs w:val="13"/>
              </w:rPr>
              <w:t>分</w:t>
            </w:r>
          </w:p>
        </w:tc>
        <w:tc>
          <w:tcPr>
            <w:tcW w:w="598" w:type="dxa"/>
          </w:tcPr>
          <w:p>
            <w:pPr>
              <w:jc w:val="center"/>
              <w:rPr>
                <w:rFonts w:ascii="黑体" w:hAnsi="黑体" w:eastAsia="黑体"/>
                <w:sz w:val="13"/>
                <w:szCs w:val="13"/>
              </w:rPr>
            </w:pPr>
          </w:p>
        </w:tc>
        <w:tc>
          <w:tcPr>
            <w:tcW w:w="852" w:type="dxa"/>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exact"/>
          <w:jc w:val="center"/>
        </w:trPr>
        <w:tc>
          <w:tcPr>
            <w:tcW w:w="571" w:type="dxa"/>
            <w:vMerge w:val="restart"/>
            <w:vAlign w:val="center"/>
          </w:tcPr>
          <w:p>
            <w:pPr>
              <w:jc w:val="center"/>
              <w:rPr>
                <w:rFonts w:ascii="黑体" w:hAnsi="黑体" w:eastAsia="黑体"/>
                <w:sz w:val="13"/>
                <w:szCs w:val="13"/>
              </w:rPr>
            </w:pPr>
            <w:r>
              <w:rPr>
                <w:rFonts w:hint="eastAsia" w:ascii="黑体" w:hAnsi="黑体" w:eastAsia="黑体"/>
                <w:sz w:val="13"/>
                <w:szCs w:val="13"/>
              </w:rPr>
              <w:t>5</w:t>
            </w:r>
          </w:p>
        </w:tc>
        <w:tc>
          <w:tcPr>
            <w:tcW w:w="1767" w:type="dxa"/>
            <w:gridSpan w:val="2"/>
            <w:vMerge w:val="restart"/>
            <w:vAlign w:val="center"/>
          </w:tcPr>
          <w:p>
            <w:pPr>
              <w:rPr>
                <w:rFonts w:ascii="黑体" w:hAnsi="黑体" w:eastAsia="黑体"/>
                <w:sz w:val="13"/>
                <w:szCs w:val="13"/>
              </w:rPr>
            </w:pPr>
            <w:r>
              <w:rPr>
                <w:rFonts w:hint="eastAsia" w:ascii="黑体" w:hAnsi="黑体" w:eastAsia="黑体"/>
                <w:sz w:val="13"/>
                <w:szCs w:val="13"/>
              </w:rPr>
              <w:t>近</w:t>
            </w:r>
            <w:r>
              <w:rPr>
                <w:rFonts w:ascii="黑体" w:hAnsi="黑体" w:eastAsia="黑体"/>
                <w:sz w:val="13"/>
                <w:szCs w:val="13"/>
              </w:rPr>
              <w:t>3</w:t>
            </w:r>
            <w:r>
              <w:rPr>
                <w:rFonts w:hint="eastAsia" w:ascii="黑体" w:hAnsi="黑体" w:eastAsia="黑体"/>
                <w:sz w:val="13"/>
                <w:szCs w:val="13"/>
              </w:rPr>
              <w:t>个月内动物疫病情况</w:t>
            </w:r>
          </w:p>
          <w:p>
            <w:pPr>
              <w:rPr>
                <w:rFonts w:ascii="黑体" w:hAnsi="黑体" w:eastAsia="黑体"/>
                <w:sz w:val="13"/>
                <w:szCs w:val="13"/>
              </w:rPr>
            </w:pPr>
            <w:r>
              <w:rPr>
                <w:rFonts w:hint="eastAsia" w:ascii="黑体" w:hAnsi="黑体" w:eastAsia="黑体"/>
                <w:sz w:val="13"/>
                <w:szCs w:val="13"/>
              </w:rPr>
              <w:t>（4分）</w:t>
            </w:r>
          </w:p>
        </w:tc>
        <w:tc>
          <w:tcPr>
            <w:tcW w:w="3342" w:type="dxa"/>
            <w:gridSpan w:val="4"/>
            <w:vMerge w:val="restart"/>
            <w:vAlign w:val="center"/>
          </w:tcPr>
          <w:p>
            <w:pPr>
              <w:jc w:val="left"/>
              <w:rPr>
                <w:rFonts w:ascii="黑体" w:hAnsi="黑体" w:eastAsia="黑体"/>
                <w:sz w:val="13"/>
                <w:szCs w:val="13"/>
              </w:rPr>
            </w:pPr>
            <w:r>
              <w:rPr>
                <w:rFonts w:hint="eastAsia" w:ascii="黑体" w:hAnsi="黑体" w:eastAsia="黑体"/>
                <w:sz w:val="13"/>
                <w:szCs w:val="13"/>
              </w:rPr>
              <w:t>场所周围</w:t>
            </w:r>
            <w:r>
              <w:rPr>
                <w:rFonts w:ascii="黑体" w:hAnsi="黑体" w:eastAsia="黑体"/>
                <w:sz w:val="13"/>
                <w:szCs w:val="13"/>
              </w:rPr>
              <w:t>3</w:t>
            </w:r>
            <w:r>
              <w:rPr>
                <w:rFonts w:hint="eastAsia" w:ascii="黑体" w:hAnsi="黑体" w:eastAsia="黑体"/>
                <w:sz w:val="13"/>
                <w:szCs w:val="13"/>
              </w:rPr>
              <w:t>公里同类动物重大动物疫病（4分）</w:t>
            </w:r>
          </w:p>
        </w:tc>
        <w:tc>
          <w:tcPr>
            <w:tcW w:w="906" w:type="dxa"/>
            <w:vAlign w:val="center"/>
          </w:tcPr>
          <w:p>
            <w:pPr>
              <w:jc w:val="center"/>
              <w:rPr>
                <w:rFonts w:ascii="黑体" w:hAnsi="黑体" w:eastAsia="黑体"/>
                <w:sz w:val="13"/>
                <w:szCs w:val="13"/>
              </w:rPr>
            </w:pPr>
            <w:r>
              <w:rPr>
                <w:rFonts w:hint="eastAsia" w:ascii="黑体" w:hAnsi="黑体" w:eastAsia="黑体"/>
                <w:sz w:val="13"/>
                <w:szCs w:val="13"/>
              </w:rPr>
              <w:t>发生过</w:t>
            </w:r>
          </w:p>
        </w:tc>
        <w:tc>
          <w:tcPr>
            <w:tcW w:w="840" w:type="dxa"/>
            <w:vAlign w:val="center"/>
          </w:tcPr>
          <w:p>
            <w:pPr>
              <w:jc w:val="center"/>
              <w:rPr>
                <w:rFonts w:ascii="黑体" w:hAnsi="黑体" w:eastAsia="黑体"/>
                <w:sz w:val="13"/>
                <w:szCs w:val="13"/>
              </w:rPr>
            </w:pPr>
            <w:r>
              <w:rPr>
                <w:rFonts w:hint="eastAsia" w:ascii="黑体" w:hAnsi="黑体" w:eastAsia="黑体"/>
                <w:sz w:val="13"/>
                <w:szCs w:val="13"/>
              </w:rPr>
              <w:t>1分</w:t>
            </w:r>
          </w:p>
        </w:tc>
        <w:tc>
          <w:tcPr>
            <w:tcW w:w="598" w:type="dxa"/>
            <w:vAlign w:val="center"/>
          </w:tcPr>
          <w:p>
            <w:pPr>
              <w:jc w:val="center"/>
              <w:rPr>
                <w:rFonts w:ascii="黑体" w:hAnsi="黑体" w:eastAsia="黑体"/>
                <w:sz w:val="13"/>
                <w:szCs w:val="13"/>
              </w:rPr>
            </w:pPr>
          </w:p>
        </w:tc>
        <w:tc>
          <w:tcPr>
            <w:tcW w:w="852" w:type="dxa"/>
            <w:vAlign w:val="center"/>
          </w:tcPr>
          <w:p>
            <w:pPr>
              <w:jc w:val="center"/>
              <w:rPr>
                <w:rFonts w:ascii="黑体" w:hAnsi="黑体" w:eastAsia="黑体"/>
                <w:sz w:val="13"/>
                <w:szCs w:val="13"/>
              </w:rPr>
            </w:pPr>
          </w:p>
        </w:tc>
      </w:tr>
      <w:tr>
        <w:tblPrEx>
          <w:tblLayout w:type="fixed"/>
          <w:tblCellMar>
            <w:top w:w="0" w:type="dxa"/>
            <w:left w:w="108" w:type="dxa"/>
            <w:bottom w:w="0" w:type="dxa"/>
            <w:right w:w="108" w:type="dxa"/>
          </w:tblCellMar>
        </w:tblPrEx>
        <w:trPr>
          <w:trHeight w:val="251" w:hRule="exact"/>
          <w:jc w:val="center"/>
        </w:trPr>
        <w:tc>
          <w:tcPr>
            <w:tcW w:w="571" w:type="dxa"/>
            <w:vMerge w:val="continue"/>
            <w:vAlign w:val="center"/>
          </w:tcPr>
          <w:p>
            <w:pPr>
              <w:jc w:val="center"/>
              <w:rPr>
                <w:rFonts w:ascii="黑体" w:hAnsi="黑体" w:eastAsia="黑体"/>
                <w:sz w:val="13"/>
                <w:szCs w:val="13"/>
              </w:rPr>
            </w:pPr>
          </w:p>
        </w:tc>
        <w:tc>
          <w:tcPr>
            <w:tcW w:w="1767" w:type="dxa"/>
            <w:gridSpan w:val="2"/>
            <w:vMerge w:val="continue"/>
            <w:vAlign w:val="center"/>
          </w:tcPr>
          <w:p>
            <w:pPr>
              <w:rPr>
                <w:rFonts w:ascii="黑体" w:hAnsi="黑体" w:eastAsia="黑体"/>
                <w:sz w:val="13"/>
                <w:szCs w:val="13"/>
              </w:rPr>
            </w:pPr>
          </w:p>
        </w:tc>
        <w:tc>
          <w:tcPr>
            <w:tcW w:w="3342" w:type="dxa"/>
            <w:gridSpan w:val="4"/>
            <w:vMerge w:val="continue"/>
            <w:vAlign w:val="center"/>
          </w:tcPr>
          <w:p>
            <w:pPr>
              <w:jc w:val="left"/>
              <w:rPr>
                <w:rFonts w:ascii="黑体" w:hAnsi="黑体" w:eastAsia="黑体"/>
                <w:sz w:val="13"/>
                <w:szCs w:val="13"/>
              </w:rPr>
            </w:pPr>
          </w:p>
        </w:tc>
        <w:tc>
          <w:tcPr>
            <w:tcW w:w="906" w:type="dxa"/>
            <w:vAlign w:val="center"/>
          </w:tcPr>
          <w:p>
            <w:pPr>
              <w:jc w:val="center"/>
              <w:rPr>
                <w:rFonts w:ascii="黑体" w:hAnsi="黑体" w:eastAsia="黑体"/>
                <w:sz w:val="13"/>
                <w:szCs w:val="13"/>
              </w:rPr>
            </w:pPr>
            <w:r>
              <w:rPr>
                <w:rFonts w:hint="eastAsia" w:ascii="黑体" w:hAnsi="黑体" w:eastAsia="黑体"/>
                <w:sz w:val="13"/>
                <w:szCs w:val="13"/>
              </w:rPr>
              <w:t>未发生</w:t>
            </w:r>
          </w:p>
        </w:tc>
        <w:tc>
          <w:tcPr>
            <w:tcW w:w="840" w:type="dxa"/>
            <w:vAlign w:val="center"/>
          </w:tcPr>
          <w:p>
            <w:pPr>
              <w:jc w:val="center"/>
              <w:rPr>
                <w:rFonts w:ascii="黑体" w:hAnsi="黑体" w:eastAsia="黑体"/>
                <w:sz w:val="13"/>
                <w:szCs w:val="13"/>
              </w:rPr>
            </w:pPr>
            <w:r>
              <w:rPr>
                <w:rFonts w:hint="eastAsia" w:ascii="黑体" w:hAnsi="黑体" w:eastAsia="黑体"/>
                <w:sz w:val="13"/>
                <w:szCs w:val="13"/>
              </w:rPr>
              <w:t>4分</w:t>
            </w:r>
          </w:p>
        </w:tc>
        <w:tc>
          <w:tcPr>
            <w:tcW w:w="598" w:type="dxa"/>
            <w:vAlign w:val="center"/>
          </w:tcPr>
          <w:p>
            <w:pPr>
              <w:jc w:val="center"/>
              <w:rPr>
                <w:rFonts w:ascii="黑体" w:hAnsi="黑体" w:eastAsia="黑体"/>
                <w:sz w:val="13"/>
                <w:szCs w:val="13"/>
              </w:rPr>
            </w:pPr>
          </w:p>
        </w:tc>
        <w:tc>
          <w:tcPr>
            <w:tcW w:w="852" w:type="dxa"/>
            <w:vAlign w:val="center"/>
          </w:tcPr>
          <w:p>
            <w:pPr>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exact"/>
          <w:jc w:val="center"/>
        </w:trPr>
        <w:tc>
          <w:tcPr>
            <w:tcW w:w="571"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6</w:t>
            </w:r>
          </w:p>
        </w:tc>
        <w:tc>
          <w:tcPr>
            <w:tcW w:w="1767" w:type="dxa"/>
            <w:gridSpan w:val="2"/>
            <w:vAlign w:val="center"/>
          </w:tcPr>
          <w:p>
            <w:pPr>
              <w:spacing w:line="240" w:lineRule="exact"/>
              <w:rPr>
                <w:rFonts w:ascii="黑体" w:hAnsi="黑体" w:eastAsia="黑体"/>
                <w:sz w:val="13"/>
                <w:szCs w:val="13"/>
              </w:rPr>
            </w:pPr>
            <w:r>
              <w:rPr>
                <w:rFonts w:hint="eastAsia" w:ascii="黑体" w:hAnsi="黑体" w:eastAsia="黑体"/>
                <w:sz w:val="13"/>
                <w:szCs w:val="13"/>
              </w:rPr>
              <w:t>场所平面布局（2分）</w:t>
            </w:r>
          </w:p>
        </w:tc>
        <w:tc>
          <w:tcPr>
            <w:tcW w:w="3342"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场所功能区划分对周围场所的影响（2分）</w:t>
            </w:r>
          </w:p>
        </w:tc>
        <w:tc>
          <w:tcPr>
            <w:tcW w:w="906"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无影响</w:t>
            </w:r>
          </w:p>
        </w:tc>
        <w:tc>
          <w:tcPr>
            <w:tcW w:w="84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2分</w:t>
            </w:r>
          </w:p>
        </w:tc>
        <w:tc>
          <w:tcPr>
            <w:tcW w:w="598" w:type="dxa"/>
            <w:vAlign w:val="center"/>
          </w:tcPr>
          <w:p>
            <w:pPr>
              <w:spacing w:line="240" w:lineRule="exact"/>
              <w:jc w:val="center"/>
              <w:rPr>
                <w:rFonts w:ascii="黑体" w:hAnsi="黑体" w:eastAsia="黑体"/>
                <w:sz w:val="13"/>
                <w:szCs w:val="13"/>
              </w:rPr>
            </w:pPr>
          </w:p>
        </w:tc>
        <w:tc>
          <w:tcPr>
            <w:tcW w:w="852"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571"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7</w:t>
            </w:r>
          </w:p>
        </w:tc>
        <w:tc>
          <w:tcPr>
            <w:tcW w:w="1767" w:type="dxa"/>
            <w:gridSpan w:val="2"/>
            <w:vAlign w:val="center"/>
          </w:tcPr>
          <w:p>
            <w:pPr>
              <w:spacing w:line="240" w:lineRule="exact"/>
              <w:rPr>
                <w:rFonts w:ascii="黑体" w:hAnsi="黑体" w:eastAsia="黑体"/>
                <w:sz w:val="13"/>
                <w:szCs w:val="13"/>
              </w:rPr>
            </w:pPr>
            <w:r>
              <w:rPr>
                <w:rFonts w:hint="eastAsia" w:ascii="黑体" w:hAnsi="黑体" w:eastAsia="黑体"/>
                <w:sz w:val="13"/>
                <w:szCs w:val="13"/>
              </w:rPr>
              <w:t>病死动物无害化（2分）</w:t>
            </w:r>
          </w:p>
        </w:tc>
        <w:tc>
          <w:tcPr>
            <w:tcW w:w="3342"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具备病死动物无害化处理设施或委托第三方处理（2分）</w:t>
            </w:r>
          </w:p>
        </w:tc>
        <w:tc>
          <w:tcPr>
            <w:tcW w:w="906"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具备</w:t>
            </w:r>
          </w:p>
        </w:tc>
        <w:tc>
          <w:tcPr>
            <w:tcW w:w="84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2分</w:t>
            </w:r>
          </w:p>
        </w:tc>
        <w:tc>
          <w:tcPr>
            <w:tcW w:w="598" w:type="dxa"/>
            <w:vAlign w:val="center"/>
          </w:tcPr>
          <w:p>
            <w:pPr>
              <w:spacing w:line="240" w:lineRule="exact"/>
              <w:jc w:val="center"/>
              <w:rPr>
                <w:rFonts w:ascii="黑体" w:hAnsi="黑体" w:eastAsia="黑体"/>
                <w:sz w:val="13"/>
                <w:szCs w:val="13"/>
              </w:rPr>
            </w:pPr>
          </w:p>
        </w:tc>
        <w:tc>
          <w:tcPr>
            <w:tcW w:w="852" w:type="dxa"/>
            <w:vAlign w:val="center"/>
          </w:tcPr>
          <w:p>
            <w:pPr>
              <w:spacing w:line="240" w:lineRule="exact"/>
              <w:jc w:val="center"/>
              <w:rPr>
                <w:rFonts w:ascii="黑体" w:hAnsi="黑体" w:eastAsia="黑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exact"/>
          <w:jc w:val="center"/>
        </w:trPr>
        <w:tc>
          <w:tcPr>
            <w:tcW w:w="571"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8</w:t>
            </w:r>
          </w:p>
        </w:tc>
        <w:tc>
          <w:tcPr>
            <w:tcW w:w="1767" w:type="dxa"/>
            <w:gridSpan w:val="2"/>
            <w:vAlign w:val="center"/>
          </w:tcPr>
          <w:p>
            <w:pPr>
              <w:spacing w:line="240" w:lineRule="exact"/>
              <w:rPr>
                <w:rFonts w:ascii="黑体" w:hAnsi="黑体" w:eastAsia="黑体"/>
                <w:sz w:val="13"/>
                <w:szCs w:val="13"/>
              </w:rPr>
            </w:pPr>
            <w:r>
              <w:rPr>
                <w:rFonts w:hint="eastAsia" w:ascii="黑体" w:hAnsi="黑体" w:eastAsia="黑体"/>
                <w:sz w:val="13"/>
                <w:szCs w:val="13"/>
              </w:rPr>
              <w:t>粪污处理设施（2分）</w:t>
            </w:r>
          </w:p>
        </w:tc>
        <w:tc>
          <w:tcPr>
            <w:tcW w:w="3342" w:type="dxa"/>
            <w:gridSpan w:val="4"/>
            <w:vAlign w:val="center"/>
          </w:tcPr>
          <w:p>
            <w:pPr>
              <w:spacing w:line="240" w:lineRule="exact"/>
              <w:jc w:val="left"/>
              <w:rPr>
                <w:rFonts w:ascii="黑体" w:hAnsi="黑体" w:eastAsia="黑体"/>
                <w:sz w:val="13"/>
                <w:szCs w:val="13"/>
              </w:rPr>
            </w:pPr>
            <w:r>
              <w:rPr>
                <w:rFonts w:hint="eastAsia" w:ascii="黑体" w:hAnsi="黑体" w:eastAsia="黑体"/>
                <w:sz w:val="13"/>
                <w:szCs w:val="13"/>
              </w:rPr>
              <w:t>具备粪污处理设施并进行资源化利用（2分）</w:t>
            </w:r>
          </w:p>
        </w:tc>
        <w:tc>
          <w:tcPr>
            <w:tcW w:w="906"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具备</w:t>
            </w:r>
          </w:p>
        </w:tc>
        <w:tc>
          <w:tcPr>
            <w:tcW w:w="840" w:type="dxa"/>
            <w:vAlign w:val="center"/>
          </w:tcPr>
          <w:p>
            <w:pPr>
              <w:spacing w:line="240" w:lineRule="exact"/>
              <w:jc w:val="center"/>
              <w:rPr>
                <w:rFonts w:ascii="黑体" w:hAnsi="黑体" w:eastAsia="黑体"/>
                <w:sz w:val="13"/>
                <w:szCs w:val="13"/>
              </w:rPr>
            </w:pPr>
            <w:r>
              <w:rPr>
                <w:rFonts w:hint="eastAsia" w:ascii="黑体" w:hAnsi="黑体" w:eastAsia="黑体"/>
                <w:sz w:val="13"/>
                <w:szCs w:val="13"/>
              </w:rPr>
              <w:t>2分</w:t>
            </w:r>
          </w:p>
        </w:tc>
        <w:tc>
          <w:tcPr>
            <w:tcW w:w="598" w:type="dxa"/>
            <w:vAlign w:val="center"/>
          </w:tcPr>
          <w:p>
            <w:pPr>
              <w:spacing w:line="240" w:lineRule="exact"/>
              <w:jc w:val="center"/>
              <w:rPr>
                <w:rFonts w:ascii="黑体" w:hAnsi="黑体" w:eastAsia="黑体"/>
                <w:sz w:val="13"/>
                <w:szCs w:val="13"/>
              </w:rPr>
            </w:pPr>
          </w:p>
        </w:tc>
        <w:tc>
          <w:tcPr>
            <w:tcW w:w="852" w:type="dxa"/>
            <w:vAlign w:val="center"/>
          </w:tcPr>
          <w:p>
            <w:pPr>
              <w:spacing w:line="240" w:lineRule="exact"/>
              <w:jc w:val="center"/>
              <w:rPr>
                <w:rFonts w:ascii="黑体" w:hAnsi="黑体" w:eastAsia="黑体"/>
                <w:sz w:val="13"/>
                <w:szCs w:val="13"/>
              </w:rPr>
            </w:pPr>
          </w:p>
        </w:tc>
      </w:tr>
      <w:tr>
        <w:tblPrEx>
          <w:tblLayout w:type="fixed"/>
          <w:tblCellMar>
            <w:top w:w="0" w:type="dxa"/>
            <w:left w:w="108" w:type="dxa"/>
            <w:bottom w:w="0" w:type="dxa"/>
            <w:right w:w="108" w:type="dxa"/>
          </w:tblCellMar>
        </w:tblPrEx>
        <w:trPr>
          <w:trHeight w:val="749" w:hRule="atLeast"/>
          <w:jc w:val="center"/>
        </w:trPr>
        <w:tc>
          <w:tcPr>
            <w:tcW w:w="8876" w:type="dxa"/>
            <w:gridSpan w:val="11"/>
            <w:vAlign w:val="center"/>
          </w:tcPr>
          <w:p>
            <w:pPr>
              <w:jc w:val="left"/>
              <w:rPr>
                <w:rFonts w:ascii="黑体" w:hAnsi="黑体" w:eastAsia="黑体"/>
                <w:sz w:val="13"/>
                <w:szCs w:val="13"/>
              </w:rPr>
            </w:pPr>
            <w:r>
              <w:rPr>
                <w:rFonts w:hint="eastAsia" w:ascii="黑体" w:hAnsi="黑体" w:eastAsia="黑体"/>
                <w:sz w:val="15"/>
                <w:szCs w:val="15"/>
              </w:rPr>
              <w:t>评估专家组长签字：                 组员签字：                                              日期：      年     月    日</w:t>
            </w:r>
          </w:p>
        </w:tc>
      </w:tr>
    </w:tbl>
    <w:p>
      <w:pPr>
        <w:spacing w:line="320" w:lineRule="exact"/>
        <w:rPr>
          <w:rFonts w:ascii="黑体" w:hAnsi="黑体" w:eastAsia="黑体"/>
          <w:sz w:val="15"/>
          <w:szCs w:val="15"/>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sz w:val="15"/>
          <w:szCs w:val="15"/>
        </w:rPr>
        <w:t>注：总分为</w:t>
      </w:r>
      <w:r>
        <w:rPr>
          <w:rFonts w:ascii="黑体" w:hAnsi="黑体" w:eastAsia="黑体"/>
          <w:sz w:val="15"/>
          <w:szCs w:val="15"/>
        </w:rPr>
        <w:t>100</w:t>
      </w:r>
      <w:r>
        <w:rPr>
          <w:rFonts w:hint="eastAsia" w:ascii="黑体" w:hAnsi="黑体" w:eastAsia="黑体"/>
          <w:sz w:val="15"/>
          <w:szCs w:val="15"/>
        </w:rPr>
        <w:t>分。评估结果＜7</w:t>
      </w:r>
      <w:r>
        <w:rPr>
          <w:rFonts w:ascii="黑体" w:hAnsi="黑体" w:eastAsia="黑体"/>
          <w:sz w:val="15"/>
          <w:szCs w:val="15"/>
        </w:rPr>
        <w:t>0</w:t>
      </w:r>
      <w:r>
        <w:rPr>
          <w:rFonts w:hint="eastAsia" w:ascii="黑体" w:hAnsi="黑体" w:eastAsia="黑体"/>
          <w:sz w:val="15"/>
          <w:szCs w:val="15"/>
        </w:rPr>
        <w:t>分，不予选址确认，7</w:t>
      </w:r>
      <w:r>
        <w:rPr>
          <w:rFonts w:ascii="黑体" w:hAnsi="黑体" w:eastAsia="黑体"/>
          <w:sz w:val="15"/>
          <w:szCs w:val="15"/>
        </w:rPr>
        <w:t>0-85</w:t>
      </w:r>
      <w:r>
        <w:rPr>
          <w:rFonts w:hint="eastAsia" w:ascii="黑体" w:hAnsi="黑体" w:eastAsia="黑体"/>
          <w:sz w:val="15"/>
          <w:szCs w:val="15"/>
        </w:rPr>
        <w:t>分可整改后进行确认，</w:t>
      </w:r>
      <w:r>
        <w:rPr>
          <w:rFonts w:ascii="黑体" w:hAnsi="黑体" w:eastAsia="黑体"/>
          <w:sz w:val="15"/>
          <w:szCs w:val="15"/>
        </w:rPr>
        <w:t>85</w:t>
      </w:r>
      <w:r>
        <w:rPr>
          <w:rFonts w:hint="eastAsia" w:ascii="黑体" w:hAnsi="黑体" w:eastAsia="黑体"/>
          <w:sz w:val="15"/>
          <w:szCs w:val="15"/>
        </w:rPr>
        <w:t>分以上直接确认。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pacing w:val="5"/>
          <w:sz w:val="32"/>
          <w:szCs w:val="32"/>
          <w:shd w:val="clear" w:color="auto" w:fill="FFFFFF"/>
          <w:lang w:eastAsia="zh-CN"/>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textAlignment w:val="auto"/>
        <w:rPr>
          <w:rFonts w:hint="eastAsia" w:ascii="仿宋_GB2312" w:hAnsi="仿宋_GB2312" w:eastAsia="仿宋_GB2312" w:cs="仿宋_GB2312"/>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auto"/>
        <w:ind w:firstLine="420"/>
        <w:textAlignment w:val="auto"/>
        <w:rPr>
          <w:rFonts w:hint="eastAsia" w:ascii="仿宋_GB2312" w:hAnsi="仿宋_GB2312" w:eastAsia="仿宋_GB2312" w:cs="仿宋_GB2312"/>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auto"/>
        <w:ind w:firstLine="420"/>
        <w:textAlignment w:val="auto"/>
        <w:rPr>
          <w:rFonts w:hint="eastAsia" w:ascii="仿宋_GB2312" w:hAnsi="仿宋_GB2312" w:eastAsia="仿宋_GB2312" w:cs="仿宋_GB2312"/>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auto"/>
        <w:ind w:firstLine="420"/>
        <w:textAlignment w:val="auto"/>
        <w:rPr>
          <w:rFonts w:hint="eastAsia" w:ascii="仿宋_GB2312" w:hAnsi="仿宋_GB2312" w:eastAsia="仿宋_GB2312" w:cs="仿宋_GB2312"/>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auto"/>
        <w:ind w:firstLine="420"/>
        <w:textAlignment w:val="auto"/>
        <w:rPr>
          <w:rFonts w:hint="eastAsia" w:ascii="仿宋_GB2312" w:hAnsi="仿宋_GB2312" w:eastAsia="仿宋_GB2312" w:cs="仿宋_GB2312"/>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kern w:val="0"/>
          <w:sz w:val="32"/>
          <w:szCs w:val="32"/>
          <w:lang w:eastAsia="zh-CN"/>
        </w:rPr>
      </w:pPr>
    </w:p>
    <w:p>
      <w:pPr>
        <w:spacing w:line="480" w:lineRule="exact"/>
        <w:ind w:right="-733" w:rightChars="-349"/>
      </w:pPr>
      <w:r>
        <w:rPr>
          <w:rFonts w:hint="eastAsia" w:ascii="方正仿宋简体" w:hAnsi="方正仿宋简体" w:eastAsia="方正仿宋简体"/>
          <w:sz w:val="28"/>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12700</wp:posOffset>
                </wp:positionV>
                <wp:extent cx="571500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pt;height:0.05pt;width:450pt;z-index:251659264;mso-width-relative:page;mso-height-relative:page;" filled="f" stroked="t" coordsize="21600,21600" o:gfxdata="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CFN+rSAAAABAEAAA8AAAAAAAAAAQAg&#10;AAAAIgAAAGRycy9kb3ducmV2LnhtbFBLAQIUABQAAAAIAIdO4kCkxJR+2wEAAJgDAAAOAAAAAAAA&#10;AAEAIAAAACEBAABkcnMvZTJvRG9jLnhtbFBLBQYAAAAABgAGAFkBAABuBQAAAAA=&#10;">
                <v:fill on="f" focussize="0,0"/>
                <v:stroke color="#000000" joinstyle="round"/>
                <v:imagedata o:title=""/>
                <o:lock v:ext="edit" aspectratio="f"/>
              </v:line>
            </w:pict>
          </mc:Fallback>
        </mc:AlternateContent>
      </w:r>
      <w:r>
        <w:rPr>
          <w:rFonts w:hint="eastAsia" w:ascii="方正仿宋简体" w:hAnsi="方正仿宋简体" w:eastAsia="方正仿宋简体" w:cs="方正仿宋_GBK"/>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355600</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pt;width:450pt;z-index:251658240;mso-width-relative:page;mso-height-relative:page;" filled="f" stroked="t" coordsize="21600,21600" o:gfxdata="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G/z0HTAAAABgEAAA8AAAAAAAAAAQAg&#10;AAAAIgAAAGRycy9kb3ducmV2LnhtbFBLAQIUABQAAAAIAIdO4kDbtl/q2gEAAJYDAAAOAAAAAAAA&#10;AAEAIAAAACIBAABkcnMvZTJvRG9jLnhtbFBLBQYAAAAABgAGAFkBAABuBQAAAAA=&#10;">
                <v:fill on="f" focussize="0,0"/>
                <v:stroke color="#000000" joinstyle="round"/>
                <v:imagedata o:title=""/>
                <o:lock v:ext="edit" aspectratio="f"/>
              </v:line>
            </w:pict>
          </mc:Fallback>
        </mc:AlternateContent>
      </w:r>
      <w:r>
        <w:rPr>
          <w:rFonts w:hint="eastAsia" w:ascii="方正仿宋简体" w:hAnsi="方正仿宋简体" w:eastAsia="方正仿宋简体" w:cs="方正仿宋_GBK"/>
          <w:sz w:val="28"/>
          <w:szCs w:val="28"/>
        </w:rPr>
        <w:t xml:space="preserve"> </w:t>
      </w:r>
      <w:r>
        <w:rPr>
          <w:rFonts w:hint="eastAsia" w:ascii="仿宋_GB2312" w:hAnsi="仿宋_GB2312" w:eastAsia="仿宋_GB2312" w:cs="仿宋_GB2312"/>
          <w:sz w:val="28"/>
          <w:szCs w:val="28"/>
        </w:rPr>
        <w:t xml:space="preserve"> 宁夏回族自治区</w:t>
      </w:r>
      <w:r>
        <w:rPr>
          <w:rFonts w:hint="eastAsia" w:ascii="仿宋_GB2312" w:hAnsi="仿宋_GB2312" w:eastAsia="仿宋_GB2312" w:cs="仿宋_GB2312"/>
          <w:sz w:val="28"/>
          <w:szCs w:val="28"/>
          <w:lang w:eastAsia="zh-CN"/>
        </w:rPr>
        <w:t>农业农村厅办公室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000000"/>
          <w:sz w:val="28"/>
          <w:szCs w:val="28"/>
          <w:lang w:eastAsia="zh-CN"/>
        </w:rPr>
        <w:t>20</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日印发</w:t>
      </w:r>
    </w:p>
    <w:sectPr>
      <w:footerReference r:id="rId6" w:type="default"/>
      <w:pgSz w:w="11906" w:h="16838"/>
      <w:pgMar w:top="1440"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BN7bTBqwEAAE0DAAAO&#10;AAAAAAAAAAEAIAAAAB4BAABkcnMvZTJvRG9jLnhtbFBLBQYAAAAABgAGAFkBAAA7BQAAAAA=&#10;">
              <v:fill on="f" focussize="0,0"/>
              <v:stroke on="f"/>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Kv/ZcawBAABNAwAA&#10;DgAAAAAAAAABACAAAAAeAQAAZHJzL2Uyb0RvYy54bWxQSwUGAAAAAAYABgBZAQAAPAUAAAAA&#10;">
              <v:fill on="f" focussize="0,0"/>
              <v:stroke on="f"/>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87BDF"/>
    <w:rsid w:val="34787BD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spacing w:line="300" w:lineRule="auto"/>
      <w:ind w:firstLine="420"/>
    </w:pPr>
    <w:rPr>
      <w:sz w:val="24"/>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2021-08-31T04:18:00Z</dcterms:created>
  <dc:creator>王聪</dc:creator>
  <cp:lastModifiedBy>王聪</cp:lastModifiedBy>
  <dcterms:modified xsi:type="dcterms:W3CDTF">2021-08-31T04:20:20Z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