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宁夏回族自治区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农业综合行政执法机构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规范化建设指南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中共中央办公厅、国务院办公厅《关于深化农业综合行政执法改革的指导意见》（中办发〔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）、农业农村部《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关于实施农业综合行政执法能力提升行动的通知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》（农法发〔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自治区党委全面依法治区委员会办公室《关于加强法治乡村建设的实施意见》（宁法发〔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）、自治区人民政府《关于深化“放管服”改革优化营商环境若干措施的通知》（宁政规发〔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农业综合行政执法，提高农业综合行政执法能力，结合工作实际，制定本指南。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一、场所建设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（一）各农业综合行政执法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机构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的执法场所建设和管理应当符合《党政机关办公用房建设标准》《宁夏回族自治区党政机关办公用房管理办法》等相关规定。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由以下功能房间组成：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1.办公室。面积符合相关规定，设备配备参见《农业综合行政执法机构执法装备配备指导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》中的基础装备（详见附件）。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2.指挥中心。配置显示大屏、监控终端、通讯终端，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联网，具备视频监控、远程会商、案情研判、指挥调度及指令下达等功能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询问室。对案件当事人或有关人员进行询问的房间，每个执法机构或派出机构至少配备一间。应当具备通风等基本条件，室内用电应当采用低压电源；应当配备全程录音、录像设备和询问记录、打印设备；门口放置手机屏蔽柜及小物品临时保管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4.装备室。集中保管执法装备和物资的房间，配备相应的储藏柜（架、箱）。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5.档案室。保管案件卷宗、执法文书等的房间，设置应符合执法规范要求。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6.听证室（兼会议室）。配备全程录音、录像设备，具备案件受理、调解、听证功能。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7.涉案物品临时储藏室。执法场所内的临时储藏室主要用于保存涉案物证和一般罚没物品；高毒有害罚没农药、兽药等物品，应当在交通便利、远离人口密集区域的地段建设临时储藏库或租赁专业储藏库。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8.案件研讨小型会议室。根据实际需要设置，供办理案件的执法人员集中研商、办理案件。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9.衣帽间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、活动室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等。有条件的地方根据需要设置，分别用于执法人员训练体能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；更换、</w:t>
      </w:r>
      <w:r>
        <w:rPr>
          <w:rFonts w:hint="eastAsia" w:ascii="仿宋_GB2312" w:hAnsi="仿宋_GB2312" w:eastAsia="仿宋_GB2312" w:cs="仿宋_GB2312"/>
          <w:sz w:val="32"/>
          <w:szCs w:val="32"/>
        </w:rPr>
        <w:t>贮存执法制服。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10.值班室。执勤值夜班用房，配备简易床铺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、通讯设备，</w:t>
      </w:r>
      <w:r>
        <w:rPr>
          <w:rFonts w:hint="eastAsia" w:ascii="仿宋_GB2312" w:hAnsi="仿宋_GB2312" w:eastAsia="仿宋_GB2312" w:cs="仿宋_GB2312"/>
          <w:sz w:val="32"/>
          <w:szCs w:val="32"/>
        </w:rPr>
        <w:t>供夜间执法人员休息。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（二）执法标识按《农业农村部关于统一农业综合行政执法标识的通知》（农法发〔2021〕13号）要求执行。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二、装备建设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农业综合行政执法机构执法装备配备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按照《全国农业综合行政执法基本装备配备指导标准（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，主要包括基础装备、取证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备、应急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专用装备</w:t>
      </w:r>
      <w:r>
        <w:rPr>
          <w:rFonts w:hint="eastAsia" w:ascii="仿宋_GB2312" w:hAnsi="仿宋_GB2312" w:eastAsia="仿宋_GB2312" w:cs="仿宋_GB2312"/>
          <w:sz w:val="32"/>
          <w:szCs w:val="32"/>
        </w:rPr>
        <w:t>、个人防护和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其他装备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1.基础装备。包括执法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农业投入品快速检验车（含车载设备）、执法专用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无人机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、移动执法终端</w:t>
      </w:r>
      <w:r>
        <w:rPr>
          <w:rFonts w:hint="eastAsia" w:ascii="仿宋_GB2312" w:hAnsi="仿宋_GB2312" w:eastAsia="仿宋_GB2312" w:cs="仿宋_GB2312"/>
          <w:sz w:val="32"/>
          <w:szCs w:val="32"/>
        </w:rPr>
        <w:t>及一般办公设备等。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2.取证装备。包括影像记录装备、抽检装备、便携式打印复印装备、暗访装备等。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装备。包括应急通讯、存储、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等装备。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4.个人防护装备。包括防疫、防毒、防暴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、防火</w:t>
      </w:r>
      <w:r>
        <w:rPr>
          <w:rFonts w:hint="eastAsia" w:ascii="仿宋_GB2312" w:hAnsi="仿宋_GB2312" w:eastAsia="仿宋_GB2312" w:cs="仿宋_GB2312"/>
          <w:sz w:val="32"/>
          <w:szCs w:val="32"/>
        </w:rPr>
        <w:t>等装备。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其他装备。包括警戒带、信号屏蔽器、听证室用话筒、监控和摄录设备。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农业综合行政执法队伍、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执法人员集中办公，农业行政执法职能整合到位，建成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、上下贯通、指挥顺畅、运行高效、保障有力的农业综合行政执法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2.严格执行中央和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关于农业综合行政执法改革的部署要求，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与农业农村部门内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种子化肥、农药兽药、饲料、畜牧养殖、屠宰加工、农产品质量监管、渔业渔政等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所属行业管理、技术推广、检验检测等机构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沟通协调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执法机构职责，建立协作配合机制。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执法人员业务能力培训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，定期开展执法岗位大练兵、技能大比武，适时开展案卷评查、发布典型案例。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1.严格落实行政执法公示制度、行政执法全过程记录制度、重大执法决定法制审核制度。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2.严格执行行政执法自由裁量权基准制度，正确、合法、合理行使农业行政处罚自由裁量权。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3.严格执行行政执法人员持证上岗和资格管理制度，执法人员每年参加法律专业知识培训和集中学习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确保在编在岗执法人员每年线上培训时间不少于60学时、线下不少于30学时，新进执法人员当年线上培训不少于120学时、线下不少于60学时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建立行</w:t>
      </w:r>
      <w:r>
        <w:rPr>
          <w:rFonts w:hint="eastAsia" w:ascii="仿宋_GB2312" w:hAnsi="仿宋_GB2312" w:eastAsia="仿宋_GB2312" w:cs="仿宋_GB2312"/>
          <w:sz w:val="32"/>
          <w:szCs w:val="32"/>
        </w:rPr>
        <w:t>政执法投诉举报制度、情况通报制度、执法过错纠正和责任追究制度。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  <w:szCs w:val="32"/>
        </w:rPr>
        <w:t>.严格执行行刑衔接制度，确保行政执法与刑事司法有效衔接，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依法行政和公正司法，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维护社会经济秩序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人民群众切身利益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查办违法案件发现可能涉嫌构成犯罪的，依法及时移送司法机关。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</w:t>
      </w:r>
      <w:r>
        <w:rPr>
          <w:rFonts w:hint="eastAsia" w:ascii="仿宋_GB2312" w:hAnsi="仿宋_GB2312" w:eastAsia="仿宋_GB2312" w:cs="仿宋_GB2312"/>
          <w:sz w:val="32"/>
          <w:szCs w:val="32"/>
        </w:rPr>
        <w:t>.严格执行罚缴分离和收支两条线管理，行政执法经费与收费罚没收入完全脱钩。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</w:t>
      </w:r>
      <w:r>
        <w:rPr>
          <w:rFonts w:hint="eastAsia" w:ascii="仿宋_GB2312" w:hAnsi="仿宋_GB2312" w:eastAsia="仿宋_GB2312" w:cs="仿宋_GB2312"/>
          <w:sz w:val="32"/>
          <w:szCs w:val="32"/>
        </w:rPr>
        <w:t>.严格落实“谁执法谁普法”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“谁管理谁普法”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“谁服务谁普法”普法责任制，将普法融入农业行政执法的全过程。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</w:t>
      </w:r>
      <w:r>
        <w:rPr>
          <w:rFonts w:hint="eastAsia" w:ascii="仿宋_GB2312" w:hAnsi="仿宋_GB2312" w:eastAsia="仿宋_GB2312" w:cs="仿宋_GB2312"/>
          <w:sz w:val="32"/>
          <w:szCs w:val="32"/>
        </w:rPr>
        <w:t>.严格落实执法制服、执法装备、文书档案等管理制度。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.加强与市场监管、生态环境、自然资源、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文化旅游、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公安等部门畅通情况通报和案情会商渠道，发挥联合执法作用。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IDvTP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ThiOTljMWM5NzA1MzZiNGRiZWVjNTllNmU5MTUifQ=="/>
  </w:docVars>
  <w:rsids>
    <w:rsidRoot w:val="00000000"/>
    <w:rsid w:val="00242A2E"/>
    <w:rsid w:val="035B55E7"/>
    <w:rsid w:val="050F6E14"/>
    <w:rsid w:val="05EB4CD8"/>
    <w:rsid w:val="098F27C3"/>
    <w:rsid w:val="0C3D74C1"/>
    <w:rsid w:val="0C5133B6"/>
    <w:rsid w:val="0D9D014D"/>
    <w:rsid w:val="115D5450"/>
    <w:rsid w:val="12132C17"/>
    <w:rsid w:val="153503F0"/>
    <w:rsid w:val="15782A42"/>
    <w:rsid w:val="16E41D38"/>
    <w:rsid w:val="1741268E"/>
    <w:rsid w:val="17D24C36"/>
    <w:rsid w:val="19A43169"/>
    <w:rsid w:val="1BFC5E7D"/>
    <w:rsid w:val="1EFC1EED"/>
    <w:rsid w:val="20F67755"/>
    <w:rsid w:val="240C65AB"/>
    <w:rsid w:val="246667F8"/>
    <w:rsid w:val="2AE50F3B"/>
    <w:rsid w:val="303968A0"/>
    <w:rsid w:val="310D477A"/>
    <w:rsid w:val="3170258E"/>
    <w:rsid w:val="31EE1DAB"/>
    <w:rsid w:val="39E01B2F"/>
    <w:rsid w:val="3AC9396B"/>
    <w:rsid w:val="3D513EE4"/>
    <w:rsid w:val="3D866949"/>
    <w:rsid w:val="3FEF5ABE"/>
    <w:rsid w:val="46625664"/>
    <w:rsid w:val="471B574C"/>
    <w:rsid w:val="4E5427BB"/>
    <w:rsid w:val="52312D12"/>
    <w:rsid w:val="54C1318C"/>
    <w:rsid w:val="54F233CA"/>
    <w:rsid w:val="5AF63836"/>
    <w:rsid w:val="62003B9B"/>
    <w:rsid w:val="64A874A0"/>
    <w:rsid w:val="69EF3C03"/>
    <w:rsid w:val="702A7264"/>
    <w:rsid w:val="70A42C5F"/>
    <w:rsid w:val="71D91058"/>
    <w:rsid w:val="71F44EA7"/>
    <w:rsid w:val="7680185A"/>
    <w:rsid w:val="7A985816"/>
    <w:rsid w:val="7B2F06FD"/>
    <w:rsid w:val="7F49760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2090</Words>
  <Characters>2149</Characters>
  <Lines>0</Lines>
  <Paragraphs>0</Paragraphs>
  <TotalTime>0</TotalTime>
  <ScaleCrop>false</ScaleCrop>
  <LinksUpToDate>false</LinksUpToDate>
  <CharactersWithSpaces>2291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田文婧</cp:lastModifiedBy>
  <cp:lastPrinted>2022-08-05T00:46:00Z</cp:lastPrinted>
  <dcterms:modified xsi:type="dcterms:W3CDTF">2022-08-08T10:07:00Z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6FA220BD1D624D00A74811EF3E612C75</vt:lpwstr>
  </property>
</Properties>
</file>