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textAlignment w:val="center"/>
        <w:rPr>
          <w:rFonts w:hint="default" w:ascii="Times New Roman" w:hAnsi="Times New Roman" w:eastAsia="黑体" w:cs="Times New Roman"/>
          <w:i w:val="0"/>
          <w:color w:val="auto"/>
          <w:kern w:val="0"/>
          <w:sz w:val="36"/>
          <w:szCs w:val="36"/>
          <w:u w:val="none"/>
          <w:lang w:val="en-US" w:eastAsia="zh-CN" w:bidi="ar"/>
        </w:rPr>
      </w:pPr>
      <w:bookmarkStart w:id="232" w:name="_GoBack"/>
      <w:bookmarkEnd w:id="232"/>
      <w:r>
        <w:rPr>
          <w:rFonts w:hint="default" w:ascii="Times New Roman" w:hAnsi="Times New Roman" w:eastAsia="黑体" w:cs="Times New Roman"/>
          <w:i w:val="0"/>
          <w:color w:val="auto"/>
          <w:kern w:val="0"/>
          <w:sz w:val="36"/>
          <w:szCs w:val="36"/>
          <w:u w:val="none"/>
          <w:lang w:val="en-US" w:eastAsia="zh-CN" w:bidi="ar"/>
        </w:rPr>
        <w:t>202</w:t>
      </w:r>
      <w:r>
        <w:rPr>
          <w:rFonts w:hint="eastAsia" w:ascii="Times New Roman" w:hAnsi="Times New Roman" w:eastAsia="黑体" w:cs="Times New Roman"/>
          <w:i w:val="0"/>
          <w:color w:val="auto"/>
          <w:kern w:val="0"/>
          <w:sz w:val="36"/>
          <w:szCs w:val="36"/>
          <w:u w:val="none"/>
          <w:lang w:val="en-US" w:eastAsia="zh-CN" w:bidi="ar"/>
        </w:rPr>
        <w:t>3</w:t>
      </w:r>
      <w:r>
        <w:rPr>
          <w:rFonts w:hint="default" w:ascii="Times New Roman" w:hAnsi="Times New Roman" w:eastAsia="黑体" w:cs="Times New Roman"/>
          <w:i w:val="0"/>
          <w:color w:val="auto"/>
          <w:kern w:val="0"/>
          <w:sz w:val="36"/>
          <w:szCs w:val="36"/>
          <w:u w:val="none"/>
          <w:lang w:val="en-US" w:eastAsia="zh-CN" w:bidi="ar"/>
        </w:rPr>
        <w:t>年全区农业主导品种、主推技术和绿色技术模式</w:t>
      </w:r>
    </w:p>
    <w:p>
      <w:pPr>
        <w:pStyle w:val="5"/>
        <w:rPr>
          <w:rFonts w:hint="default"/>
          <w:color w:val="auto"/>
        </w:rPr>
      </w:pPr>
    </w:p>
    <w:tbl>
      <w:tblPr>
        <w:tblStyle w:val="19"/>
        <w:tblW w:w="90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4"/>
        <w:gridCol w:w="1453"/>
        <w:gridCol w:w="69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90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Times New Roman" w:hAnsi="Times New Roman" w:eastAsia="黑体" w:cs="Times New Roman"/>
                <w:i w:val="0"/>
                <w:color w:val="auto"/>
                <w:kern w:val="0"/>
                <w:sz w:val="21"/>
                <w:szCs w:val="21"/>
                <w:u w:val="none"/>
                <w:lang w:val="en-US" w:eastAsia="zh-CN" w:bidi="ar"/>
              </w:rPr>
              <w:t>一、主导品种（166个）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1"/>
                <w:szCs w:val="21"/>
                <w:u w:val="none"/>
                <w:lang w:val="en-US" w:eastAsia="zh-CN" w:bidi="ar"/>
              </w:rPr>
            </w:pPr>
            <w:r>
              <w:rPr>
                <w:rFonts w:hint="eastAsia" w:ascii="Times New Roman" w:hAnsi="Times New Roman" w:eastAsia="黑体" w:cs="Times New Roman"/>
                <w:i w:val="0"/>
                <w:color w:val="auto"/>
                <w:kern w:val="0"/>
                <w:sz w:val="21"/>
                <w:szCs w:val="21"/>
                <w:u w:val="none"/>
                <w:lang w:val="en-US" w:eastAsia="zh-CN" w:bidi="ar"/>
              </w:rPr>
              <w:t>序号</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1"/>
                <w:szCs w:val="21"/>
                <w:u w:val="none"/>
                <w:lang w:val="en-US" w:eastAsia="zh-CN" w:bidi="ar"/>
              </w:rPr>
            </w:pPr>
            <w:r>
              <w:rPr>
                <w:rFonts w:hint="eastAsia" w:ascii="Times New Roman" w:hAnsi="Times New Roman" w:eastAsia="黑体" w:cs="Times New Roman"/>
                <w:i w:val="0"/>
                <w:color w:val="auto"/>
                <w:kern w:val="0"/>
                <w:sz w:val="21"/>
                <w:szCs w:val="21"/>
                <w:u w:val="none"/>
                <w:lang w:val="en-US" w:eastAsia="zh-CN" w:bidi="ar"/>
              </w:rPr>
              <w:t>分类（数量）</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黑体" w:cs="Times New Roman"/>
                <w:i w:val="0"/>
                <w:color w:val="auto"/>
                <w:kern w:val="0"/>
                <w:sz w:val="21"/>
                <w:szCs w:val="21"/>
                <w:u w:val="none"/>
                <w:lang w:val="en-US" w:eastAsia="zh-CN" w:bidi="ar"/>
              </w:rPr>
            </w:pPr>
            <w:r>
              <w:rPr>
                <w:rFonts w:hint="eastAsia" w:ascii="Times New Roman" w:hAnsi="Times New Roman" w:eastAsia="黑体" w:cs="Times New Roman"/>
                <w:i w:val="0"/>
                <w:color w:val="auto"/>
                <w:kern w:val="0"/>
                <w:sz w:val="21"/>
                <w:szCs w:val="21"/>
                <w:u w:val="none"/>
                <w:lang w:val="en-US" w:eastAsia="zh-CN" w:bidi="ar"/>
              </w:rPr>
              <w:t>主导品种名称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酿酒葡萄</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霞多丽、贵人香、赤霞珠、梅鹿辄、品丽珠、黑比诺、西拉、马瑟兰、马尔贝克、</w:t>
            </w:r>
            <w:r>
              <w:rPr>
                <w:rStyle w:val="35"/>
                <w:rFonts w:hint="eastAsia" w:ascii="宋体" w:hAnsi="宋体" w:eastAsia="宋体" w:cs="宋体"/>
                <w:color w:val="auto"/>
                <w:sz w:val="21"/>
                <w:szCs w:val="21"/>
                <w:lang w:val="en-US" w:eastAsia="zh-CN" w:bidi="ar"/>
              </w:rPr>
              <w:t>小味儿多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奶牛（1个）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中国荷斯坦牛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肉牛（2个）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西门塔尔牛、安格斯牛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滩羊/肉羊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滩羊、中卫山羊、</w:t>
            </w:r>
            <w:r>
              <w:rPr>
                <w:rStyle w:val="35"/>
                <w:rFonts w:hint="eastAsia" w:ascii="宋体" w:hAnsi="宋体" w:eastAsia="宋体" w:cs="宋体"/>
                <w:color w:val="auto"/>
                <w:sz w:val="21"/>
                <w:szCs w:val="21"/>
                <w:lang w:val="en-US" w:eastAsia="zh-CN" w:bidi="ar"/>
              </w:rPr>
              <w:t>杜泊羊、萨福克羊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水稻（5个）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宁粳57号、富源4号（96D10）、宁粳48号、宁粳50号、宁粳43号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小麦</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春小麦品种（5个）：</w:t>
            </w:r>
            <w:r>
              <w:rPr>
                <w:rStyle w:val="36"/>
                <w:rFonts w:hint="eastAsia" w:ascii="宋体" w:hAnsi="宋体" w:eastAsia="宋体" w:cs="宋体"/>
                <w:color w:val="auto"/>
                <w:sz w:val="21"/>
                <w:szCs w:val="21"/>
                <w:lang w:val="en-US" w:eastAsia="zh-CN" w:bidi="ar"/>
              </w:rPr>
              <w:t>宁春58号、宁春55号、宁3015、宁春50号、宁春4号、</w:t>
            </w:r>
            <w:r>
              <w:rPr>
                <w:rStyle w:val="36"/>
                <w:rFonts w:hint="eastAsia" w:ascii="宋体" w:hAnsi="宋体" w:eastAsia="宋体" w:cs="宋体"/>
                <w:color w:val="auto"/>
                <w:sz w:val="21"/>
                <w:szCs w:val="21"/>
                <w:lang w:val="en-US" w:eastAsia="zh-CN" w:bidi="ar"/>
              </w:rPr>
              <w:br w:type="textWrapping"/>
            </w:r>
            <w:r>
              <w:rPr>
                <w:rStyle w:val="37"/>
                <w:rFonts w:hint="eastAsia" w:ascii="宋体" w:hAnsi="宋体" w:eastAsia="宋体" w:cs="宋体"/>
                <w:color w:val="auto"/>
                <w:sz w:val="21"/>
                <w:szCs w:val="21"/>
                <w:lang w:val="en-US" w:eastAsia="zh-CN" w:bidi="ar"/>
              </w:rPr>
              <w:t>冬小麦品种（4个）：</w:t>
            </w:r>
            <w:r>
              <w:rPr>
                <w:rStyle w:val="36"/>
                <w:rFonts w:hint="eastAsia" w:ascii="宋体" w:hAnsi="宋体" w:eastAsia="宋体" w:cs="宋体"/>
                <w:color w:val="auto"/>
                <w:sz w:val="21"/>
                <w:szCs w:val="21"/>
                <w:lang w:val="en-US" w:eastAsia="zh-CN" w:bidi="ar"/>
              </w:rPr>
              <w:t>兰天26号、兰天32号、宁冬16号、宁冬18号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8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玉米</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籽粒玉米品种（14个）</w:t>
            </w:r>
            <w:r>
              <w:rPr>
                <w:rStyle w:val="36"/>
                <w:rFonts w:hint="eastAsia" w:ascii="宋体" w:hAnsi="宋体" w:eastAsia="宋体" w:cs="宋体"/>
                <w:color w:val="auto"/>
                <w:sz w:val="21"/>
                <w:szCs w:val="21"/>
                <w:lang w:val="en-US" w:eastAsia="zh-CN" w:bidi="ar"/>
              </w:rPr>
              <w:t>：宁单24号、宁单40号、润丰1601、昊玉22、东农258、西蒙6号、迪卡159、晋单73号、科河699、先正达408、先玉1225、先玉698、中夏玉6号、张玉1355</w:t>
            </w:r>
            <w:r>
              <w:rPr>
                <w:rStyle w:val="36"/>
                <w:rFonts w:hint="eastAsia" w:ascii="宋体" w:hAnsi="宋体" w:eastAsia="宋体" w:cs="宋体"/>
                <w:color w:val="auto"/>
                <w:sz w:val="21"/>
                <w:szCs w:val="21"/>
                <w:lang w:val="en-US" w:eastAsia="zh-CN" w:bidi="ar"/>
              </w:rPr>
              <w:br w:type="textWrapping"/>
            </w:r>
            <w:r>
              <w:rPr>
                <w:rStyle w:val="37"/>
                <w:rFonts w:hint="eastAsia" w:ascii="宋体" w:hAnsi="宋体" w:eastAsia="宋体" w:cs="宋体"/>
                <w:color w:val="auto"/>
                <w:sz w:val="21"/>
                <w:szCs w:val="21"/>
                <w:lang w:val="en-US" w:eastAsia="zh-CN" w:bidi="ar"/>
              </w:rPr>
              <w:t>青贮玉米品种（4个）</w:t>
            </w:r>
            <w:r>
              <w:rPr>
                <w:rStyle w:val="36"/>
                <w:rFonts w:hint="eastAsia" w:ascii="宋体" w:hAnsi="宋体" w:eastAsia="宋体" w:cs="宋体"/>
                <w:color w:val="auto"/>
                <w:sz w:val="21"/>
                <w:szCs w:val="21"/>
                <w:lang w:val="en-US" w:eastAsia="zh-CN" w:bidi="ar"/>
              </w:rPr>
              <w:t>：银玉6118、JK929、华亦1204、兴贮88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马铃薯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青薯9号、宁薯15号、宁薯16号、宁薯17号、宁薯18号、东农310、冀张薯12号、希森6号、陇薯7号、夏波蒂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大豆（</w:t>
            </w:r>
            <w:r>
              <w:rPr>
                <w:rStyle w:val="38"/>
                <w:rFonts w:hint="eastAsia" w:ascii="宋体" w:hAnsi="宋体" w:eastAsia="宋体" w:cs="宋体"/>
                <w:color w:val="auto"/>
                <w:sz w:val="21"/>
                <w:szCs w:val="21"/>
                <w:lang w:val="en-US" w:eastAsia="zh-CN" w:bidi="ar"/>
              </w:rPr>
              <w:t>4</w:t>
            </w:r>
            <w:r>
              <w:rPr>
                <w:rStyle w:val="39"/>
                <w:rFonts w:hint="eastAsia" w:ascii="宋体" w:hAnsi="宋体" w:eastAsia="宋体" w:cs="宋体"/>
                <w:color w:val="auto"/>
                <w:sz w:val="21"/>
                <w:szCs w:val="21"/>
                <w:lang w:val="en-US" w:eastAsia="zh-CN" w:bidi="ar"/>
              </w:rPr>
              <w:t>个）</w:t>
            </w: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宁豆</w:t>
            </w:r>
            <w:r>
              <w:rPr>
                <w:rStyle w:val="38"/>
                <w:rFonts w:hint="eastAsia" w:ascii="宋体" w:hAnsi="宋体" w:eastAsia="宋体" w:cs="宋体"/>
                <w:color w:val="auto"/>
                <w:sz w:val="21"/>
                <w:szCs w:val="21"/>
                <w:lang w:val="en-US" w:eastAsia="zh-CN" w:bidi="ar"/>
              </w:rPr>
              <w:t>6</w:t>
            </w:r>
            <w:r>
              <w:rPr>
                <w:rStyle w:val="39"/>
                <w:rFonts w:hint="eastAsia" w:ascii="宋体" w:hAnsi="宋体" w:eastAsia="宋体" w:cs="宋体"/>
                <w:color w:val="auto"/>
                <w:sz w:val="21"/>
                <w:szCs w:val="21"/>
                <w:lang w:val="en-US" w:eastAsia="zh-CN" w:bidi="ar"/>
              </w:rPr>
              <w:t>号、宁豆</w:t>
            </w:r>
            <w:r>
              <w:rPr>
                <w:rStyle w:val="38"/>
                <w:rFonts w:hint="eastAsia" w:ascii="宋体" w:hAnsi="宋体" w:eastAsia="宋体" w:cs="宋体"/>
                <w:color w:val="auto"/>
                <w:sz w:val="21"/>
                <w:szCs w:val="21"/>
                <w:lang w:val="en-US" w:eastAsia="zh-CN" w:bidi="ar"/>
              </w:rPr>
              <w:t>7</w:t>
            </w:r>
            <w:r>
              <w:rPr>
                <w:rStyle w:val="39"/>
                <w:rFonts w:hint="eastAsia" w:ascii="宋体" w:hAnsi="宋体" w:eastAsia="宋体" w:cs="宋体"/>
                <w:color w:val="auto"/>
                <w:sz w:val="21"/>
                <w:szCs w:val="21"/>
                <w:lang w:val="en-US" w:eastAsia="zh-CN" w:bidi="ar"/>
              </w:rPr>
              <w:t>号、中黄</w:t>
            </w:r>
            <w:r>
              <w:rPr>
                <w:rStyle w:val="38"/>
                <w:rFonts w:hint="eastAsia" w:ascii="宋体" w:hAnsi="宋体" w:eastAsia="宋体" w:cs="宋体"/>
                <w:color w:val="auto"/>
                <w:sz w:val="21"/>
                <w:szCs w:val="21"/>
                <w:lang w:val="en-US" w:eastAsia="zh-CN" w:bidi="ar"/>
              </w:rPr>
              <w:t>318</w:t>
            </w:r>
            <w:r>
              <w:rPr>
                <w:rStyle w:val="39"/>
                <w:rFonts w:hint="eastAsia" w:ascii="宋体" w:hAnsi="宋体" w:eastAsia="宋体" w:cs="宋体"/>
                <w:color w:val="auto"/>
                <w:sz w:val="21"/>
                <w:szCs w:val="21"/>
                <w:lang w:val="en-US" w:eastAsia="zh-CN" w:bidi="ar"/>
              </w:rPr>
              <w:t>、中黄</w:t>
            </w:r>
            <w:r>
              <w:rPr>
                <w:rStyle w:val="38"/>
                <w:rFonts w:hint="eastAsia" w:ascii="宋体" w:hAnsi="宋体" w:eastAsia="宋体" w:cs="宋体"/>
                <w:color w:val="auto"/>
                <w:sz w:val="21"/>
                <w:szCs w:val="21"/>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瓜菜</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设施蔬菜（28个）：</w:t>
            </w:r>
            <w:r>
              <w:rPr>
                <w:rStyle w:val="36"/>
                <w:rFonts w:hint="eastAsia" w:ascii="宋体" w:hAnsi="宋体" w:eastAsia="宋体" w:cs="宋体"/>
                <w:b/>
                <w:bCs/>
                <w:color w:val="auto"/>
                <w:sz w:val="21"/>
                <w:szCs w:val="21"/>
                <w:lang w:val="en-US" w:eastAsia="zh-CN" w:bidi="ar"/>
              </w:rPr>
              <w:t>番茄品种6个：</w:t>
            </w:r>
            <w:r>
              <w:rPr>
                <w:rStyle w:val="36"/>
                <w:rFonts w:hint="eastAsia" w:ascii="宋体" w:hAnsi="宋体" w:eastAsia="宋体" w:cs="宋体"/>
                <w:color w:val="auto"/>
                <w:sz w:val="21"/>
                <w:szCs w:val="21"/>
                <w:lang w:val="en-US" w:eastAsia="zh-CN" w:bidi="ar"/>
              </w:rPr>
              <w:t>粉印三号、粉得力、美粉869、卡美其、瑞芬、亚蔬12号；</w:t>
            </w:r>
            <w:r>
              <w:rPr>
                <w:rStyle w:val="36"/>
                <w:rFonts w:hint="eastAsia" w:ascii="宋体" w:hAnsi="宋体" w:eastAsia="宋体" w:cs="宋体"/>
                <w:b/>
                <w:bCs/>
                <w:color w:val="auto"/>
                <w:sz w:val="21"/>
                <w:szCs w:val="21"/>
                <w:lang w:val="en-US" w:eastAsia="zh-CN" w:bidi="ar"/>
              </w:rPr>
              <w:t>樱桃番茄品种3个：</w:t>
            </w:r>
            <w:r>
              <w:rPr>
                <w:rStyle w:val="36"/>
                <w:rFonts w:hint="eastAsia" w:ascii="宋体" w:hAnsi="宋体" w:eastAsia="宋体" w:cs="宋体"/>
                <w:color w:val="auto"/>
                <w:sz w:val="21"/>
                <w:szCs w:val="21"/>
                <w:lang w:val="en-US" w:eastAsia="zh-CN" w:bidi="ar"/>
              </w:rPr>
              <w:t>千禧、香妃3号、碧娇；</w:t>
            </w:r>
            <w:r>
              <w:rPr>
                <w:rStyle w:val="36"/>
                <w:rFonts w:hint="eastAsia" w:ascii="宋体" w:hAnsi="宋体" w:eastAsia="宋体" w:cs="宋体"/>
                <w:b/>
                <w:bCs/>
                <w:color w:val="auto"/>
                <w:sz w:val="21"/>
                <w:szCs w:val="21"/>
                <w:lang w:val="en-US" w:eastAsia="zh-CN" w:bidi="ar"/>
              </w:rPr>
              <w:t>辣椒品种6个：</w:t>
            </w:r>
            <w:r>
              <w:rPr>
                <w:rStyle w:val="36"/>
                <w:rFonts w:hint="eastAsia" w:ascii="宋体" w:hAnsi="宋体" w:eastAsia="宋体" w:cs="宋体"/>
                <w:color w:val="auto"/>
                <w:sz w:val="21"/>
                <w:szCs w:val="21"/>
                <w:lang w:val="en-US" w:eastAsia="zh-CN" w:bidi="ar"/>
              </w:rPr>
              <w:t>华美105、博陇、陇椒3号、亨椒1号、金惠13E、先红五号；黄瓜品种4个：博美626、德尔10、津优607、碧玉3号；</w:t>
            </w:r>
            <w:r>
              <w:rPr>
                <w:rStyle w:val="36"/>
                <w:rFonts w:hint="eastAsia" w:ascii="宋体" w:hAnsi="宋体" w:eastAsia="宋体" w:cs="宋体"/>
                <w:b/>
                <w:bCs/>
                <w:color w:val="auto"/>
                <w:sz w:val="21"/>
                <w:szCs w:val="21"/>
                <w:lang w:val="en-US" w:eastAsia="zh-CN" w:bidi="ar"/>
              </w:rPr>
              <w:t>西瓜品种5个：</w:t>
            </w:r>
            <w:r>
              <w:rPr>
                <w:rStyle w:val="36"/>
                <w:rFonts w:hint="eastAsia" w:ascii="宋体" w:hAnsi="宋体" w:eastAsia="宋体" w:cs="宋体"/>
                <w:color w:val="auto"/>
                <w:sz w:val="21"/>
                <w:szCs w:val="21"/>
                <w:lang w:val="en-US" w:eastAsia="zh-CN" w:bidi="ar"/>
              </w:rPr>
              <w:t>华玲、惠铃、小玲、苏梦6号、</w:t>
            </w:r>
            <w:r>
              <w:rPr>
                <w:rStyle w:val="36"/>
                <w:rFonts w:hint="eastAsia" w:ascii="宋体" w:hAnsi="宋体" w:eastAsia="宋体" w:cs="宋体"/>
                <w:color w:val="auto"/>
                <w:sz w:val="21"/>
                <w:szCs w:val="21"/>
                <w:shd w:val="clear" w:color="auto" w:fill="auto"/>
                <w:lang w:val="en-US" w:eastAsia="zh-CN" w:bidi="ar"/>
              </w:rPr>
              <w:t>美都</w:t>
            </w:r>
            <w:r>
              <w:rPr>
                <w:rStyle w:val="36"/>
                <w:rFonts w:hint="eastAsia" w:ascii="宋体" w:hAnsi="宋体" w:eastAsia="宋体" w:cs="宋体"/>
                <w:color w:val="auto"/>
                <w:sz w:val="21"/>
                <w:szCs w:val="21"/>
                <w:lang w:val="en-US" w:eastAsia="zh-CN" w:bidi="ar"/>
              </w:rPr>
              <w:t>；</w:t>
            </w:r>
            <w:r>
              <w:rPr>
                <w:rStyle w:val="36"/>
                <w:rFonts w:hint="eastAsia" w:ascii="宋体" w:hAnsi="宋体" w:eastAsia="宋体" w:cs="宋体"/>
                <w:b/>
                <w:bCs/>
                <w:color w:val="auto"/>
                <w:sz w:val="21"/>
                <w:szCs w:val="21"/>
                <w:lang w:val="en-US" w:eastAsia="zh-CN" w:bidi="ar"/>
              </w:rPr>
              <w:t>甜瓜品种4个：</w:t>
            </w:r>
            <w:r>
              <w:rPr>
                <w:rStyle w:val="36"/>
                <w:rFonts w:hint="eastAsia" w:ascii="宋体" w:hAnsi="宋体" w:eastAsia="宋体" w:cs="宋体"/>
                <w:color w:val="auto"/>
                <w:sz w:val="21"/>
                <w:szCs w:val="21"/>
                <w:lang w:val="en-US" w:eastAsia="zh-CN" w:bidi="ar"/>
              </w:rPr>
              <w:t>蜜世界、丰雷、博洋9号、绿宝三号</w:t>
            </w:r>
            <w:r>
              <w:rPr>
                <w:rStyle w:val="36"/>
                <w:rFonts w:hint="eastAsia" w:ascii="宋体" w:hAnsi="宋体" w:eastAsia="宋体" w:cs="宋体"/>
                <w:color w:val="auto"/>
                <w:sz w:val="21"/>
                <w:szCs w:val="21"/>
                <w:lang w:val="en-US" w:eastAsia="zh-CN" w:bidi="ar"/>
              </w:rPr>
              <w:br w:type="textWrapping"/>
            </w:r>
            <w:r>
              <w:rPr>
                <w:rStyle w:val="37"/>
                <w:rFonts w:hint="eastAsia" w:ascii="宋体" w:hAnsi="宋体" w:eastAsia="宋体" w:cs="宋体"/>
                <w:color w:val="auto"/>
                <w:sz w:val="21"/>
                <w:szCs w:val="21"/>
                <w:lang w:val="en-US" w:eastAsia="zh-CN" w:bidi="ar"/>
              </w:rPr>
              <w:t>露地蔬菜（10个）</w:t>
            </w:r>
            <w:r>
              <w:rPr>
                <w:rStyle w:val="36"/>
                <w:rFonts w:hint="eastAsia" w:ascii="宋体" w:hAnsi="宋体" w:eastAsia="宋体" w:cs="宋体"/>
                <w:color w:val="auto"/>
                <w:sz w:val="21"/>
                <w:szCs w:val="21"/>
                <w:lang w:val="en-US" w:eastAsia="zh-CN" w:bidi="ar"/>
              </w:rPr>
              <w:t>：</w:t>
            </w:r>
            <w:r>
              <w:rPr>
                <w:rStyle w:val="36"/>
                <w:rFonts w:hint="eastAsia" w:ascii="宋体" w:hAnsi="宋体" w:eastAsia="宋体" w:cs="宋体"/>
                <w:b/>
                <w:bCs/>
                <w:color w:val="auto"/>
                <w:sz w:val="21"/>
                <w:szCs w:val="21"/>
                <w:lang w:val="en-US" w:eastAsia="zh-CN" w:bidi="ar"/>
              </w:rPr>
              <w:t>番茄品种3个：</w:t>
            </w:r>
            <w:r>
              <w:rPr>
                <w:rStyle w:val="36"/>
                <w:rFonts w:hint="eastAsia" w:ascii="宋体" w:hAnsi="宋体" w:eastAsia="宋体" w:cs="宋体"/>
                <w:color w:val="auto"/>
                <w:sz w:val="21"/>
                <w:szCs w:val="21"/>
                <w:lang w:val="en-US" w:eastAsia="zh-CN" w:bidi="ar"/>
              </w:rPr>
              <w:t>丰收128、瑞菲、HS130；</w:t>
            </w:r>
            <w:r>
              <w:rPr>
                <w:rStyle w:val="36"/>
                <w:rFonts w:hint="eastAsia" w:ascii="宋体" w:hAnsi="宋体" w:eastAsia="宋体" w:cs="宋体"/>
                <w:b/>
                <w:bCs/>
                <w:color w:val="auto"/>
                <w:sz w:val="21"/>
                <w:szCs w:val="21"/>
                <w:lang w:val="en-US" w:eastAsia="zh-CN" w:bidi="ar"/>
              </w:rPr>
              <w:t>辣椒品种4个：</w:t>
            </w:r>
            <w:r>
              <w:rPr>
                <w:rStyle w:val="36"/>
                <w:rFonts w:hint="eastAsia" w:ascii="宋体" w:hAnsi="宋体" w:eastAsia="宋体" w:cs="宋体"/>
                <w:color w:val="auto"/>
                <w:sz w:val="21"/>
                <w:szCs w:val="21"/>
                <w:lang w:val="en-US" w:eastAsia="zh-CN" w:bidi="ar"/>
              </w:rPr>
              <w:t>娇龙12号、巨峰1号、黑线至尊、娇龙；</w:t>
            </w:r>
            <w:r>
              <w:rPr>
                <w:rStyle w:val="36"/>
                <w:rFonts w:hint="eastAsia" w:ascii="宋体" w:hAnsi="宋体" w:eastAsia="宋体" w:cs="宋体"/>
                <w:b/>
                <w:bCs/>
                <w:color w:val="auto"/>
                <w:sz w:val="21"/>
                <w:szCs w:val="21"/>
                <w:lang w:val="en-US" w:eastAsia="zh-CN" w:bidi="ar"/>
              </w:rPr>
              <w:t>甘蓝品种3个：</w:t>
            </w:r>
            <w:r>
              <w:rPr>
                <w:rStyle w:val="36"/>
                <w:rFonts w:hint="eastAsia" w:ascii="宋体" w:hAnsi="宋体" w:eastAsia="宋体" w:cs="宋体"/>
                <w:color w:val="auto"/>
                <w:sz w:val="21"/>
                <w:szCs w:val="21"/>
                <w:lang w:val="en-US" w:eastAsia="zh-CN" w:bidi="ar"/>
              </w:rPr>
              <w:t>YR中甘21、佳美特、先甘097</w:t>
            </w:r>
            <w:r>
              <w:rPr>
                <w:rStyle w:val="36"/>
                <w:rFonts w:hint="eastAsia" w:ascii="宋体" w:hAnsi="宋体" w:eastAsia="宋体" w:cs="宋体"/>
                <w:color w:val="auto"/>
                <w:sz w:val="21"/>
                <w:szCs w:val="21"/>
                <w:lang w:val="en-US" w:eastAsia="zh-CN" w:bidi="ar"/>
              </w:rPr>
              <w:br w:type="textWrapping"/>
            </w:r>
            <w:r>
              <w:rPr>
                <w:rStyle w:val="37"/>
                <w:rFonts w:hint="eastAsia" w:ascii="宋体" w:hAnsi="宋体" w:eastAsia="宋体" w:cs="宋体"/>
                <w:color w:val="auto"/>
                <w:sz w:val="21"/>
                <w:szCs w:val="21"/>
                <w:lang w:val="en-US" w:eastAsia="zh-CN" w:bidi="ar"/>
              </w:rPr>
              <w:t>露地西甜瓜（4个）：</w:t>
            </w:r>
            <w:r>
              <w:rPr>
                <w:rStyle w:val="36"/>
                <w:rFonts w:hint="eastAsia" w:ascii="宋体" w:hAnsi="宋体" w:eastAsia="宋体" w:cs="宋体"/>
                <w:color w:val="auto"/>
                <w:sz w:val="21"/>
                <w:szCs w:val="21"/>
                <w:lang w:val="en-US" w:eastAsia="zh-CN" w:bidi="ar"/>
              </w:rPr>
              <w:t>绿宝金花6号、金城红金五、金品甜王、早香蜜。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73"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牧草</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color w:val="auto"/>
                <w:lang w:val="en-US" w:eastAsia="zh-CN"/>
              </w:rPr>
            </w:pPr>
            <w:r>
              <w:rPr>
                <w:rStyle w:val="37"/>
                <w:rFonts w:hint="eastAsia" w:ascii="宋体" w:hAnsi="宋体" w:eastAsia="宋体" w:cs="宋体"/>
                <w:color w:val="auto"/>
                <w:sz w:val="21"/>
                <w:szCs w:val="21"/>
                <w:lang w:val="en-US" w:eastAsia="zh-CN" w:bidi="ar"/>
              </w:rPr>
              <w:t>苜蓿品种(14个)：</w:t>
            </w:r>
            <w:r>
              <w:rPr>
                <w:rStyle w:val="36"/>
                <w:rFonts w:hint="eastAsia" w:ascii="宋体" w:hAnsi="宋体" w:eastAsia="宋体" w:cs="宋体"/>
                <w:color w:val="auto"/>
                <w:sz w:val="21"/>
                <w:szCs w:val="21"/>
                <w:lang w:val="en-US" w:eastAsia="zh-CN" w:bidi="ar"/>
              </w:rPr>
              <w:t>MF4020、巨</w:t>
            </w:r>
            <w:r>
              <w:rPr>
                <w:rFonts w:hint="eastAsia"/>
                <w:color w:val="auto"/>
                <w:lang w:val="en-US" w:eastAsia="zh-CN"/>
              </w:rPr>
              <w:t>能7、阿迪娜、大银</w:t>
            </w:r>
            <w:r>
              <w:rPr>
                <w:rStyle w:val="36"/>
                <w:rFonts w:hint="eastAsia" w:ascii="宋体" w:hAnsi="宋体" w:eastAsia="宋体" w:cs="宋体"/>
                <w:color w:val="auto"/>
                <w:sz w:val="21"/>
                <w:szCs w:val="21"/>
                <w:lang w:val="en-US" w:eastAsia="zh-CN" w:bidi="ar"/>
              </w:rPr>
              <w:t>河、佳能、力狮（LS1405）、WL358HQ、中苜3号、中苜4号、超能4号、WL366HQ、DS312FY、甘农3号、甘农4号</w:t>
            </w:r>
            <w:r>
              <w:rPr>
                <w:rStyle w:val="36"/>
                <w:rFonts w:hint="eastAsia" w:ascii="宋体" w:hAnsi="宋体" w:eastAsia="宋体" w:cs="宋体"/>
                <w:color w:val="auto"/>
                <w:sz w:val="21"/>
                <w:szCs w:val="21"/>
                <w:lang w:val="en-US" w:eastAsia="zh-CN" w:bidi="ar"/>
              </w:rPr>
              <w:br w:type="textWrapping"/>
            </w:r>
            <w:r>
              <w:rPr>
                <w:rStyle w:val="37"/>
                <w:rFonts w:hint="eastAsia" w:ascii="宋体" w:hAnsi="宋体" w:eastAsia="宋体" w:cs="宋体"/>
                <w:color w:val="auto"/>
                <w:sz w:val="21"/>
                <w:szCs w:val="21"/>
                <w:lang w:val="en-US" w:eastAsia="zh-CN" w:bidi="ar"/>
              </w:rPr>
              <w:t>饲用燕麦品种(9个)：</w:t>
            </w:r>
            <w:r>
              <w:rPr>
                <w:rStyle w:val="36"/>
                <w:rFonts w:hint="eastAsia" w:ascii="宋体" w:hAnsi="宋体" w:eastAsia="宋体" w:cs="宋体"/>
                <w:color w:val="auto"/>
                <w:sz w:val="21"/>
                <w:szCs w:val="21"/>
                <w:lang w:val="en-US" w:eastAsia="zh-CN" w:bidi="ar"/>
              </w:rPr>
              <w:t>甜燕1号、甜燕2号、牧乐思、海威、牧王、青海444、青引1号、青引2号、燕王</w:t>
            </w:r>
            <w:r>
              <w:rPr>
                <w:rStyle w:val="36"/>
                <w:rFonts w:hint="eastAsia" w:ascii="宋体" w:hAnsi="宋体" w:eastAsia="宋体" w:cs="宋体"/>
                <w:color w:val="auto"/>
                <w:sz w:val="21"/>
                <w:szCs w:val="21"/>
                <w:lang w:val="en-US" w:eastAsia="zh-CN" w:bidi="ar"/>
              </w:rPr>
              <w:br w:type="textWrapping"/>
            </w:r>
            <w:r>
              <w:rPr>
                <w:rStyle w:val="37"/>
                <w:rFonts w:hint="eastAsia" w:ascii="宋体" w:hAnsi="宋体" w:eastAsia="宋体" w:cs="宋体"/>
                <w:color w:val="auto"/>
                <w:sz w:val="21"/>
                <w:szCs w:val="21"/>
                <w:lang w:val="en-US" w:eastAsia="zh-CN" w:bidi="ar"/>
              </w:rPr>
              <w:t>饲用高粱(6个)：</w:t>
            </w:r>
            <w:r>
              <w:rPr>
                <w:rStyle w:val="36"/>
                <w:rFonts w:hint="eastAsia" w:ascii="宋体" w:hAnsi="宋体" w:eastAsia="宋体" w:cs="宋体"/>
                <w:color w:val="auto"/>
                <w:sz w:val="21"/>
                <w:szCs w:val="21"/>
                <w:lang w:val="en-US" w:eastAsia="zh-CN" w:bidi="ar"/>
              </w:rPr>
              <w:t>中科甜F438、中科甜968、大奖1230、海狮、绿巨人、海牛</w:t>
            </w:r>
            <w:r>
              <w:rPr>
                <w:rStyle w:val="36"/>
                <w:rFonts w:hint="eastAsia" w:ascii="宋体" w:hAnsi="宋体" w:eastAsia="宋体" w:cs="宋体"/>
                <w:color w:val="auto"/>
                <w:sz w:val="21"/>
                <w:szCs w:val="21"/>
                <w:lang w:val="en-US" w:eastAsia="zh-CN" w:bidi="ar"/>
              </w:rPr>
              <w:br w:type="textWrapping"/>
            </w:r>
            <w:r>
              <w:rPr>
                <w:rStyle w:val="37"/>
                <w:rFonts w:hint="eastAsia" w:ascii="宋体" w:hAnsi="宋体" w:eastAsia="宋体" w:cs="宋体"/>
                <w:color w:val="auto"/>
                <w:sz w:val="21"/>
                <w:szCs w:val="21"/>
                <w:lang w:val="en-US" w:eastAsia="zh-CN" w:bidi="ar"/>
              </w:rPr>
              <w:t>饲用小黑麦(5个)：</w:t>
            </w:r>
            <w:r>
              <w:rPr>
                <w:rFonts w:hint="eastAsia"/>
                <w:color w:val="auto"/>
                <w:lang w:val="en-US" w:eastAsia="zh-CN"/>
              </w:rPr>
              <w:t>晋饲草1号、冀饲3号、冀饲1号、冀饲2号、石大1号</w:t>
            </w:r>
          </w:p>
          <w:p>
            <w:pPr>
              <w:pStyle w:val="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color w:val="auto"/>
              </w:rPr>
            </w:pPr>
            <w:r>
              <w:rPr>
                <w:rStyle w:val="37"/>
                <w:rFonts w:hint="eastAsia"/>
                <w:color w:val="auto"/>
                <w:kern w:val="2"/>
                <w:sz w:val="21"/>
                <w:szCs w:val="21"/>
                <w:lang w:val="en-US" w:eastAsia="zh-CN" w:bidi="ar"/>
              </w:rPr>
              <w:t>饲用玉米（1个）：</w:t>
            </w:r>
            <w:r>
              <w:rPr>
                <w:rStyle w:val="36"/>
                <w:rFonts w:hint="eastAsia" w:ascii="宋体" w:hAnsi="宋体" w:eastAsia="宋体" w:cs="宋体"/>
                <w:color w:val="auto"/>
                <w:sz w:val="21"/>
                <w:szCs w:val="21"/>
                <w:lang w:val="en-US" w:eastAsia="zh-CN" w:bidi="ar"/>
              </w:rPr>
              <w:t>中原单32号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渔业</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黄河鲤、福瑞鲤、草鱼、斑点叉尾鮰、加州鲈、中华绒螯蟹、南美白对虾、异育银鲫“中科3号”、黄河鲶、黄河甲鱼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小杂粮油料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糜子（固糜22号）、谷子（张杂谷13号）、荞麦（信农1号）、燕麦（燕科1号）、胡麻（宁亚21号）、胡麻（宁亚23号）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黄花菜（2</w:t>
            </w:r>
            <w:r>
              <w:rPr>
                <w:rStyle w:val="39"/>
                <w:rFonts w:hint="eastAsia" w:ascii="宋体" w:hAnsi="宋体" w:eastAsia="宋体" w:cs="宋体"/>
                <w:color w:val="auto"/>
                <w:sz w:val="21"/>
                <w:szCs w:val="21"/>
                <w:lang w:val="en-US" w:eastAsia="zh-CN" w:bidi="ar"/>
              </w:rPr>
              <w:t>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大乌嘴、沙苑黄花菜（大金条）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家禽</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（8个）</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蛋鸡（4个）：</w:t>
            </w:r>
            <w:r>
              <w:rPr>
                <w:rStyle w:val="36"/>
                <w:rFonts w:hint="eastAsia" w:ascii="宋体" w:hAnsi="宋体" w:eastAsia="宋体" w:cs="宋体"/>
                <w:color w:val="auto"/>
                <w:sz w:val="21"/>
                <w:szCs w:val="21"/>
                <w:lang w:val="en-US" w:eastAsia="zh-CN" w:bidi="ar"/>
              </w:rPr>
              <w:t>海兰蛋鸡、京红1号蛋鸡、京粉1号蛋鸡、罗曼褐壳蛋鸡</w:t>
            </w:r>
            <w:r>
              <w:rPr>
                <w:rStyle w:val="36"/>
                <w:rFonts w:hint="eastAsia" w:ascii="宋体" w:hAnsi="宋体" w:eastAsia="宋体" w:cs="宋体"/>
                <w:color w:val="auto"/>
                <w:sz w:val="21"/>
                <w:szCs w:val="21"/>
                <w:lang w:val="en-US" w:eastAsia="zh-CN" w:bidi="ar"/>
              </w:rPr>
              <w:br w:type="textWrapping"/>
            </w:r>
            <w:r>
              <w:rPr>
                <w:rStyle w:val="37"/>
                <w:rFonts w:hint="eastAsia" w:ascii="宋体" w:hAnsi="宋体" w:eastAsia="宋体" w:cs="宋体"/>
                <w:color w:val="auto"/>
                <w:sz w:val="21"/>
                <w:szCs w:val="21"/>
                <w:lang w:val="en-US" w:eastAsia="zh-CN" w:bidi="ar"/>
              </w:rPr>
              <w:t>肉鸡（3个）</w:t>
            </w:r>
            <w:r>
              <w:rPr>
                <w:rStyle w:val="36"/>
                <w:rFonts w:hint="eastAsia" w:ascii="宋体" w:hAnsi="宋体" w:eastAsia="宋体" w:cs="宋体"/>
                <w:color w:val="auto"/>
                <w:sz w:val="21"/>
                <w:szCs w:val="21"/>
                <w:lang w:val="en-US" w:eastAsia="zh-CN" w:bidi="ar"/>
              </w:rPr>
              <w:t>：爱拔益加肉鸡、罗斯-308肉鸡、科宝-500肉鸡</w:t>
            </w:r>
            <w:r>
              <w:rPr>
                <w:rStyle w:val="36"/>
                <w:rFonts w:hint="eastAsia" w:ascii="宋体" w:hAnsi="宋体" w:eastAsia="宋体" w:cs="宋体"/>
                <w:color w:val="auto"/>
                <w:sz w:val="21"/>
                <w:szCs w:val="21"/>
                <w:lang w:val="en-US" w:eastAsia="zh-CN" w:bidi="ar"/>
              </w:rPr>
              <w:br w:type="textWrapping"/>
            </w:r>
            <w:r>
              <w:rPr>
                <w:rStyle w:val="37"/>
                <w:rFonts w:hint="eastAsia" w:ascii="宋体" w:hAnsi="宋体" w:eastAsia="宋体" w:cs="宋体"/>
                <w:color w:val="auto"/>
                <w:sz w:val="21"/>
                <w:szCs w:val="21"/>
                <w:lang w:val="en-US" w:eastAsia="zh-CN" w:bidi="ar"/>
              </w:rPr>
              <w:t>地方鸡种（1个）：</w:t>
            </w:r>
            <w:r>
              <w:rPr>
                <w:rStyle w:val="36"/>
                <w:rFonts w:hint="eastAsia" w:ascii="宋体" w:hAnsi="宋体" w:eastAsia="宋体" w:cs="宋体"/>
                <w:color w:val="auto"/>
                <w:sz w:val="21"/>
                <w:szCs w:val="21"/>
                <w:lang w:val="en-US" w:eastAsia="zh-CN" w:bidi="ar"/>
              </w:rPr>
              <w:t>静原鸡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2" w:hRule="atLeast"/>
        </w:trPr>
        <w:tc>
          <w:tcPr>
            <w:tcW w:w="906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u w:val="none"/>
              </w:rPr>
            </w:pPr>
            <w:r>
              <w:rPr>
                <w:rFonts w:hint="eastAsia" w:ascii="Times New Roman" w:hAnsi="Times New Roman" w:eastAsia="黑体" w:cs="Times New Roman"/>
                <w:i w:val="0"/>
                <w:color w:val="auto"/>
                <w:kern w:val="0"/>
                <w:sz w:val="21"/>
                <w:szCs w:val="21"/>
                <w:u w:val="none"/>
                <w:lang w:val="en-US" w:eastAsia="zh-CN" w:bidi="ar"/>
              </w:rPr>
              <w:t>二、主推技术（</w:t>
            </w:r>
            <w:r>
              <w:rPr>
                <w:rFonts w:hint="default" w:ascii="Times New Roman" w:hAnsi="Times New Roman" w:eastAsia="黑体" w:cs="Times New Roman"/>
                <w:i w:val="0"/>
                <w:color w:val="auto"/>
                <w:kern w:val="0"/>
                <w:sz w:val="21"/>
                <w:szCs w:val="21"/>
                <w:u w:val="none"/>
                <w:lang w:val="en-US" w:eastAsia="zh-CN" w:bidi="ar"/>
              </w:rPr>
              <w:t>13</w:t>
            </w:r>
            <w:r>
              <w:rPr>
                <w:rFonts w:hint="eastAsia" w:ascii="Times New Roman" w:hAnsi="Times New Roman" w:eastAsia="黑体" w:cs="Times New Roman"/>
                <w:i w:val="0"/>
                <w:color w:val="auto"/>
                <w:kern w:val="0"/>
                <w:sz w:val="21"/>
                <w:szCs w:val="21"/>
                <w:u w:val="none"/>
                <w:lang w:val="en-US" w:eastAsia="zh-CN" w:bidi="ar"/>
              </w:rPr>
              <w:t>3</w:t>
            </w:r>
            <w:r>
              <w:rPr>
                <w:rFonts w:hint="default" w:ascii="Times New Roman" w:hAnsi="Times New Roman" w:eastAsia="黑体" w:cs="Times New Roman"/>
                <w:i w:val="0"/>
                <w:color w:val="auto"/>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0" w:hRule="atLeast"/>
        </w:trPr>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imes New Roman" w:hAnsi="Times New Roman" w:eastAsia="黑体" w:cs="Times New Roman"/>
                <w:i w:val="0"/>
                <w:color w:val="auto"/>
                <w:kern w:val="0"/>
                <w:sz w:val="21"/>
                <w:szCs w:val="21"/>
                <w:u w:val="none"/>
                <w:lang w:val="en-US" w:eastAsia="zh-CN" w:bidi="ar"/>
              </w:rPr>
            </w:pPr>
            <w:r>
              <w:rPr>
                <w:rFonts w:hint="eastAsia" w:ascii="Times New Roman" w:hAnsi="Times New Roman" w:eastAsia="黑体" w:cs="Times New Roman"/>
                <w:i w:val="0"/>
                <w:color w:val="auto"/>
                <w:kern w:val="0"/>
                <w:sz w:val="21"/>
                <w:szCs w:val="21"/>
                <w:u w:val="none"/>
                <w:lang w:val="en-US" w:eastAsia="zh-CN" w:bidi="ar"/>
              </w:rPr>
              <w:t>序号</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imes New Roman" w:hAnsi="Times New Roman" w:eastAsia="黑体" w:cs="Times New Roman"/>
                <w:i w:val="0"/>
                <w:color w:val="auto"/>
                <w:kern w:val="0"/>
                <w:sz w:val="21"/>
                <w:szCs w:val="21"/>
                <w:u w:val="none"/>
                <w:lang w:val="en-US" w:eastAsia="zh-CN" w:bidi="ar"/>
              </w:rPr>
            </w:pPr>
            <w:r>
              <w:rPr>
                <w:rFonts w:hint="eastAsia" w:ascii="Times New Roman" w:hAnsi="Times New Roman" w:eastAsia="黑体" w:cs="Times New Roman"/>
                <w:i w:val="0"/>
                <w:color w:val="auto"/>
                <w:kern w:val="0"/>
                <w:sz w:val="21"/>
                <w:szCs w:val="21"/>
                <w:u w:val="none"/>
                <w:lang w:val="en-US" w:eastAsia="zh-CN" w:bidi="ar"/>
              </w:rPr>
              <w:t>分类（数量）</w:t>
            </w: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imes New Roman" w:hAnsi="Times New Roman" w:eastAsia="黑体" w:cs="Times New Roman"/>
                <w:i w:val="0"/>
                <w:color w:val="auto"/>
                <w:kern w:val="0"/>
                <w:sz w:val="21"/>
                <w:szCs w:val="21"/>
                <w:u w:val="none"/>
                <w:lang w:val="en-US" w:eastAsia="zh-CN" w:bidi="ar"/>
              </w:rPr>
            </w:pPr>
            <w:r>
              <w:rPr>
                <w:rFonts w:hint="eastAsia" w:ascii="Times New Roman" w:hAnsi="Times New Roman" w:eastAsia="黑体" w:cs="Times New Roman"/>
                <w:i w:val="0"/>
                <w:color w:val="auto"/>
                <w:kern w:val="0"/>
                <w:sz w:val="21"/>
                <w:szCs w:val="21"/>
                <w:u w:val="none"/>
                <w:lang w:val="en-US" w:eastAsia="zh-CN" w:bidi="ar"/>
              </w:rPr>
              <w:t>主推技术名称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酿酒葡萄</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w:t>
            </w:r>
            <w:r>
              <w:rPr>
                <w:rStyle w:val="39"/>
                <w:rFonts w:hint="eastAsia" w:asciiTheme="minorEastAsia" w:hAnsiTheme="minorEastAsia" w:eastAsiaTheme="minorEastAsia" w:cstheme="minorEastAsia"/>
                <w:color w:val="auto"/>
                <w:sz w:val="21"/>
                <w:szCs w:val="21"/>
                <w:lang w:val="en-US" w:eastAsia="zh-CN" w:bidi="ar"/>
              </w:rPr>
              <w:t>种苗标准繁殖技术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w:t>
            </w:r>
            <w:r>
              <w:rPr>
                <w:rStyle w:val="39"/>
                <w:rFonts w:hint="eastAsia" w:asciiTheme="minorEastAsia" w:hAnsiTheme="minorEastAsia" w:eastAsiaTheme="minorEastAsia" w:cstheme="minorEastAsia"/>
                <w:color w:val="auto"/>
                <w:sz w:val="21"/>
                <w:szCs w:val="21"/>
                <w:lang w:val="en-US" w:eastAsia="zh-CN" w:bidi="ar"/>
              </w:rPr>
              <w:t>整地与开沟培肥技术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葡萄标准定植技术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w:t>
            </w:r>
            <w:r>
              <w:rPr>
                <w:rStyle w:val="39"/>
                <w:rFonts w:hint="eastAsia" w:asciiTheme="minorEastAsia" w:hAnsiTheme="minorEastAsia" w:eastAsiaTheme="minorEastAsia" w:cstheme="minorEastAsia"/>
                <w:color w:val="auto"/>
                <w:sz w:val="21"/>
                <w:szCs w:val="21"/>
                <w:lang w:val="en-US" w:eastAsia="zh-CN" w:bidi="ar"/>
              </w:rPr>
              <w:t>架杆拉丝技术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w:t>
            </w:r>
            <w:r>
              <w:rPr>
                <w:rStyle w:val="38"/>
                <w:rFonts w:hint="eastAsia" w:asciiTheme="minorEastAsia" w:hAnsiTheme="minorEastAsia" w:eastAsiaTheme="minorEastAsia" w:cstheme="minorEastAsia"/>
                <w:color w:val="auto"/>
                <w:sz w:val="21"/>
                <w:szCs w:val="21"/>
                <w:lang w:val="en-US" w:eastAsia="zh-CN" w:bidi="ar"/>
              </w:rPr>
              <w:t>“</w:t>
            </w:r>
            <w:r>
              <w:rPr>
                <w:rStyle w:val="39"/>
                <w:rFonts w:hint="eastAsia" w:asciiTheme="minorEastAsia" w:hAnsiTheme="minorEastAsia" w:eastAsiaTheme="minorEastAsia" w:cstheme="minorEastAsia"/>
                <w:color w:val="auto"/>
                <w:sz w:val="21"/>
                <w:szCs w:val="21"/>
                <w:lang w:val="en-US" w:eastAsia="zh-CN" w:bidi="ar"/>
              </w:rPr>
              <w:t>厂字形</w:t>
            </w:r>
            <w:r>
              <w:rPr>
                <w:rStyle w:val="38"/>
                <w:rFonts w:hint="eastAsia" w:asciiTheme="minorEastAsia" w:hAnsiTheme="minorEastAsia" w:eastAsiaTheme="minorEastAsia" w:cstheme="minorEastAsia"/>
                <w:color w:val="auto"/>
                <w:sz w:val="21"/>
                <w:szCs w:val="21"/>
                <w:lang w:val="en-US" w:eastAsia="zh-CN" w:bidi="ar"/>
              </w:rPr>
              <w:t>”</w:t>
            </w:r>
            <w:r>
              <w:rPr>
                <w:rStyle w:val="39"/>
                <w:rFonts w:hint="eastAsia" w:asciiTheme="minorEastAsia" w:hAnsiTheme="minorEastAsia" w:eastAsiaTheme="minorEastAsia" w:cstheme="minorEastAsia"/>
                <w:color w:val="auto"/>
                <w:sz w:val="21"/>
                <w:szCs w:val="21"/>
                <w:lang w:val="en-US" w:eastAsia="zh-CN" w:bidi="ar"/>
              </w:rPr>
              <w:t>整形修剪技术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w:t>
            </w:r>
            <w:r>
              <w:rPr>
                <w:rStyle w:val="39"/>
                <w:rFonts w:hint="eastAsia" w:asciiTheme="minorEastAsia" w:hAnsiTheme="minorEastAsia" w:eastAsiaTheme="minorEastAsia" w:cstheme="minorEastAsia"/>
                <w:color w:val="auto"/>
                <w:sz w:val="21"/>
                <w:szCs w:val="21"/>
                <w:lang w:val="en-US" w:eastAsia="zh-CN" w:bidi="ar"/>
              </w:rPr>
              <w:t>成龄园水肥管理技术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病虫害</w:t>
            </w:r>
            <w:r>
              <w:rPr>
                <w:rStyle w:val="39"/>
                <w:rFonts w:hint="eastAsia" w:asciiTheme="minorEastAsia" w:hAnsiTheme="minorEastAsia" w:eastAsiaTheme="minorEastAsia" w:cstheme="minorEastAsia"/>
                <w:color w:val="auto"/>
                <w:sz w:val="21"/>
                <w:szCs w:val="21"/>
                <w:lang w:val="en-US" w:eastAsia="zh-CN" w:bidi="ar"/>
              </w:rPr>
              <w:t>绿色防治技术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葡萄产量控制标准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w:t>
            </w:r>
            <w:r>
              <w:rPr>
                <w:rStyle w:val="39"/>
                <w:rFonts w:hint="eastAsia" w:asciiTheme="minorEastAsia" w:hAnsiTheme="minorEastAsia" w:eastAsiaTheme="minorEastAsia" w:cstheme="minorEastAsia"/>
                <w:color w:val="auto"/>
                <w:sz w:val="21"/>
                <w:szCs w:val="21"/>
                <w:lang w:val="en-US" w:eastAsia="zh-CN" w:bidi="ar"/>
              </w:rPr>
              <w:t>冬季埋土技术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葡萄酸腐病绿色防控技术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酿酒葡萄田间智慧管控平台应用技术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奶牛</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（13项）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全混合日粮（TMR）调制饲喂技术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奶牛DHI测定技术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奶牛选种选配技术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奶牛场信息智能化管理技术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优质全株玉米青贮加工调制技术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奶牛场粪便资源化利用技术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同期排卵定时输精技术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奶牛隐性乳房炎综合防控及牛奶体细胞（SCC）控制技术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布鲁氏菌病抗体检测及鉴别诊断技术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牛病毒性腹泻-黏膜病（BVD）抗体检测及诊断技术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牛传染性鼻气管炎（IBR）的诊断技术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奶牛围产期营养调控技术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奶牛围产期营养代谢病监测与防控治技术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肉牛</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肉牛品种改良技术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母牛规范化养殖技术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同期排卵定时输精技术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优质犊牛培育技术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肉牛高效育肥技术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全混合日粮调制饲喂技术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高档肉牛育肥技术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全株玉米青贮加工调制技术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物联网技术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布鲁氏菌病防控技术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好氧堆肥技术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滩羊/肉羊</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滩羊本品种选育技术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中卫山羊品种保护与选育技术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肉羊杂交改良技术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优质滩羊肉生产技术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繁殖母羊分群饲养与高频繁殖技术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羔羊隔栏补饲与早期断奶技术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羔羊舍饲育肥技术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羊全混合日粮加工调制与饲喂技术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羊只人工授精技术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羊粪堆肥利用技术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羊疫病综合防治技术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滩羊溯源管理应用技术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绿色食</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品加工</w:t>
            </w:r>
            <w:r>
              <w:rPr>
                <w:rStyle w:val="42"/>
                <w:rFonts w:hint="eastAsia" w:asciiTheme="minorEastAsia" w:hAnsiTheme="minorEastAsia" w:eastAsiaTheme="minorEastAsia" w:cstheme="minorEastAsia"/>
                <w:color w:val="auto"/>
                <w:sz w:val="21"/>
                <w:szCs w:val="21"/>
                <w:lang w:val="en-US" w:eastAsia="zh-CN" w:bidi="ar"/>
              </w:rPr>
              <w:br w:type="textWrapping"/>
            </w:r>
            <w:r>
              <w:rPr>
                <w:rStyle w:val="36"/>
                <w:rFonts w:hint="eastAsia" w:asciiTheme="minorEastAsia" w:hAnsiTheme="minorEastAsia" w:eastAsiaTheme="minorEastAsia" w:cstheme="minorEastAsia"/>
                <w:color w:val="auto"/>
                <w:sz w:val="21"/>
                <w:szCs w:val="21"/>
                <w:lang w:val="en-US" w:eastAsia="zh-CN" w:bidi="ar"/>
              </w:rPr>
              <w:t>（</w:t>
            </w:r>
            <w:r>
              <w:rPr>
                <w:rStyle w:val="42"/>
                <w:rFonts w:hint="eastAsia" w:asciiTheme="minorEastAsia" w:hAnsiTheme="minorEastAsia" w:eastAsiaTheme="minorEastAsia" w:cstheme="minorEastAsia"/>
                <w:color w:val="auto"/>
                <w:sz w:val="21"/>
                <w:szCs w:val="21"/>
                <w:lang w:val="en-US" w:eastAsia="zh-CN" w:bidi="ar"/>
              </w:rPr>
              <w:t>4</w:t>
            </w:r>
            <w:r>
              <w:rPr>
                <w:rStyle w:val="36"/>
                <w:rFonts w:hint="eastAsia" w:asciiTheme="minorEastAsia" w:hAnsiTheme="minorEastAsia" w:eastAsiaTheme="minorEastAsia" w:cstheme="minorEastAsia"/>
                <w:color w:val="auto"/>
                <w:sz w:val="21"/>
                <w:szCs w:val="21"/>
                <w:lang w:val="en-US" w:eastAsia="zh-CN" w:bidi="ar"/>
              </w:rPr>
              <w:t>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特色农产品太阳能高效集热干燥关键技术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食品（FD）冻干技术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果品预冷保鲜技术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蓄冷冷藏库技术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水稻</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水稻精量旱直播栽培技术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水稻保墒旱直播栽培技术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水稻病、虫、草害绿色防控技术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小麦</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灌区春小麦精播精种技术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灌区春小麦耕播一体化匀播技术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山区冬小麦宽幅沟播集雨增产技术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玉米</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引（扬）黄灌区玉米密植高产全程机械化生产技术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旱作雨养区玉米全膜双垄沟侧早播技术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玉米水肥一体化绿色高效生产技术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大豆（1项）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大豆玉米带状复合种植技术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马铃薯</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马铃薯机械化起垄覆膜覆土栽培技术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马铃薯机械化起垄覆膜膜面集雨栽培技术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早熟马铃薯设施拱棚高效栽培技术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马铃薯淀粉加工“废水、汁水”综合应用技术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马铃薯晚疫病绿色防控技术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瓜菜</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0</w:t>
            </w: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日光温室标准化建造技术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瓜菜集约化育苗技术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秸秆生物反应堆技术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蚯蚓生物技术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“三零”蔬菜种植技术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瓜菜滴灌水肥一体化技术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瓜菜病虫害绿色防控技术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瓜菜种植物联网技术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瓜菜增施有机肥和生物菌肥技术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瓜菜设施种植补光技术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牧草</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优质全株玉米青贮加工调制技术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优质苜蓿高效节水及水肥一体化技术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苜蓿虫害生态调控技术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苜蓿全程机械化生产技术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苜蓿半干青贮技术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苜蓿干草捆低损耗收贮技术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燕麦红叶病防治技术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饲用高粱+青贮玉米带状间作种植技术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饲用小黑麦+青贮玉米高效复种技术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麦后复种饲用燕麦技术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饲用高粱+拉巴豆间（混）作技术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青贮玉米+拉巴豆间（混）作技术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饲料（1项）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节粮减排饲料添加剂调控新技术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渔业</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鲤鱼草鱼健身瘦身养殖技术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鮰鱼高效养殖技术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鲈鱼设施高效养殖技术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河蟹高效养殖技术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宽沟深槽稻蟹生态综合种养技术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池塘尾水处理技术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大水面生态增养殖技术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15</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小杂粮油料</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糜子精量抗旱播种技术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谷子糜子配方施肥技术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旱地谷子糜子渗水地膜精量穴播技术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荞麦大垄双行种植技术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胡麻全膜穴播栽培技术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胡麻机械化收获技术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16</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黄花菜</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（4项）</w:t>
            </w: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黄花菜</w:t>
            </w:r>
            <w:r>
              <w:rPr>
                <w:rStyle w:val="43"/>
                <w:rFonts w:hint="eastAsia" w:asciiTheme="minorEastAsia" w:hAnsiTheme="minorEastAsia" w:eastAsiaTheme="minorEastAsia" w:cstheme="minorEastAsia"/>
                <w:color w:val="auto"/>
                <w:sz w:val="21"/>
                <w:szCs w:val="21"/>
                <w:lang w:val="en-US" w:eastAsia="zh-CN" w:bidi="ar"/>
              </w:rPr>
              <w:t>水肥一体化技术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黄花菜</w:t>
            </w:r>
            <w:r>
              <w:rPr>
                <w:rStyle w:val="43"/>
                <w:rFonts w:hint="eastAsia" w:asciiTheme="minorEastAsia" w:hAnsiTheme="minorEastAsia" w:eastAsiaTheme="minorEastAsia" w:cstheme="minorEastAsia"/>
                <w:color w:val="auto"/>
                <w:sz w:val="21"/>
                <w:szCs w:val="21"/>
                <w:lang w:val="en-US" w:eastAsia="zh-CN" w:bidi="ar"/>
              </w:rPr>
              <w:t>病虫草害绿色防控技术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黄花菜</w:t>
            </w:r>
            <w:r>
              <w:rPr>
                <w:rStyle w:val="43"/>
                <w:rFonts w:hint="eastAsia" w:asciiTheme="minorEastAsia" w:hAnsiTheme="minorEastAsia" w:eastAsiaTheme="minorEastAsia" w:cstheme="minorEastAsia"/>
                <w:color w:val="auto"/>
                <w:sz w:val="21"/>
                <w:szCs w:val="21"/>
                <w:lang w:val="en-US" w:eastAsia="zh-CN" w:bidi="ar"/>
              </w:rPr>
              <w:t>智能化绿色无污染制干技术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黄花菜套种高效种植技术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蜜蜂（1项）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中华蜜蜂优质蜂蜜生产技术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18</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家禽</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后备鸡培育技术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蛋用育成鸡饲养管理技术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肉仔鸡饲养的关键技术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限饲技术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种鸡场鸡白痢、禽白血病净化技术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静原鸡品种保护与选育技术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19</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养殖综合</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（4项）</w:t>
            </w: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规模场动物防疫风险管控技术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动物检疫监督全链条信息化管理技术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重大动物疫病免疫学及病原学检测技术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重大动物疫病净化技术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20</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农业机械</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肉牛、滩羊全混合日粮（TMR）机械化调制饲喂技术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葡萄关键环节机械化生产技术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机械化深松、深翻整地技术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苜蓿机械化收获技术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8"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青贮玉米收获机械化技术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农作物秸秆机械化捡拾打捆技术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6"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蔬菜机械化生产技术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2"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柠条平茬机械化与加工技术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8"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21</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农村能源</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（2项）</w:t>
            </w: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规模化沼气工程及</w:t>
            </w:r>
            <w:r>
              <w:rPr>
                <w:rStyle w:val="44"/>
                <w:rFonts w:hint="eastAsia" w:asciiTheme="minorEastAsia" w:hAnsiTheme="minorEastAsia" w:eastAsiaTheme="minorEastAsia" w:cstheme="minorEastAsia"/>
                <w:color w:val="auto"/>
                <w:sz w:val="21"/>
                <w:szCs w:val="21"/>
                <w:lang w:val="en-US" w:eastAsia="zh-CN" w:bidi="ar"/>
              </w:rPr>
              <w:t>“</w:t>
            </w:r>
            <w:r>
              <w:rPr>
                <w:rStyle w:val="45"/>
                <w:rFonts w:hint="eastAsia" w:asciiTheme="minorEastAsia" w:hAnsiTheme="minorEastAsia" w:eastAsiaTheme="minorEastAsia" w:cstheme="minorEastAsia"/>
                <w:color w:val="auto"/>
                <w:sz w:val="21"/>
                <w:szCs w:val="21"/>
                <w:lang w:val="en-US" w:eastAsia="zh-CN" w:bidi="ar"/>
              </w:rPr>
              <w:t>三沼</w:t>
            </w:r>
            <w:r>
              <w:rPr>
                <w:rStyle w:val="44"/>
                <w:rFonts w:hint="eastAsia" w:asciiTheme="minorEastAsia" w:hAnsiTheme="minorEastAsia" w:eastAsiaTheme="minorEastAsia" w:cstheme="minorEastAsia"/>
                <w:color w:val="auto"/>
                <w:sz w:val="21"/>
                <w:szCs w:val="21"/>
                <w:lang w:val="en-US" w:eastAsia="zh-CN" w:bidi="ar"/>
              </w:rPr>
              <w:t>”</w:t>
            </w:r>
            <w:r>
              <w:rPr>
                <w:rStyle w:val="45"/>
                <w:rFonts w:hint="eastAsia" w:asciiTheme="minorEastAsia" w:hAnsiTheme="minorEastAsia" w:eastAsiaTheme="minorEastAsia" w:cstheme="minorEastAsia"/>
                <w:color w:val="auto"/>
                <w:sz w:val="21"/>
                <w:szCs w:val="21"/>
                <w:lang w:val="en-US" w:eastAsia="zh-CN" w:bidi="ar"/>
              </w:rPr>
              <w:t>综合利用技术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2"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生物质清洁供暖技术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22</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农田建设</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高标准农田技术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“互联网+高效节水农业”信息化技术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现代高效节水农业工程自动化设备技术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黄花菜高效节水及水肥一体化灌溉技术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耕地质量监测技术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退化耕地治理技术模式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906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auto"/>
                <w:sz w:val="21"/>
                <w:szCs w:val="21"/>
                <w:u w:val="none"/>
              </w:rPr>
            </w:pPr>
            <w:r>
              <w:rPr>
                <w:rFonts w:hint="eastAsia" w:ascii="黑体" w:hAnsi="宋体" w:eastAsia="黑体" w:cs="黑体"/>
                <w:i w:val="0"/>
                <w:iCs w:val="0"/>
                <w:color w:val="auto"/>
                <w:kern w:val="0"/>
                <w:sz w:val="21"/>
                <w:szCs w:val="21"/>
                <w:u w:val="none"/>
                <w:lang w:val="en-US" w:eastAsia="zh-CN" w:bidi="ar"/>
              </w:rPr>
              <w:t>三、绿色技术模式（</w:t>
            </w:r>
            <w:r>
              <w:rPr>
                <w:rStyle w:val="44"/>
                <w:rFonts w:eastAsia="黑体"/>
                <w:color w:val="auto"/>
                <w:lang w:val="en-US" w:eastAsia="zh-CN" w:bidi="ar"/>
              </w:rPr>
              <w:t>16</w:t>
            </w:r>
            <w:r>
              <w:rPr>
                <w:rStyle w:val="46"/>
                <w:color w:val="auto"/>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黑体" w:hAnsi="宋体" w:eastAsia="黑体" w:cs="黑体"/>
                <w:i w:val="0"/>
                <w:iCs w:val="0"/>
                <w:color w:val="auto"/>
                <w:sz w:val="21"/>
                <w:szCs w:val="21"/>
                <w:u w:val="none"/>
              </w:rPr>
            </w:pPr>
            <w:r>
              <w:rPr>
                <w:rFonts w:hint="eastAsia" w:ascii="黑体" w:hAnsi="宋体" w:eastAsia="黑体" w:cs="黑体"/>
                <w:i w:val="0"/>
                <w:iCs w:val="0"/>
                <w:color w:val="auto"/>
                <w:kern w:val="0"/>
                <w:sz w:val="21"/>
                <w:szCs w:val="21"/>
                <w:u w:val="none"/>
                <w:lang w:val="en-US" w:eastAsia="zh-CN" w:bidi="ar"/>
              </w:rPr>
              <w:t>序号</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auto"/>
                <w:sz w:val="21"/>
                <w:szCs w:val="21"/>
                <w:u w:val="none"/>
              </w:rPr>
            </w:pPr>
            <w:r>
              <w:rPr>
                <w:rFonts w:hint="eastAsia" w:ascii="黑体" w:hAnsi="宋体" w:eastAsia="黑体" w:cs="黑体"/>
                <w:i w:val="0"/>
                <w:iCs w:val="0"/>
                <w:color w:val="auto"/>
                <w:kern w:val="0"/>
                <w:sz w:val="21"/>
                <w:szCs w:val="21"/>
                <w:u w:val="none"/>
                <w:lang w:val="en-US" w:eastAsia="zh-CN" w:bidi="ar"/>
              </w:rPr>
              <w:t>分类（数量）</w:t>
            </w:r>
          </w:p>
        </w:tc>
        <w:tc>
          <w:tcPr>
            <w:tcW w:w="6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auto"/>
                <w:sz w:val="21"/>
                <w:szCs w:val="21"/>
                <w:u w:val="none"/>
              </w:rPr>
            </w:pPr>
            <w:r>
              <w:rPr>
                <w:rFonts w:hint="eastAsia" w:ascii="黑体" w:hAnsi="宋体" w:eastAsia="黑体" w:cs="黑体"/>
                <w:i w:val="0"/>
                <w:iCs w:val="0"/>
                <w:color w:val="auto"/>
                <w:kern w:val="0"/>
                <w:sz w:val="21"/>
                <w:szCs w:val="21"/>
                <w:u w:val="none"/>
                <w:lang w:val="en-US" w:eastAsia="zh-CN" w:bidi="ar"/>
              </w:rPr>
              <w:t>绿色技术模式名称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1453"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粮油类</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春麦后复种油葵滴灌种植模式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春麦后复种大豆种植模式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春麦后复种燕麦草种植模式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春麦后复种糜子种植模式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马铃薯大垄宽行水肥一体化化肥农药减量增效技术模式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旱作马铃薯覆膜保墒绿色增产增效栽培技术模式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马铃薯主栽品种病虫害绿色防控技术模式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主要农作物病虫害绿色防控（农药减量增效）技术模式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特色产业类（3项）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日光温室番茄药肥双减绿色生产技术模式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拱棚辣椒一年多茬药肥双减绿色生产技术模式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日光温室蔬菜蚯蚓套种套养生产技术模式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畜牧类（1项）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规模养殖场兽用抗菌药使用减量化绿色技术模式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渔业类</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稻渔综合种养绿色技术模式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1"/>
                <w:szCs w:val="21"/>
                <w:u w:val="none"/>
              </w:rPr>
            </w:pP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鱼菜综合种养绿色技术模式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农村能源类（1项）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宁夏五丰微生物沼液沼渣复合肥服务技术模式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农田水利类（</w:t>
            </w:r>
            <w:r>
              <w:rPr>
                <w:rStyle w:val="44"/>
                <w:rFonts w:hint="eastAsia" w:asciiTheme="minorEastAsia" w:hAnsiTheme="minorEastAsia" w:eastAsiaTheme="minorEastAsia" w:cstheme="minorEastAsia"/>
                <w:color w:val="auto"/>
                <w:sz w:val="21"/>
                <w:szCs w:val="21"/>
                <w:lang w:val="en-US" w:eastAsia="zh-CN" w:bidi="ar"/>
              </w:rPr>
              <w:t>1</w:t>
            </w:r>
            <w:r>
              <w:rPr>
                <w:rStyle w:val="45"/>
                <w:rFonts w:hint="eastAsia" w:asciiTheme="minorEastAsia" w:hAnsiTheme="minorEastAsia" w:eastAsiaTheme="minorEastAsia" w:cstheme="minorEastAsia"/>
                <w:color w:val="auto"/>
                <w:sz w:val="21"/>
                <w:szCs w:val="21"/>
                <w:lang w:val="en-US" w:eastAsia="zh-CN" w:bidi="ar"/>
              </w:rPr>
              <w:t>项）</w:t>
            </w:r>
          </w:p>
        </w:tc>
        <w:tc>
          <w:tcPr>
            <w:tcW w:w="6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高效节水运行管理盐池县“马儿庄”模式</w:t>
            </w:r>
          </w:p>
        </w:tc>
      </w:tr>
    </w:tbl>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outlineLvl w:val="9"/>
        <w:rPr>
          <w:color w:val="auto"/>
          <w:sz w:val="28"/>
          <w:szCs w:val="28"/>
        </w:rPr>
        <w:sectPr>
          <w:footerReference r:id="rId3" w:type="default"/>
          <w:pgSz w:w="11906" w:h="16838"/>
          <w:pgMar w:top="1440" w:right="1474" w:bottom="1440" w:left="1587" w:header="851" w:footer="992" w:gutter="0"/>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12"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color w:val="auto"/>
          <w:sz w:val="44"/>
          <w:szCs w:val="44"/>
          <w:lang w:eastAsia="zh-CN"/>
        </w:rPr>
      </w:pPr>
      <w:r>
        <w:rPr>
          <w:rFonts w:hint="eastAsia" w:ascii="方正小标宋简体" w:hAnsi="方正小标宋简体" w:eastAsia="方正小标宋简体" w:cs="方正小标宋简体"/>
          <w:b w:val="0"/>
          <w:bCs/>
          <w:color w:val="auto"/>
          <w:sz w:val="44"/>
          <w:szCs w:val="44"/>
          <w:lang w:eastAsia="zh-CN"/>
        </w:rPr>
        <w:t>目</w:t>
      </w:r>
      <w:r>
        <w:rPr>
          <w:rFonts w:hint="eastAsia" w:ascii="方正小标宋简体" w:hAnsi="方正小标宋简体" w:eastAsia="方正小标宋简体" w:cs="方正小标宋简体"/>
          <w:b w:val="0"/>
          <w:bCs/>
          <w:color w:val="auto"/>
          <w:sz w:val="44"/>
          <w:szCs w:val="44"/>
          <w:lang w:val="en-US" w:eastAsia="zh-CN"/>
        </w:rPr>
        <w:t xml:space="preserve">  </w:t>
      </w:r>
      <w:r>
        <w:rPr>
          <w:rFonts w:hint="eastAsia" w:ascii="方正小标宋简体" w:hAnsi="方正小标宋简体" w:eastAsia="方正小标宋简体" w:cs="方正小标宋简体"/>
          <w:b w:val="0"/>
          <w:bCs/>
          <w:color w:val="auto"/>
          <w:sz w:val="44"/>
          <w:szCs w:val="44"/>
          <w:lang w:eastAsia="zh-CN"/>
        </w:rPr>
        <w:t>录</w:t>
      </w:r>
    </w:p>
    <w:p>
      <w:pPr>
        <w:pStyle w:val="5"/>
        <w:rPr>
          <w:color w:val="auto"/>
        </w:rPr>
      </w:pPr>
    </w:p>
    <w:sdt>
      <w:sdtPr>
        <w:rPr>
          <w:rFonts w:ascii="宋体" w:hAnsi="宋体" w:eastAsia="宋体" w:cstheme="minorBidi"/>
          <w:color w:val="auto"/>
          <w:kern w:val="2"/>
          <w:sz w:val="28"/>
          <w:szCs w:val="28"/>
          <w:lang w:val="en-US" w:eastAsia="zh-CN" w:bidi="ar-SA"/>
        </w:rPr>
        <w:id w:val="147482962"/>
        <w15:color w:val="DBDBDB"/>
      </w:sdtPr>
      <w:sdtEndPr>
        <w:rPr>
          <w:rFonts w:asciiTheme="minorHAnsi" w:hAnsiTheme="minorHAnsi" w:eastAsiaTheme="minorEastAsia" w:cstheme="minorBidi"/>
          <w:color w:val="auto"/>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outlineLvl w:val="9"/>
            <w:rPr>
              <w:rFonts w:ascii="宋体" w:hAnsi="宋体" w:eastAsia="宋体" w:cstheme="minorBidi"/>
              <w:color w:val="auto"/>
              <w:kern w:val="2"/>
              <w:sz w:val="28"/>
              <w:szCs w:val="28"/>
              <w:lang w:val="en-US" w:eastAsia="zh-CN" w:bidi="ar-SA"/>
            </w:rPr>
          </w:pPr>
          <w:r>
            <w:rPr>
              <w:rFonts w:hint="eastAsia" w:ascii="黑体" w:hAnsi="黑体" w:eastAsia="黑体" w:cs="黑体"/>
              <w:color w:val="auto"/>
              <w:sz w:val="28"/>
              <w:szCs w:val="28"/>
              <w:lang w:val="en-US" w:eastAsia="zh-CN"/>
            </w:rPr>
            <w:t>主导品种（166个）</w:t>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ascii="宋体" w:hAnsi="宋体" w:eastAsia="宋体" w:cstheme="minorBidi"/>
              <w:color w:val="auto"/>
              <w:kern w:val="2"/>
              <w:sz w:val="28"/>
              <w:szCs w:val="28"/>
              <w:lang w:val="en-US" w:eastAsia="zh-CN" w:bidi="ar-SA"/>
            </w:rPr>
            <w:fldChar w:fldCharType="begin"/>
          </w:r>
          <w:r>
            <w:rPr>
              <w:rFonts w:ascii="宋体" w:hAnsi="宋体" w:eastAsia="宋体" w:cstheme="minorBidi"/>
              <w:color w:val="auto"/>
              <w:kern w:val="2"/>
              <w:sz w:val="28"/>
              <w:szCs w:val="28"/>
              <w:lang w:val="en-US" w:eastAsia="zh-CN" w:bidi="ar-SA"/>
            </w:rPr>
            <w:instrText xml:space="preserve">TOC \o "1-3" \h \u </w:instrText>
          </w:r>
          <w:r>
            <w:rPr>
              <w:rFonts w:ascii="宋体" w:hAnsi="宋体" w:eastAsia="宋体" w:cstheme="minorBidi"/>
              <w:color w:val="auto"/>
              <w:kern w:val="2"/>
              <w:sz w:val="28"/>
              <w:szCs w:val="28"/>
              <w:lang w:val="en-US" w:eastAsia="zh-CN" w:bidi="ar-SA"/>
            </w:rPr>
            <w:fldChar w:fldCharType="separate"/>
          </w: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_Toc23324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一</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酿酒葡萄（10个）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_Toc23324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- 11 -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_Toc6227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二</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奶牛（1个）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_Toc6227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- 16 -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_Toc2779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三</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肉牛（2个）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_Toc2779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- 17 -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_Toc22503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四</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滩羊/肉羊（4个）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_Toc22503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- 18 -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_Toc22859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五</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水稻（5个）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_Toc22859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- 21 -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_Toc22584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六</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小麦（9个）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_Toc22584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- 25 -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_Toc23571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七</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玉米（18个）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_Toc23571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- 32 -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_Toc28874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八</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马铃薯（10个）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_Toc28874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- 41 -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_Toc11070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九</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大豆（4个）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_Toc11070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- 48 -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_Toc17863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w:t>
          </w:r>
          <w:r>
            <w:rPr>
              <w:rFonts w:hint="eastAsia" w:ascii="仿宋_GB2312" w:hAnsi="仿宋_GB2312" w:eastAsia="仿宋_GB2312" w:cs="仿宋_GB2312"/>
              <w:b w:val="0"/>
              <w:bCs w:val="0"/>
              <w:kern w:val="44"/>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瓜菜（42个）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_Toc17863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- 49 -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_Toc20960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w:t>
          </w:r>
          <w:r>
            <w:rPr>
              <w:rFonts w:hint="eastAsia" w:ascii="仿宋_GB2312" w:hAnsi="仿宋_GB2312" w:eastAsia="仿宋_GB2312" w:cs="仿宋_GB2312"/>
              <w:b w:val="0"/>
              <w:bCs w:val="0"/>
              <w:kern w:val="44"/>
              <w:sz w:val="28"/>
              <w:szCs w:val="28"/>
              <w:lang w:val="en-US" w:eastAsia="zh-CN" w:bidi="ar-SA"/>
            </w:rPr>
            <w:t>一、</w:t>
          </w:r>
          <w:r>
            <w:rPr>
              <w:rFonts w:hint="eastAsia" w:ascii="仿宋_GB2312" w:hAnsi="仿宋_GB2312" w:eastAsia="仿宋_GB2312" w:cs="仿宋_GB2312"/>
              <w:b w:val="0"/>
              <w:bCs w:val="0"/>
              <w:kern w:val="2"/>
              <w:sz w:val="28"/>
              <w:szCs w:val="28"/>
              <w:lang w:val="en-US" w:eastAsia="zh-CN" w:bidi="ar-SA"/>
            </w:rPr>
            <w:t>牧草（35个）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_Toc20960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- 62 -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_Toc28355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w:t>
          </w:r>
          <w:r>
            <w:rPr>
              <w:rFonts w:hint="eastAsia" w:ascii="仿宋_GB2312" w:hAnsi="仿宋_GB2312" w:eastAsia="仿宋_GB2312" w:cs="仿宋_GB2312"/>
              <w:b w:val="0"/>
              <w:bCs w:val="0"/>
              <w:kern w:val="44"/>
              <w:sz w:val="28"/>
              <w:szCs w:val="28"/>
              <w:lang w:val="en-US" w:eastAsia="zh-CN" w:bidi="ar-SA"/>
            </w:rPr>
            <w:t>二、</w:t>
          </w:r>
          <w:r>
            <w:rPr>
              <w:rFonts w:hint="eastAsia" w:ascii="仿宋_GB2312" w:hAnsi="仿宋_GB2312" w:eastAsia="仿宋_GB2312" w:cs="仿宋_GB2312"/>
              <w:b w:val="0"/>
              <w:bCs w:val="0"/>
              <w:kern w:val="2"/>
              <w:sz w:val="28"/>
              <w:szCs w:val="28"/>
              <w:lang w:val="en-US" w:eastAsia="zh-CN" w:bidi="ar-SA"/>
            </w:rPr>
            <w:t>渔业（10个）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_Toc28355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- 67 -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_Toc25638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w:t>
          </w:r>
          <w:r>
            <w:rPr>
              <w:rFonts w:hint="eastAsia" w:ascii="仿宋_GB2312" w:hAnsi="仿宋_GB2312" w:eastAsia="仿宋_GB2312" w:cs="仿宋_GB2312"/>
              <w:b w:val="0"/>
              <w:bCs w:val="0"/>
              <w:kern w:val="44"/>
              <w:sz w:val="28"/>
              <w:szCs w:val="28"/>
              <w:lang w:val="en-US" w:eastAsia="zh-CN" w:bidi="ar-SA"/>
            </w:rPr>
            <w:t>三、</w:t>
          </w:r>
          <w:r>
            <w:rPr>
              <w:rFonts w:hint="eastAsia" w:ascii="仿宋_GB2312" w:hAnsi="仿宋_GB2312" w:eastAsia="仿宋_GB2312" w:cs="仿宋_GB2312"/>
              <w:b w:val="0"/>
              <w:bCs w:val="0"/>
              <w:kern w:val="2"/>
              <w:sz w:val="28"/>
              <w:szCs w:val="28"/>
              <w:lang w:val="en-US" w:eastAsia="zh-CN" w:bidi="ar-SA"/>
            </w:rPr>
            <w:t>小杂粮油料（6个）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_Toc25638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- 71 -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44"/>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_Toc20427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十四、黄花菜（2个）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_Toc20427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- 75 -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_Toc22945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十五、家禽（8个）</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_Toc22945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- 76 -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黑体" w:hAnsi="黑体" w:eastAsia="黑体" w:cs="黑体"/>
              <w:color w:val="auto"/>
              <w:sz w:val="28"/>
              <w:szCs w:val="28"/>
              <w:lang w:val="en-US" w:eastAsia="zh-CN"/>
            </w:rPr>
          </w:pP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ascii="宋体" w:hAnsi="宋体" w:eastAsia="宋体" w:cstheme="minorBidi"/>
              <w:color w:val="auto"/>
              <w:kern w:val="2"/>
              <w:sz w:val="28"/>
              <w:szCs w:val="28"/>
              <w:lang w:val="en-US" w:eastAsia="zh-CN" w:bidi="ar-SA"/>
            </w:rPr>
          </w:pPr>
          <w:r>
            <w:rPr>
              <w:rFonts w:hint="eastAsia" w:ascii="黑体" w:hAnsi="黑体" w:eastAsia="黑体" w:cs="黑体"/>
              <w:color w:val="auto"/>
              <w:sz w:val="28"/>
              <w:szCs w:val="28"/>
              <w:lang w:val="en-US" w:eastAsia="zh-CN"/>
            </w:rPr>
            <w:t>主推技术（133项）</w:t>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_Toc1342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一、酿酒葡萄（11项）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_Toc1342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- 81 -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_Toc22710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二、奶牛（13项）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_Toc22710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- 87 -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_Toc1622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三、肉牛（11项）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_Toc1622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- 96 -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_Toc17555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四、滩羊/肉羊（12项）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_Toc17555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- 103 -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_Toc14065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五、绿色食品加工（4项）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_Toc14065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- 113 -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_Toc4421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六、水稻（3项）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_Toc4421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- 116 -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_Toc1011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七、小麦（3项）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_Toc1011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- 118 -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_Toc9499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八、玉米（3项）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_Toc9499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- 121 -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_Toc7034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九、大豆（1项）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_Toc7034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- 124 -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_Toc6789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十、马铃薯（5项）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_Toc6789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- 126 -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_Toc26591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十一、瓜菜（10项）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_Toc26591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- 131 -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_Toc27549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十二、牧草（12项）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_Toc27549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- 137 -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_Toc15036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十三、饲料（1项）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_Toc15036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- 143 -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_Toc19860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十四、渔业（7项）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_Toc19860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- 144 -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_Toc8348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十五、小杂粮油料（6项）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_Toc8348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- 146 -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_Toc8260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十六、黄花菜（4项）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_Toc8260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- 149 -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_Toc9406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十七、蜜蜂（1项）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_Toc9406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- 152 -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_Toc1006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十八、家禽（6项）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_Toc1006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- 153 -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_Toc31670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十九、养殖综合（4项）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_Toc31670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- 155 -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_Toc708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二十、农业机械（8项）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_Toc708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- 158 -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_Toc25366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二十一、农村能源（2项）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_Toc25366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- 169 -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fldChar w:fldCharType="begin"/>
          </w:r>
          <w:r>
            <w:rPr>
              <w:rFonts w:hint="eastAsia" w:ascii="仿宋_GB2312" w:hAnsi="仿宋_GB2312" w:eastAsia="仿宋_GB2312" w:cs="仿宋_GB2312"/>
              <w:b w:val="0"/>
              <w:bCs w:val="0"/>
              <w:color w:val="auto"/>
              <w:kern w:val="2"/>
              <w:sz w:val="28"/>
              <w:szCs w:val="28"/>
              <w:lang w:val="en-US" w:eastAsia="zh-CN" w:bidi="ar-SA"/>
            </w:rPr>
            <w:instrText xml:space="preserve"> HYPERLINK \l _Toc23241 </w:instrText>
          </w:r>
          <w:r>
            <w:rPr>
              <w:rFonts w:hint="eastAsia" w:ascii="仿宋_GB2312" w:hAnsi="仿宋_GB2312" w:eastAsia="仿宋_GB2312" w:cs="仿宋_GB2312"/>
              <w:b w:val="0"/>
              <w:bCs w:val="0"/>
              <w:color w:val="auto"/>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二十二、农田建设（6项）</w:t>
          </w:r>
          <w:r>
            <w:rPr>
              <w:rFonts w:hint="eastAsia" w:ascii="仿宋_GB2312" w:hAnsi="仿宋_GB2312" w:eastAsia="仿宋_GB2312" w:cs="仿宋_GB2312"/>
              <w:b w:val="0"/>
              <w:bCs w:val="0"/>
              <w:kern w:val="2"/>
              <w:sz w:val="28"/>
              <w:szCs w:val="28"/>
              <w:lang w:val="en-US" w:eastAsia="zh-CN" w:bidi="ar-SA"/>
            </w:rPr>
            <w:tab/>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PAGEREF _Toc23241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- 174 -</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ascii="宋体" w:hAnsi="宋体" w:eastAsia="宋体" w:cstheme="minorBidi"/>
              <w:color w:val="auto"/>
              <w:kern w:val="2"/>
              <w:sz w:val="28"/>
              <w:szCs w:val="28"/>
              <w:lang w:val="en-US" w:eastAsia="zh-CN" w:bidi="ar-SA"/>
            </w:rPr>
          </w:pP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绿色技术模式（16项）</w:t>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fldChar w:fldCharType="begin"/>
          </w:r>
          <w:r>
            <w:rPr>
              <w:rFonts w:hint="eastAsia" w:ascii="仿宋_GB2312" w:hAnsi="仿宋_GB2312" w:eastAsia="仿宋_GB2312" w:cs="仿宋_GB2312"/>
              <w:color w:val="auto"/>
              <w:kern w:val="2"/>
              <w:sz w:val="28"/>
              <w:szCs w:val="28"/>
              <w:lang w:val="en-US" w:eastAsia="zh-CN" w:bidi="ar-SA"/>
            </w:rPr>
            <w:instrText xml:space="preserve"> HYPERLINK \l _Toc781 </w:instrText>
          </w:r>
          <w:r>
            <w:rPr>
              <w:rFonts w:hint="eastAsia" w:ascii="仿宋_GB2312" w:hAnsi="仿宋_GB2312" w:eastAsia="仿宋_GB2312" w:cs="仿宋_GB2312"/>
              <w:color w:val="auto"/>
              <w:kern w:val="2"/>
              <w:sz w:val="28"/>
              <w:szCs w:val="28"/>
              <w:lang w:val="en-US" w:eastAsia="zh-CN" w:bidi="ar-SA"/>
            </w:rPr>
            <w:fldChar w:fldCharType="separate"/>
          </w:r>
          <w:r>
            <w:rPr>
              <w:rFonts w:hint="eastAsia" w:ascii="仿宋_GB2312" w:hAnsi="仿宋_GB2312" w:eastAsia="仿宋_GB2312" w:cs="仿宋_GB2312"/>
              <w:bCs w:val="0"/>
              <w:kern w:val="2"/>
              <w:sz w:val="28"/>
              <w:szCs w:val="28"/>
              <w:lang w:val="en-US" w:eastAsia="zh-CN" w:bidi="ar-SA"/>
            </w:rPr>
            <w:t>一、粮油类（8项）</w:t>
          </w:r>
          <w:r>
            <w:rPr>
              <w:rFonts w:hint="eastAsia" w:ascii="仿宋_GB2312" w:hAnsi="仿宋_GB2312" w:eastAsia="仿宋_GB2312" w:cs="仿宋_GB2312"/>
              <w:kern w:val="2"/>
              <w:sz w:val="28"/>
              <w:szCs w:val="28"/>
              <w:lang w:val="en-US" w:eastAsia="zh-CN" w:bidi="ar-SA"/>
            </w:rPr>
            <w:tab/>
          </w:r>
          <w:r>
            <w:rPr>
              <w:rFonts w:hint="eastAsia" w:ascii="仿宋_GB2312" w:hAnsi="仿宋_GB2312" w:eastAsia="仿宋_GB2312" w:cs="仿宋_GB2312"/>
              <w:kern w:val="2"/>
              <w:sz w:val="28"/>
              <w:szCs w:val="28"/>
              <w:lang w:val="en-US" w:eastAsia="zh-CN" w:bidi="ar-SA"/>
            </w:rPr>
            <w:fldChar w:fldCharType="begin"/>
          </w:r>
          <w:r>
            <w:rPr>
              <w:rFonts w:hint="eastAsia" w:ascii="仿宋_GB2312" w:hAnsi="仿宋_GB2312" w:eastAsia="仿宋_GB2312" w:cs="仿宋_GB2312"/>
              <w:kern w:val="2"/>
              <w:sz w:val="28"/>
              <w:szCs w:val="28"/>
              <w:lang w:val="en-US" w:eastAsia="zh-CN" w:bidi="ar-SA"/>
            </w:rPr>
            <w:instrText xml:space="preserve"> PAGEREF _Toc781 </w:instrText>
          </w:r>
          <w:r>
            <w:rPr>
              <w:rFonts w:hint="eastAsia" w:ascii="仿宋_GB2312" w:hAnsi="仿宋_GB2312" w:eastAsia="仿宋_GB2312" w:cs="仿宋_GB2312"/>
              <w:kern w:val="2"/>
              <w:sz w:val="28"/>
              <w:szCs w:val="28"/>
              <w:lang w:val="en-US" w:eastAsia="zh-CN" w:bidi="ar-SA"/>
            </w:rPr>
            <w:fldChar w:fldCharType="separate"/>
          </w:r>
          <w:r>
            <w:rPr>
              <w:rFonts w:hint="eastAsia" w:ascii="仿宋_GB2312" w:hAnsi="仿宋_GB2312" w:eastAsia="仿宋_GB2312" w:cs="仿宋_GB2312"/>
              <w:kern w:val="2"/>
              <w:sz w:val="28"/>
              <w:szCs w:val="28"/>
              <w:lang w:val="en-US" w:eastAsia="zh-CN" w:bidi="ar-SA"/>
            </w:rPr>
            <w:t>- 183 -</w:t>
          </w:r>
          <w:r>
            <w:rPr>
              <w:rFonts w:hint="eastAsia" w:ascii="仿宋_GB2312" w:hAnsi="仿宋_GB2312" w:eastAsia="仿宋_GB2312" w:cs="仿宋_GB2312"/>
              <w:kern w:val="2"/>
              <w:sz w:val="28"/>
              <w:szCs w:val="28"/>
              <w:lang w:val="en-US" w:eastAsia="zh-CN" w:bidi="ar-SA"/>
            </w:rPr>
            <w:fldChar w:fldCharType="end"/>
          </w:r>
          <w:r>
            <w:rPr>
              <w:rFonts w:hint="eastAsia" w:ascii="仿宋_GB2312" w:hAnsi="仿宋_GB2312" w:eastAsia="仿宋_GB2312" w:cs="仿宋_GB2312"/>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fldChar w:fldCharType="begin"/>
          </w:r>
          <w:r>
            <w:rPr>
              <w:rFonts w:hint="eastAsia" w:ascii="仿宋_GB2312" w:hAnsi="仿宋_GB2312" w:eastAsia="仿宋_GB2312" w:cs="仿宋_GB2312"/>
              <w:color w:val="auto"/>
              <w:kern w:val="2"/>
              <w:sz w:val="28"/>
              <w:szCs w:val="28"/>
              <w:lang w:val="en-US" w:eastAsia="zh-CN" w:bidi="ar-SA"/>
            </w:rPr>
            <w:instrText xml:space="preserve"> HYPERLINK \l _Toc14409 </w:instrText>
          </w:r>
          <w:r>
            <w:rPr>
              <w:rFonts w:hint="eastAsia" w:ascii="仿宋_GB2312" w:hAnsi="仿宋_GB2312" w:eastAsia="仿宋_GB2312" w:cs="仿宋_GB2312"/>
              <w:color w:val="auto"/>
              <w:kern w:val="2"/>
              <w:sz w:val="28"/>
              <w:szCs w:val="28"/>
              <w:lang w:val="en-US" w:eastAsia="zh-CN" w:bidi="ar-SA"/>
            </w:rPr>
            <w:fldChar w:fldCharType="separate"/>
          </w:r>
          <w:r>
            <w:rPr>
              <w:rFonts w:hint="eastAsia" w:ascii="仿宋_GB2312" w:hAnsi="仿宋_GB2312" w:eastAsia="仿宋_GB2312" w:cs="仿宋_GB2312"/>
              <w:bCs w:val="0"/>
              <w:kern w:val="2"/>
              <w:sz w:val="28"/>
              <w:szCs w:val="28"/>
              <w:lang w:val="en-US" w:eastAsia="zh-CN" w:bidi="ar-SA"/>
            </w:rPr>
            <w:t>二、特色产业类（3项）</w:t>
          </w:r>
          <w:r>
            <w:rPr>
              <w:rFonts w:hint="eastAsia" w:ascii="仿宋_GB2312" w:hAnsi="仿宋_GB2312" w:eastAsia="仿宋_GB2312" w:cs="仿宋_GB2312"/>
              <w:kern w:val="2"/>
              <w:sz w:val="28"/>
              <w:szCs w:val="28"/>
              <w:lang w:val="en-US" w:eastAsia="zh-CN" w:bidi="ar-SA"/>
            </w:rPr>
            <w:tab/>
          </w:r>
          <w:r>
            <w:rPr>
              <w:rFonts w:hint="eastAsia" w:ascii="仿宋_GB2312" w:hAnsi="仿宋_GB2312" w:eastAsia="仿宋_GB2312" w:cs="仿宋_GB2312"/>
              <w:kern w:val="2"/>
              <w:sz w:val="28"/>
              <w:szCs w:val="28"/>
              <w:lang w:val="en-US" w:eastAsia="zh-CN" w:bidi="ar-SA"/>
            </w:rPr>
            <w:fldChar w:fldCharType="begin"/>
          </w:r>
          <w:r>
            <w:rPr>
              <w:rFonts w:hint="eastAsia" w:ascii="仿宋_GB2312" w:hAnsi="仿宋_GB2312" w:eastAsia="仿宋_GB2312" w:cs="仿宋_GB2312"/>
              <w:kern w:val="2"/>
              <w:sz w:val="28"/>
              <w:szCs w:val="28"/>
              <w:lang w:val="en-US" w:eastAsia="zh-CN" w:bidi="ar-SA"/>
            </w:rPr>
            <w:instrText xml:space="preserve"> PAGEREF _Toc14409 </w:instrText>
          </w:r>
          <w:r>
            <w:rPr>
              <w:rFonts w:hint="eastAsia" w:ascii="仿宋_GB2312" w:hAnsi="仿宋_GB2312" w:eastAsia="仿宋_GB2312" w:cs="仿宋_GB2312"/>
              <w:kern w:val="2"/>
              <w:sz w:val="28"/>
              <w:szCs w:val="28"/>
              <w:lang w:val="en-US" w:eastAsia="zh-CN" w:bidi="ar-SA"/>
            </w:rPr>
            <w:fldChar w:fldCharType="separate"/>
          </w:r>
          <w:r>
            <w:rPr>
              <w:rFonts w:hint="eastAsia" w:ascii="仿宋_GB2312" w:hAnsi="仿宋_GB2312" w:eastAsia="仿宋_GB2312" w:cs="仿宋_GB2312"/>
              <w:kern w:val="2"/>
              <w:sz w:val="28"/>
              <w:szCs w:val="28"/>
              <w:lang w:val="en-US" w:eastAsia="zh-CN" w:bidi="ar-SA"/>
            </w:rPr>
            <w:t>- 201 -</w:t>
          </w:r>
          <w:r>
            <w:rPr>
              <w:rFonts w:hint="eastAsia" w:ascii="仿宋_GB2312" w:hAnsi="仿宋_GB2312" w:eastAsia="仿宋_GB2312" w:cs="仿宋_GB2312"/>
              <w:kern w:val="2"/>
              <w:sz w:val="28"/>
              <w:szCs w:val="28"/>
              <w:lang w:val="en-US" w:eastAsia="zh-CN" w:bidi="ar-SA"/>
            </w:rPr>
            <w:fldChar w:fldCharType="end"/>
          </w:r>
          <w:r>
            <w:rPr>
              <w:rFonts w:hint="eastAsia" w:ascii="仿宋_GB2312" w:hAnsi="仿宋_GB2312" w:eastAsia="仿宋_GB2312" w:cs="仿宋_GB2312"/>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fldChar w:fldCharType="begin"/>
          </w:r>
          <w:r>
            <w:rPr>
              <w:rFonts w:hint="eastAsia" w:ascii="仿宋_GB2312" w:hAnsi="仿宋_GB2312" w:eastAsia="仿宋_GB2312" w:cs="仿宋_GB2312"/>
              <w:color w:val="auto"/>
              <w:kern w:val="2"/>
              <w:sz w:val="28"/>
              <w:szCs w:val="28"/>
              <w:lang w:val="en-US" w:eastAsia="zh-CN" w:bidi="ar-SA"/>
            </w:rPr>
            <w:instrText xml:space="preserve"> HYPERLINK \l _Toc1038 </w:instrText>
          </w:r>
          <w:r>
            <w:rPr>
              <w:rFonts w:hint="eastAsia" w:ascii="仿宋_GB2312" w:hAnsi="仿宋_GB2312" w:eastAsia="仿宋_GB2312" w:cs="仿宋_GB2312"/>
              <w:color w:val="auto"/>
              <w:kern w:val="2"/>
              <w:sz w:val="28"/>
              <w:szCs w:val="28"/>
              <w:lang w:val="en-US" w:eastAsia="zh-CN" w:bidi="ar-SA"/>
            </w:rPr>
            <w:fldChar w:fldCharType="separate"/>
          </w:r>
          <w:r>
            <w:rPr>
              <w:rFonts w:hint="eastAsia" w:ascii="仿宋_GB2312" w:hAnsi="仿宋_GB2312" w:eastAsia="仿宋_GB2312" w:cs="仿宋_GB2312"/>
              <w:bCs w:val="0"/>
              <w:kern w:val="2"/>
              <w:sz w:val="28"/>
              <w:szCs w:val="28"/>
              <w:lang w:val="en-US" w:eastAsia="zh-CN" w:bidi="ar-SA"/>
            </w:rPr>
            <w:t>三、畜牧类（1项）</w:t>
          </w:r>
          <w:r>
            <w:rPr>
              <w:rFonts w:hint="eastAsia" w:ascii="仿宋_GB2312" w:hAnsi="仿宋_GB2312" w:eastAsia="仿宋_GB2312" w:cs="仿宋_GB2312"/>
              <w:kern w:val="2"/>
              <w:sz w:val="28"/>
              <w:szCs w:val="28"/>
              <w:lang w:val="en-US" w:eastAsia="zh-CN" w:bidi="ar-SA"/>
            </w:rPr>
            <w:tab/>
          </w:r>
          <w:r>
            <w:rPr>
              <w:rFonts w:hint="eastAsia" w:ascii="仿宋_GB2312" w:hAnsi="仿宋_GB2312" w:eastAsia="仿宋_GB2312" w:cs="仿宋_GB2312"/>
              <w:kern w:val="2"/>
              <w:sz w:val="28"/>
              <w:szCs w:val="28"/>
              <w:lang w:val="en-US" w:eastAsia="zh-CN" w:bidi="ar-SA"/>
            </w:rPr>
            <w:fldChar w:fldCharType="begin"/>
          </w:r>
          <w:r>
            <w:rPr>
              <w:rFonts w:hint="eastAsia" w:ascii="仿宋_GB2312" w:hAnsi="仿宋_GB2312" w:eastAsia="仿宋_GB2312" w:cs="仿宋_GB2312"/>
              <w:kern w:val="2"/>
              <w:sz w:val="28"/>
              <w:szCs w:val="28"/>
              <w:lang w:val="en-US" w:eastAsia="zh-CN" w:bidi="ar-SA"/>
            </w:rPr>
            <w:instrText xml:space="preserve"> PAGEREF _Toc1038 </w:instrText>
          </w:r>
          <w:r>
            <w:rPr>
              <w:rFonts w:hint="eastAsia" w:ascii="仿宋_GB2312" w:hAnsi="仿宋_GB2312" w:eastAsia="仿宋_GB2312" w:cs="仿宋_GB2312"/>
              <w:kern w:val="2"/>
              <w:sz w:val="28"/>
              <w:szCs w:val="28"/>
              <w:lang w:val="en-US" w:eastAsia="zh-CN" w:bidi="ar-SA"/>
            </w:rPr>
            <w:fldChar w:fldCharType="separate"/>
          </w:r>
          <w:r>
            <w:rPr>
              <w:rFonts w:hint="eastAsia" w:ascii="仿宋_GB2312" w:hAnsi="仿宋_GB2312" w:eastAsia="仿宋_GB2312" w:cs="仿宋_GB2312"/>
              <w:kern w:val="2"/>
              <w:sz w:val="28"/>
              <w:szCs w:val="28"/>
              <w:lang w:val="en-US" w:eastAsia="zh-CN" w:bidi="ar-SA"/>
            </w:rPr>
            <w:t>- 211 -</w:t>
          </w:r>
          <w:r>
            <w:rPr>
              <w:rFonts w:hint="eastAsia" w:ascii="仿宋_GB2312" w:hAnsi="仿宋_GB2312" w:eastAsia="仿宋_GB2312" w:cs="仿宋_GB2312"/>
              <w:kern w:val="2"/>
              <w:sz w:val="28"/>
              <w:szCs w:val="28"/>
              <w:lang w:val="en-US" w:eastAsia="zh-CN" w:bidi="ar-SA"/>
            </w:rPr>
            <w:fldChar w:fldCharType="end"/>
          </w:r>
          <w:r>
            <w:rPr>
              <w:rFonts w:hint="eastAsia" w:ascii="仿宋_GB2312" w:hAnsi="仿宋_GB2312" w:eastAsia="仿宋_GB2312" w:cs="仿宋_GB2312"/>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fldChar w:fldCharType="begin"/>
          </w:r>
          <w:r>
            <w:rPr>
              <w:rFonts w:hint="eastAsia" w:ascii="仿宋_GB2312" w:hAnsi="仿宋_GB2312" w:eastAsia="仿宋_GB2312" w:cs="仿宋_GB2312"/>
              <w:color w:val="auto"/>
              <w:kern w:val="2"/>
              <w:sz w:val="28"/>
              <w:szCs w:val="28"/>
              <w:lang w:val="en-US" w:eastAsia="zh-CN" w:bidi="ar-SA"/>
            </w:rPr>
            <w:instrText xml:space="preserve"> HYPERLINK \l _Toc24596 </w:instrText>
          </w:r>
          <w:r>
            <w:rPr>
              <w:rFonts w:hint="eastAsia" w:ascii="仿宋_GB2312" w:hAnsi="仿宋_GB2312" w:eastAsia="仿宋_GB2312" w:cs="仿宋_GB2312"/>
              <w:color w:val="auto"/>
              <w:kern w:val="2"/>
              <w:sz w:val="28"/>
              <w:szCs w:val="28"/>
              <w:lang w:val="en-US" w:eastAsia="zh-CN" w:bidi="ar-SA"/>
            </w:rPr>
            <w:fldChar w:fldCharType="separate"/>
          </w:r>
          <w:r>
            <w:rPr>
              <w:rFonts w:hint="eastAsia" w:ascii="仿宋_GB2312" w:hAnsi="仿宋_GB2312" w:eastAsia="仿宋_GB2312" w:cs="仿宋_GB2312"/>
              <w:bCs w:val="0"/>
              <w:kern w:val="2"/>
              <w:sz w:val="28"/>
              <w:szCs w:val="28"/>
              <w:lang w:val="en-US" w:eastAsia="zh-CN" w:bidi="ar-SA"/>
            </w:rPr>
            <w:t>四、渔业类（2项）</w:t>
          </w:r>
          <w:r>
            <w:rPr>
              <w:rFonts w:hint="eastAsia" w:ascii="仿宋_GB2312" w:hAnsi="仿宋_GB2312" w:eastAsia="仿宋_GB2312" w:cs="仿宋_GB2312"/>
              <w:kern w:val="2"/>
              <w:sz w:val="28"/>
              <w:szCs w:val="28"/>
              <w:lang w:val="en-US" w:eastAsia="zh-CN" w:bidi="ar-SA"/>
            </w:rPr>
            <w:tab/>
          </w:r>
          <w:r>
            <w:rPr>
              <w:rFonts w:hint="eastAsia" w:ascii="仿宋_GB2312" w:hAnsi="仿宋_GB2312" w:eastAsia="仿宋_GB2312" w:cs="仿宋_GB2312"/>
              <w:kern w:val="2"/>
              <w:sz w:val="28"/>
              <w:szCs w:val="28"/>
              <w:lang w:val="en-US" w:eastAsia="zh-CN" w:bidi="ar-SA"/>
            </w:rPr>
            <w:fldChar w:fldCharType="begin"/>
          </w:r>
          <w:r>
            <w:rPr>
              <w:rFonts w:hint="eastAsia" w:ascii="仿宋_GB2312" w:hAnsi="仿宋_GB2312" w:eastAsia="仿宋_GB2312" w:cs="仿宋_GB2312"/>
              <w:kern w:val="2"/>
              <w:sz w:val="28"/>
              <w:szCs w:val="28"/>
              <w:lang w:val="en-US" w:eastAsia="zh-CN" w:bidi="ar-SA"/>
            </w:rPr>
            <w:instrText xml:space="preserve"> PAGEREF _Toc24596 </w:instrText>
          </w:r>
          <w:r>
            <w:rPr>
              <w:rFonts w:hint="eastAsia" w:ascii="仿宋_GB2312" w:hAnsi="仿宋_GB2312" w:eastAsia="仿宋_GB2312" w:cs="仿宋_GB2312"/>
              <w:kern w:val="2"/>
              <w:sz w:val="28"/>
              <w:szCs w:val="28"/>
              <w:lang w:val="en-US" w:eastAsia="zh-CN" w:bidi="ar-SA"/>
            </w:rPr>
            <w:fldChar w:fldCharType="separate"/>
          </w:r>
          <w:r>
            <w:rPr>
              <w:rFonts w:hint="eastAsia" w:ascii="仿宋_GB2312" w:hAnsi="仿宋_GB2312" w:eastAsia="仿宋_GB2312" w:cs="仿宋_GB2312"/>
              <w:kern w:val="2"/>
              <w:sz w:val="28"/>
              <w:szCs w:val="28"/>
              <w:lang w:val="en-US" w:eastAsia="zh-CN" w:bidi="ar-SA"/>
            </w:rPr>
            <w:t>- 216 -</w:t>
          </w:r>
          <w:r>
            <w:rPr>
              <w:rFonts w:hint="eastAsia" w:ascii="仿宋_GB2312" w:hAnsi="仿宋_GB2312" w:eastAsia="仿宋_GB2312" w:cs="仿宋_GB2312"/>
              <w:kern w:val="2"/>
              <w:sz w:val="28"/>
              <w:szCs w:val="28"/>
              <w:lang w:val="en-US" w:eastAsia="zh-CN" w:bidi="ar-SA"/>
            </w:rPr>
            <w:fldChar w:fldCharType="end"/>
          </w:r>
          <w:r>
            <w:rPr>
              <w:rFonts w:hint="eastAsia" w:ascii="仿宋_GB2312" w:hAnsi="仿宋_GB2312" w:eastAsia="仿宋_GB2312" w:cs="仿宋_GB2312"/>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fldChar w:fldCharType="begin"/>
          </w:r>
          <w:r>
            <w:rPr>
              <w:rFonts w:hint="eastAsia" w:ascii="仿宋_GB2312" w:hAnsi="仿宋_GB2312" w:eastAsia="仿宋_GB2312" w:cs="仿宋_GB2312"/>
              <w:color w:val="auto"/>
              <w:kern w:val="2"/>
              <w:sz w:val="28"/>
              <w:szCs w:val="28"/>
              <w:lang w:val="en-US" w:eastAsia="zh-CN" w:bidi="ar-SA"/>
            </w:rPr>
            <w:instrText xml:space="preserve"> HYPERLINK \l _Toc26742 </w:instrText>
          </w:r>
          <w:r>
            <w:rPr>
              <w:rFonts w:hint="eastAsia" w:ascii="仿宋_GB2312" w:hAnsi="仿宋_GB2312" w:eastAsia="仿宋_GB2312" w:cs="仿宋_GB2312"/>
              <w:color w:val="auto"/>
              <w:kern w:val="2"/>
              <w:sz w:val="28"/>
              <w:szCs w:val="28"/>
              <w:lang w:val="en-US" w:eastAsia="zh-CN" w:bidi="ar-SA"/>
            </w:rPr>
            <w:fldChar w:fldCharType="separate"/>
          </w:r>
          <w:r>
            <w:rPr>
              <w:rFonts w:hint="eastAsia" w:ascii="仿宋_GB2312" w:hAnsi="仿宋_GB2312" w:eastAsia="仿宋_GB2312" w:cs="仿宋_GB2312"/>
              <w:bCs w:val="0"/>
              <w:kern w:val="2"/>
              <w:sz w:val="28"/>
              <w:szCs w:val="28"/>
              <w:lang w:val="en-US" w:eastAsia="zh-CN" w:bidi="ar-SA"/>
            </w:rPr>
            <w:t>五、农村能源类（1项）</w:t>
          </w:r>
          <w:r>
            <w:rPr>
              <w:rFonts w:hint="eastAsia" w:ascii="仿宋_GB2312" w:hAnsi="仿宋_GB2312" w:eastAsia="仿宋_GB2312" w:cs="仿宋_GB2312"/>
              <w:kern w:val="2"/>
              <w:sz w:val="28"/>
              <w:szCs w:val="28"/>
              <w:lang w:val="en-US" w:eastAsia="zh-CN" w:bidi="ar-SA"/>
            </w:rPr>
            <w:tab/>
          </w:r>
          <w:r>
            <w:rPr>
              <w:rFonts w:hint="eastAsia" w:ascii="仿宋_GB2312" w:hAnsi="仿宋_GB2312" w:eastAsia="仿宋_GB2312" w:cs="仿宋_GB2312"/>
              <w:kern w:val="2"/>
              <w:sz w:val="28"/>
              <w:szCs w:val="28"/>
              <w:lang w:val="en-US" w:eastAsia="zh-CN" w:bidi="ar-SA"/>
            </w:rPr>
            <w:fldChar w:fldCharType="begin"/>
          </w:r>
          <w:r>
            <w:rPr>
              <w:rFonts w:hint="eastAsia" w:ascii="仿宋_GB2312" w:hAnsi="仿宋_GB2312" w:eastAsia="仿宋_GB2312" w:cs="仿宋_GB2312"/>
              <w:kern w:val="2"/>
              <w:sz w:val="28"/>
              <w:szCs w:val="28"/>
              <w:lang w:val="en-US" w:eastAsia="zh-CN" w:bidi="ar-SA"/>
            </w:rPr>
            <w:instrText xml:space="preserve"> PAGEREF _Toc26742 </w:instrText>
          </w:r>
          <w:r>
            <w:rPr>
              <w:rFonts w:hint="eastAsia" w:ascii="仿宋_GB2312" w:hAnsi="仿宋_GB2312" w:eastAsia="仿宋_GB2312" w:cs="仿宋_GB2312"/>
              <w:kern w:val="2"/>
              <w:sz w:val="28"/>
              <w:szCs w:val="28"/>
              <w:lang w:val="en-US" w:eastAsia="zh-CN" w:bidi="ar-SA"/>
            </w:rPr>
            <w:fldChar w:fldCharType="separate"/>
          </w:r>
          <w:r>
            <w:rPr>
              <w:rFonts w:hint="eastAsia" w:ascii="仿宋_GB2312" w:hAnsi="仿宋_GB2312" w:eastAsia="仿宋_GB2312" w:cs="仿宋_GB2312"/>
              <w:kern w:val="2"/>
              <w:sz w:val="28"/>
              <w:szCs w:val="28"/>
              <w:lang w:val="en-US" w:eastAsia="zh-CN" w:bidi="ar-SA"/>
            </w:rPr>
            <w:t>- 219 -</w:t>
          </w:r>
          <w:r>
            <w:rPr>
              <w:rFonts w:hint="eastAsia" w:ascii="仿宋_GB2312" w:hAnsi="仿宋_GB2312" w:eastAsia="仿宋_GB2312" w:cs="仿宋_GB2312"/>
              <w:kern w:val="2"/>
              <w:sz w:val="28"/>
              <w:szCs w:val="28"/>
              <w:lang w:val="en-US" w:eastAsia="zh-CN" w:bidi="ar-SA"/>
            </w:rPr>
            <w:fldChar w:fldCharType="end"/>
          </w:r>
          <w:r>
            <w:rPr>
              <w:rFonts w:hint="eastAsia" w:ascii="仿宋_GB2312" w:hAnsi="仿宋_GB2312" w:eastAsia="仿宋_GB2312" w:cs="仿宋_GB2312"/>
              <w:color w:val="auto"/>
              <w:kern w:val="2"/>
              <w:sz w:val="28"/>
              <w:szCs w:val="28"/>
              <w:lang w:val="en-US" w:eastAsia="zh-CN" w:bidi="ar-SA"/>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fldChar w:fldCharType="begin"/>
          </w:r>
          <w:r>
            <w:rPr>
              <w:rFonts w:hint="eastAsia" w:ascii="仿宋_GB2312" w:hAnsi="仿宋_GB2312" w:eastAsia="仿宋_GB2312" w:cs="仿宋_GB2312"/>
              <w:color w:val="auto"/>
              <w:kern w:val="2"/>
              <w:sz w:val="28"/>
              <w:szCs w:val="28"/>
              <w:lang w:val="en-US" w:eastAsia="zh-CN" w:bidi="ar-SA"/>
            </w:rPr>
            <w:instrText xml:space="preserve"> HYPERLINK \l _Toc10913 </w:instrText>
          </w:r>
          <w:r>
            <w:rPr>
              <w:rFonts w:hint="eastAsia" w:ascii="仿宋_GB2312" w:hAnsi="仿宋_GB2312" w:eastAsia="仿宋_GB2312" w:cs="仿宋_GB2312"/>
              <w:color w:val="auto"/>
              <w:kern w:val="2"/>
              <w:sz w:val="28"/>
              <w:szCs w:val="28"/>
              <w:lang w:val="en-US" w:eastAsia="zh-CN" w:bidi="ar-SA"/>
            </w:rPr>
            <w:fldChar w:fldCharType="separate"/>
          </w:r>
          <w:r>
            <w:rPr>
              <w:rFonts w:hint="eastAsia" w:ascii="仿宋_GB2312" w:hAnsi="仿宋_GB2312" w:eastAsia="仿宋_GB2312" w:cs="仿宋_GB2312"/>
              <w:bCs w:val="0"/>
              <w:kern w:val="2"/>
              <w:sz w:val="28"/>
              <w:szCs w:val="28"/>
              <w:lang w:val="en-US" w:eastAsia="zh-CN" w:bidi="ar-SA"/>
            </w:rPr>
            <w:t>六、农田水利类（1项）</w:t>
          </w:r>
          <w:r>
            <w:rPr>
              <w:rFonts w:hint="eastAsia" w:ascii="仿宋_GB2312" w:hAnsi="仿宋_GB2312" w:eastAsia="仿宋_GB2312" w:cs="仿宋_GB2312"/>
              <w:kern w:val="2"/>
              <w:sz w:val="28"/>
              <w:szCs w:val="28"/>
              <w:lang w:val="en-US" w:eastAsia="zh-CN" w:bidi="ar-SA"/>
            </w:rPr>
            <w:tab/>
          </w:r>
          <w:r>
            <w:rPr>
              <w:rFonts w:hint="eastAsia" w:ascii="仿宋_GB2312" w:hAnsi="仿宋_GB2312" w:eastAsia="仿宋_GB2312" w:cs="仿宋_GB2312"/>
              <w:kern w:val="2"/>
              <w:sz w:val="28"/>
              <w:szCs w:val="28"/>
              <w:lang w:val="en-US" w:eastAsia="zh-CN" w:bidi="ar-SA"/>
            </w:rPr>
            <w:fldChar w:fldCharType="begin"/>
          </w:r>
          <w:r>
            <w:rPr>
              <w:rFonts w:hint="eastAsia" w:ascii="仿宋_GB2312" w:hAnsi="仿宋_GB2312" w:eastAsia="仿宋_GB2312" w:cs="仿宋_GB2312"/>
              <w:kern w:val="2"/>
              <w:sz w:val="28"/>
              <w:szCs w:val="28"/>
              <w:lang w:val="en-US" w:eastAsia="zh-CN" w:bidi="ar-SA"/>
            </w:rPr>
            <w:instrText xml:space="preserve"> PAGEREF _Toc10913 </w:instrText>
          </w:r>
          <w:r>
            <w:rPr>
              <w:rFonts w:hint="eastAsia" w:ascii="仿宋_GB2312" w:hAnsi="仿宋_GB2312" w:eastAsia="仿宋_GB2312" w:cs="仿宋_GB2312"/>
              <w:kern w:val="2"/>
              <w:sz w:val="28"/>
              <w:szCs w:val="28"/>
              <w:lang w:val="en-US" w:eastAsia="zh-CN" w:bidi="ar-SA"/>
            </w:rPr>
            <w:fldChar w:fldCharType="separate"/>
          </w:r>
          <w:r>
            <w:rPr>
              <w:rFonts w:hint="eastAsia" w:ascii="仿宋_GB2312" w:hAnsi="仿宋_GB2312" w:eastAsia="仿宋_GB2312" w:cs="仿宋_GB2312"/>
              <w:kern w:val="2"/>
              <w:sz w:val="28"/>
              <w:szCs w:val="28"/>
              <w:lang w:val="en-US" w:eastAsia="zh-CN" w:bidi="ar-SA"/>
            </w:rPr>
            <w:t>- 220 -</w:t>
          </w:r>
          <w:r>
            <w:rPr>
              <w:rFonts w:hint="eastAsia" w:ascii="仿宋_GB2312" w:hAnsi="仿宋_GB2312" w:eastAsia="仿宋_GB2312" w:cs="仿宋_GB2312"/>
              <w:kern w:val="2"/>
              <w:sz w:val="28"/>
              <w:szCs w:val="28"/>
              <w:lang w:val="en-US" w:eastAsia="zh-CN" w:bidi="ar-SA"/>
            </w:rPr>
            <w:fldChar w:fldCharType="end"/>
          </w:r>
          <w:r>
            <w:rPr>
              <w:rFonts w:hint="eastAsia" w:ascii="仿宋_GB2312" w:hAnsi="仿宋_GB2312" w:eastAsia="仿宋_GB2312" w:cs="仿宋_GB2312"/>
              <w:color w:val="auto"/>
              <w:kern w:val="2"/>
              <w:sz w:val="28"/>
              <w:szCs w:val="28"/>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ascii="宋体" w:hAnsi="宋体" w:eastAsia="宋体" w:cstheme="minorBidi"/>
              <w:color w:val="auto"/>
              <w:kern w:val="2"/>
              <w:sz w:val="28"/>
              <w:szCs w:val="28"/>
              <w:lang w:val="en-US" w:eastAsia="zh-CN" w:bidi="ar-SA"/>
            </w:rPr>
          </w:pPr>
          <w:r>
            <w:rPr>
              <w:rFonts w:ascii="宋体" w:hAnsi="宋体" w:eastAsia="宋体" w:cstheme="minorBidi"/>
              <w:color w:val="auto"/>
              <w:kern w:val="2"/>
              <w:sz w:val="28"/>
              <w:szCs w:val="28"/>
              <w:lang w:val="en-US" w:eastAsia="zh-CN" w:bidi="ar-SA"/>
            </w:rPr>
            <w:fldChar w:fldCharType="end"/>
          </w:r>
        </w:p>
        <w:p>
          <w:pPr>
            <w:pStyle w:val="5"/>
            <w:ind w:left="0" w:leftChars="0" w:firstLine="0" w:firstLineChars="0"/>
            <w:rPr>
              <w:color w:val="auto"/>
            </w:rPr>
            <w:sectPr>
              <w:pgSz w:w="11906" w:h="16838"/>
              <w:pgMar w:top="1440" w:right="1474" w:bottom="1440" w:left="1587" w:header="851" w:footer="992" w:gutter="0"/>
              <w:pgNumType w:fmt="numberInDash"/>
              <w:cols w:space="0" w:num="1"/>
              <w:rtlGutter w:val="0"/>
              <w:docGrid w:type="lines" w:linePitch="312" w:charSpace="0"/>
            </w:sectPr>
          </w:pPr>
        </w:p>
      </w:sdtContent>
    </w:sdt>
    <w:p>
      <w:pPr>
        <w:pStyle w:val="5"/>
        <w:rPr>
          <w:rFonts w:hint="eastAsia" w:ascii="方正小标宋简体" w:hAnsi="方正小标宋简体" w:eastAsia="方正小标宋简体" w:cs="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2023年全区农业主导品种主推技术</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和绿色技术模式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outlineLvl w:val="9"/>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主导品种（166个）</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0" w:name="_Toc23324"/>
      <w:bookmarkStart w:id="1" w:name="_Toc2947"/>
      <w:bookmarkStart w:id="2" w:name="_Toc30894"/>
      <w:r>
        <w:rPr>
          <w:rFonts w:hint="eastAsia" w:ascii="黑体" w:hAnsi="黑体" w:eastAsia="黑体" w:cs="黑体"/>
          <w:b w:val="0"/>
          <w:bCs w:val="0"/>
          <w:color w:val="auto"/>
          <w:sz w:val="28"/>
          <w:szCs w:val="28"/>
          <w:lang w:val="en-US" w:eastAsia="zh-CN"/>
        </w:rPr>
        <w:t>酿酒葡萄（10个）</w:t>
      </w:r>
      <w:bookmarkEnd w:id="0"/>
      <w:bookmarkEnd w:id="1"/>
      <w:bookmarkEnd w:id="2"/>
    </w:p>
    <w:p>
      <w:pPr>
        <w:keepNext w:val="0"/>
        <w:keepLines w:val="0"/>
        <w:pageBreakBefore w:val="0"/>
        <w:numPr>
          <w:ilvl w:val="0"/>
          <w:numId w:val="0"/>
        </w:numPr>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1.霞多丽</w:t>
      </w:r>
    </w:p>
    <w:p>
      <w:pPr>
        <w:keepNext w:val="0"/>
        <w:keepLines w:val="0"/>
        <w:pageBreakBefore w:val="0"/>
        <w:numPr>
          <w:ilvl w:val="0"/>
          <w:numId w:val="0"/>
        </w:numPr>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品种简介：</w:t>
      </w:r>
      <w:r>
        <w:rPr>
          <w:rFonts w:hint="eastAsia" w:ascii="宋体" w:hAnsi="宋体" w:eastAsia="宋体" w:cs="宋体"/>
          <w:color w:val="auto"/>
          <w:sz w:val="28"/>
          <w:szCs w:val="28"/>
          <w:lang w:val="en-US" w:eastAsia="zh-CN"/>
        </w:rPr>
        <w:t>原产法国勃艮第，2013年从法国梅西公司引入宁夏。</w:t>
      </w:r>
      <w:r>
        <w:rPr>
          <w:rFonts w:hint="eastAsia" w:ascii="宋体" w:hAnsi="宋体" w:eastAsia="宋体" w:cs="宋体"/>
          <w:b w:val="0"/>
          <w:bCs w:val="0"/>
          <w:color w:val="auto"/>
          <w:sz w:val="28"/>
          <w:szCs w:val="28"/>
          <w:lang w:val="en-US" w:eastAsia="zh-CN"/>
        </w:rPr>
        <w:t>优良</w:t>
      </w:r>
      <w:r>
        <w:rPr>
          <w:rFonts w:hint="eastAsia" w:ascii="宋体" w:hAnsi="宋体" w:eastAsia="宋体" w:cs="宋体"/>
          <w:color w:val="auto"/>
          <w:sz w:val="28"/>
          <w:szCs w:val="28"/>
          <w:lang w:val="en-US" w:eastAsia="zh-CN"/>
        </w:rPr>
        <w:t>白色早熟品种，9月上中旬成熟。果粒小，着生较紧密，果穗中小，圆柱形，有副穗或岐肩，均重150g，果皮薄，绿黄色，果肉多汁，味清香，可溶性固形物含量170-220g/l，含酸量7.5g/l，出汁率74%。适应性强，生长势旺，萌芽率和果枝率高，易丰产。抗病性较弱，易感白粉病、灰霉病、炭疽病及黄金叶病，受病毒感染后易出现青粒和无籽现象，对品质影响大。酒体淡黄色，澄清透明，具有西柚、柑橘、柠檬、蜜桃、甜瓜、青苹果等悦人的果香，口感比较圆润，酸度恰当，酒质上等，比较适合中国人口味。</w:t>
      </w:r>
      <w:r>
        <w:rPr>
          <w:rFonts w:hint="eastAsia" w:ascii="宋体" w:hAnsi="宋体" w:eastAsia="宋体" w:cs="宋体"/>
          <w:color w:val="auto"/>
          <w:sz w:val="28"/>
          <w:szCs w:val="28"/>
        </w:rPr>
        <w:t>亩均</w:t>
      </w:r>
      <w:r>
        <w:rPr>
          <w:rFonts w:hint="eastAsia" w:ascii="宋体" w:hAnsi="宋体" w:eastAsia="宋体" w:cs="宋体"/>
          <w:color w:val="auto"/>
          <w:sz w:val="28"/>
          <w:szCs w:val="28"/>
          <w:lang w:eastAsia="zh-CN"/>
        </w:rPr>
        <w:t>限</w:t>
      </w:r>
      <w:r>
        <w:rPr>
          <w:rFonts w:hint="eastAsia" w:ascii="宋体" w:hAnsi="宋体" w:eastAsia="宋体" w:cs="宋体"/>
          <w:color w:val="auto"/>
          <w:sz w:val="28"/>
          <w:szCs w:val="28"/>
        </w:rPr>
        <w:t>产</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00</w:t>
      </w:r>
      <w:r>
        <w:rPr>
          <w:rFonts w:hint="eastAsia" w:ascii="宋体" w:hAnsi="宋体" w:eastAsia="宋体" w:cs="宋体"/>
          <w:color w:val="auto"/>
          <w:sz w:val="28"/>
          <w:szCs w:val="28"/>
          <w:lang w:eastAsia="zh-CN"/>
        </w:rPr>
        <w:t>kg。</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val="0"/>
          <w:bCs w:val="0"/>
          <w:color w:val="auto"/>
          <w:kern w:val="0"/>
          <w:sz w:val="28"/>
          <w:szCs w:val="28"/>
        </w:rPr>
      </w:pPr>
      <w:r>
        <w:rPr>
          <w:rFonts w:hint="eastAsia" w:ascii="宋体" w:hAnsi="宋体" w:eastAsia="宋体" w:cs="宋体"/>
          <w:b/>
          <w:bCs/>
          <w:color w:val="auto"/>
          <w:kern w:val="0"/>
          <w:sz w:val="28"/>
          <w:szCs w:val="28"/>
        </w:rPr>
        <w:t>适宜区域：</w:t>
      </w:r>
      <w:r>
        <w:rPr>
          <w:rFonts w:hint="eastAsia" w:ascii="宋体" w:hAnsi="宋体" w:eastAsia="宋体" w:cs="宋体"/>
          <w:b w:val="0"/>
          <w:bCs w:val="0"/>
          <w:color w:val="auto"/>
          <w:sz w:val="28"/>
          <w:szCs w:val="28"/>
          <w:lang w:val="en-US" w:eastAsia="zh-CN"/>
        </w:rPr>
        <w:t>喜富钙质丰富土壤和向阳坡地。埋土条件下</w:t>
      </w:r>
      <w:r>
        <w:rPr>
          <w:rFonts w:hint="eastAsia" w:ascii="宋体" w:hAnsi="宋体" w:eastAsia="宋体" w:cs="宋体"/>
          <w:b w:val="0"/>
          <w:bCs w:val="0"/>
          <w:color w:val="auto"/>
          <w:kern w:val="0"/>
          <w:sz w:val="28"/>
          <w:szCs w:val="28"/>
          <w:lang w:eastAsia="zh-CN"/>
        </w:rPr>
        <w:t>贺兰山东麓产区均可种植</w:t>
      </w:r>
      <w:r>
        <w:rPr>
          <w:rFonts w:hint="eastAsia" w:ascii="宋体" w:hAnsi="宋体" w:eastAsia="宋体" w:cs="宋体"/>
          <w:b w:val="0"/>
          <w:bCs w:val="0"/>
          <w:color w:val="auto"/>
          <w:kern w:val="0"/>
          <w:sz w:val="28"/>
          <w:szCs w:val="28"/>
        </w:rPr>
        <w:t>。</w:t>
      </w:r>
    </w:p>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贵人香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品种简介：</w:t>
      </w:r>
      <w:r>
        <w:rPr>
          <w:rFonts w:hint="eastAsia" w:ascii="宋体" w:hAnsi="宋体" w:eastAsia="宋体" w:cs="宋体"/>
          <w:color w:val="auto"/>
          <w:sz w:val="28"/>
          <w:szCs w:val="28"/>
          <w:lang w:val="en-US" w:eastAsia="zh-CN"/>
        </w:rPr>
        <w:t>原产意大利、法国南部，1997年从法国引入宁夏。</w:t>
      </w:r>
      <w:r>
        <w:rPr>
          <w:rFonts w:hint="eastAsia" w:ascii="宋体" w:hAnsi="宋体" w:eastAsia="宋体" w:cs="宋体"/>
          <w:b w:val="0"/>
          <w:bCs w:val="0"/>
          <w:color w:val="auto"/>
          <w:sz w:val="28"/>
          <w:szCs w:val="28"/>
          <w:lang w:val="en-US" w:eastAsia="zh-CN"/>
        </w:rPr>
        <w:t>优良</w:t>
      </w:r>
      <w:r>
        <w:rPr>
          <w:rFonts w:hint="eastAsia" w:ascii="宋体" w:hAnsi="宋体" w:eastAsia="宋体" w:cs="宋体"/>
          <w:color w:val="auto"/>
          <w:sz w:val="28"/>
          <w:szCs w:val="28"/>
          <w:lang w:val="en-US" w:eastAsia="zh-CN"/>
        </w:rPr>
        <w:t>白色中晚熟品种，9月中下旬成熟。果粒小，着生紧密或极紧，果穗中小，圆柱形，有副穗，果梗细长，均重150g，果皮薄，黄绿色，果脐明显，果面上有多而显著的褐色斑点，果肉多汁，可溶性固形物含量212g/l，含酸量7g/l，出汁率70-80%。适应性强，树势中等，萌芽率和果枝率均高，丰产性强。较抗寒，抗病力中等，对霜霉病、灰霉病、白粉病、炭疽病较敏感。酒体麦秆黄色，酒质浓厚，具有槐花、蜂蜜、青苹果、白梨等悦人的花果香味，澄清亮丽，果香怡人，清新爽口，酒体丰满，回味绵长，酒质优良。</w:t>
      </w:r>
      <w:r>
        <w:rPr>
          <w:rFonts w:hint="eastAsia" w:ascii="宋体" w:hAnsi="宋体" w:eastAsia="宋体" w:cs="宋体"/>
          <w:color w:val="auto"/>
          <w:sz w:val="28"/>
          <w:szCs w:val="28"/>
        </w:rPr>
        <w:t>亩均</w:t>
      </w:r>
      <w:r>
        <w:rPr>
          <w:rFonts w:hint="eastAsia" w:ascii="宋体" w:hAnsi="宋体" w:eastAsia="宋体" w:cs="宋体"/>
          <w:color w:val="auto"/>
          <w:sz w:val="28"/>
          <w:szCs w:val="28"/>
          <w:lang w:eastAsia="zh-CN"/>
        </w:rPr>
        <w:t>限</w:t>
      </w:r>
      <w:r>
        <w:rPr>
          <w:rFonts w:hint="eastAsia" w:ascii="宋体" w:hAnsi="宋体" w:eastAsia="宋体" w:cs="宋体"/>
          <w:color w:val="auto"/>
          <w:sz w:val="28"/>
          <w:szCs w:val="28"/>
        </w:rPr>
        <w:t>产</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00</w:t>
      </w:r>
      <w:r>
        <w:rPr>
          <w:rFonts w:hint="eastAsia" w:ascii="宋体" w:hAnsi="宋体" w:eastAsia="宋体" w:cs="宋体"/>
          <w:color w:val="auto"/>
          <w:sz w:val="28"/>
          <w:szCs w:val="28"/>
          <w:lang w:eastAsia="zh-CN"/>
        </w:rPr>
        <w:t>kg。</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val="0"/>
          <w:bCs w:val="0"/>
          <w:color w:val="auto"/>
          <w:kern w:val="0"/>
          <w:sz w:val="28"/>
          <w:szCs w:val="28"/>
        </w:rPr>
      </w:pPr>
      <w:r>
        <w:rPr>
          <w:rFonts w:hint="eastAsia" w:ascii="宋体" w:hAnsi="宋体" w:eastAsia="宋体" w:cs="宋体"/>
          <w:b/>
          <w:bCs/>
          <w:color w:val="auto"/>
          <w:kern w:val="0"/>
          <w:sz w:val="28"/>
          <w:szCs w:val="28"/>
        </w:rPr>
        <w:t>适宜区域：</w:t>
      </w:r>
      <w:r>
        <w:rPr>
          <w:rFonts w:hint="eastAsia" w:ascii="宋体" w:hAnsi="宋体" w:eastAsia="宋体" w:cs="宋体"/>
          <w:b w:val="0"/>
          <w:bCs w:val="0"/>
          <w:color w:val="auto"/>
          <w:sz w:val="28"/>
          <w:szCs w:val="28"/>
          <w:lang w:val="en-US" w:eastAsia="zh-CN"/>
        </w:rPr>
        <w:t>喜肥水，适宜沙壤地和丘陵地生长。埋土条件下</w:t>
      </w:r>
      <w:r>
        <w:rPr>
          <w:rFonts w:hint="eastAsia" w:ascii="宋体" w:hAnsi="宋体" w:eastAsia="宋体" w:cs="宋体"/>
          <w:b w:val="0"/>
          <w:bCs w:val="0"/>
          <w:color w:val="auto"/>
          <w:kern w:val="0"/>
          <w:sz w:val="28"/>
          <w:szCs w:val="28"/>
          <w:lang w:eastAsia="zh-CN"/>
        </w:rPr>
        <w:t>贺兰山东麓产区均可种植</w:t>
      </w:r>
      <w:r>
        <w:rPr>
          <w:rFonts w:hint="eastAsia" w:ascii="宋体" w:hAnsi="宋体" w:eastAsia="宋体" w:cs="宋体"/>
          <w:b w:val="0"/>
          <w:bCs w:val="0"/>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3.赤霞珠</w:t>
      </w:r>
    </w:p>
    <w:p>
      <w:pPr>
        <w:keepNext w:val="0"/>
        <w:keepLines w:val="0"/>
        <w:pageBreakBefore w:val="0"/>
        <w:numPr>
          <w:ilvl w:val="0"/>
          <w:numId w:val="0"/>
        </w:numPr>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品种简介：</w:t>
      </w:r>
      <w:r>
        <w:rPr>
          <w:rFonts w:hint="eastAsia" w:ascii="宋体" w:hAnsi="宋体" w:eastAsia="宋体" w:cs="宋体"/>
          <w:color w:val="auto"/>
          <w:sz w:val="28"/>
          <w:szCs w:val="28"/>
          <w:lang w:val="en-US" w:eastAsia="zh-CN"/>
        </w:rPr>
        <w:t>原产法国波尔多，2013年从法国梅西公司引入宁夏。</w:t>
      </w:r>
      <w:r>
        <w:rPr>
          <w:rFonts w:hint="eastAsia" w:ascii="宋体" w:hAnsi="宋体" w:eastAsia="宋体" w:cs="宋体"/>
          <w:b w:val="0"/>
          <w:bCs w:val="0"/>
          <w:color w:val="auto"/>
          <w:sz w:val="28"/>
          <w:szCs w:val="28"/>
          <w:lang w:val="en-US" w:eastAsia="zh-CN"/>
        </w:rPr>
        <w:t>优良</w:t>
      </w:r>
      <w:r>
        <w:rPr>
          <w:rFonts w:hint="eastAsia" w:ascii="宋体" w:hAnsi="宋体" w:eastAsia="宋体" w:cs="宋体"/>
          <w:color w:val="auto"/>
          <w:sz w:val="28"/>
          <w:szCs w:val="28"/>
          <w:lang w:val="en-US" w:eastAsia="zh-CN"/>
        </w:rPr>
        <w:t>红色晚熟品种，10月上旬成熟。果穗小，圆锥形，着生密度中等，重150-170g，果皮中厚，紫黑色，果粉厚，可溶性固形物220g/l以上，含酸量6-8g/l，出汁率62-75%，有悦人的青草味。适应性强，树势中等，萌芽率和果枝率均高，易早产丰产。抗寒性弱，抗病力中等。酒质呈深宝石红色，酒体丰满，醇厚，具有浓郁果香，单宁突出，青草味重，常与梅鹿辄、品丽珠混酿。一般进行橡木桶储藏，可使酒体变得柔和、圆润。酒香以黑色水果、植物性香及烘焙香为主，宜陈酿。</w:t>
      </w:r>
      <w:r>
        <w:rPr>
          <w:rFonts w:hint="eastAsia" w:ascii="宋体" w:hAnsi="宋体" w:eastAsia="宋体" w:cs="宋体"/>
          <w:color w:val="auto"/>
          <w:sz w:val="28"/>
          <w:szCs w:val="28"/>
        </w:rPr>
        <w:t>亩均</w:t>
      </w:r>
      <w:r>
        <w:rPr>
          <w:rFonts w:hint="eastAsia" w:ascii="宋体" w:hAnsi="宋体" w:eastAsia="宋体" w:cs="宋体"/>
          <w:color w:val="auto"/>
          <w:sz w:val="28"/>
          <w:szCs w:val="28"/>
          <w:lang w:eastAsia="zh-CN"/>
        </w:rPr>
        <w:t>限</w:t>
      </w:r>
      <w:r>
        <w:rPr>
          <w:rFonts w:hint="eastAsia" w:ascii="宋体" w:hAnsi="宋体" w:eastAsia="宋体" w:cs="宋体"/>
          <w:color w:val="auto"/>
          <w:sz w:val="28"/>
          <w:szCs w:val="28"/>
        </w:rPr>
        <w:t>产</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00</w:t>
      </w:r>
      <w:r>
        <w:rPr>
          <w:rFonts w:hint="eastAsia" w:ascii="宋体" w:hAnsi="宋体" w:eastAsia="宋体" w:cs="宋体"/>
          <w:color w:val="auto"/>
          <w:sz w:val="28"/>
          <w:szCs w:val="28"/>
          <w:lang w:eastAsia="zh-CN"/>
        </w:rPr>
        <w:t>kg。</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val="0"/>
          <w:bCs w:val="0"/>
          <w:color w:val="auto"/>
          <w:kern w:val="0"/>
          <w:sz w:val="28"/>
          <w:szCs w:val="28"/>
        </w:rPr>
      </w:pPr>
      <w:r>
        <w:rPr>
          <w:rFonts w:hint="eastAsia" w:ascii="宋体" w:hAnsi="宋体" w:eastAsia="宋体" w:cs="宋体"/>
          <w:b/>
          <w:bCs/>
          <w:color w:val="auto"/>
          <w:kern w:val="0"/>
          <w:sz w:val="28"/>
          <w:szCs w:val="28"/>
        </w:rPr>
        <w:t>适宜区域：</w:t>
      </w:r>
      <w:r>
        <w:rPr>
          <w:rFonts w:hint="eastAsia" w:ascii="宋体" w:hAnsi="宋体" w:eastAsia="宋体" w:cs="宋体"/>
          <w:b w:val="0"/>
          <w:bCs w:val="0"/>
          <w:color w:val="auto"/>
          <w:kern w:val="0"/>
          <w:sz w:val="28"/>
          <w:szCs w:val="28"/>
          <w:lang w:eastAsia="zh-CN"/>
        </w:rPr>
        <w:t>喜温暖气候。埋土条件下在贺兰山东麓产区均可种植</w:t>
      </w:r>
      <w:r>
        <w:rPr>
          <w:rFonts w:hint="eastAsia" w:ascii="宋体" w:hAnsi="宋体" w:eastAsia="宋体" w:cs="宋体"/>
          <w:b w:val="0"/>
          <w:bCs w:val="0"/>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4.梅鹿辄</w:t>
      </w:r>
    </w:p>
    <w:p>
      <w:pPr>
        <w:keepNext w:val="0"/>
        <w:keepLines w:val="0"/>
        <w:pageBreakBefore w:val="0"/>
        <w:numPr>
          <w:ilvl w:val="0"/>
          <w:numId w:val="0"/>
        </w:numPr>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品种简介：</w:t>
      </w:r>
      <w:r>
        <w:rPr>
          <w:rFonts w:hint="eastAsia" w:ascii="宋体" w:hAnsi="宋体" w:eastAsia="宋体" w:cs="宋体"/>
          <w:color w:val="auto"/>
          <w:sz w:val="28"/>
          <w:szCs w:val="28"/>
        </w:rPr>
        <w:t>原产法国波尔多</w:t>
      </w:r>
      <w:r>
        <w:rPr>
          <w:rFonts w:hint="eastAsia" w:ascii="宋体" w:hAnsi="宋体" w:eastAsia="宋体" w:cs="宋体"/>
          <w:color w:val="auto"/>
          <w:sz w:val="28"/>
          <w:szCs w:val="28"/>
          <w:lang w:val="en-US" w:eastAsia="zh-CN"/>
        </w:rPr>
        <w:t>，1997年从法国引入宁夏。</w:t>
      </w:r>
      <w:r>
        <w:rPr>
          <w:rFonts w:hint="eastAsia" w:ascii="宋体" w:hAnsi="宋体" w:eastAsia="宋体" w:cs="宋体"/>
          <w:b w:val="0"/>
          <w:bCs w:val="0"/>
          <w:color w:val="auto"/>
          <w:sz w:val="28"/>
          <w:szCs w:val="28"/>
          <w:lang w:val="en-US" w:eastAsia="zh-CN"/>
        </w:rPr>
        <w:t>优良</w:t>
      </w:r>
      <w:r>
        <w:rPr>
          <w:rFonts w:hint="eastAsia" w:ascii="宋体" w:hAnsi="宋体" w:eastAsia="宋体" w:cs="宋体"/>
          <w:color w:val="auto"/>
          <w:sz w:val="28"/>
          <w:szCs w:val="28"/>
          <w:lang w:val="en-US" w:eastAsia="zh-CN"/>
        </w:rPr>
        <w:t>红色中晚熟品种，9月下旬成熟。果穗近圆形，中等大小，着生中等紧密，穗重200g左右，果皮中厚，紫黑色，果粉厚，含糖量180-210g/l，含酸量7-9g/l，出汁率70%-75%，有柔和的青草味。树势中等，果枝率75%-90%，结果系数1.8，产量中等。抗寒、耐旱、抗病性较强。酿制干红葡萄酒呈宝石红色，单宁含量低，酒体丰满、柔和；果香浓郁，清爽和谐，有浓郁的黑加仑、薄荷、黑枣、鲜果蛋糕等标准香味，口感顺滑，常与其他品种调配。</w:t>
      </w:r>
      <w:r>
        <w:rPr>
          <w:rFonts w:hint="eastAsia" w:ascii="宋体" w:hAnsi="宋体" w:eastAsia="宋体" w:cs="宋体"/>
          <w:color w:val="auto"/>
          <w:sz w:val="28"/>
          <w:szCs w:val="28"/>
        </w:rPr>
        <w:t>亩均</w:t>
      </w:r>
      <w:r>
        <w:rPr>
          <w:rFonts w:hint="eastAsia" w:ascii="宋体" w:hAnsi="宋体" w:eastAsia="宋体" w:cs="宋体"/>
          <w:color w:val="auto"/>
          <w:sz w:val="28"/>
          <w:szCs w:val="28"/>
          <w:lang w:eastAsia="zh-CN"/>
        </w:rPr>
        <w:t>限</w:t>
      </w:r>
      <w:r>
        <w:rPr>
          <w:rFonts w:hint="eastAsia" w:ascii="宋体" w:hAnsi="宋体" w:eastAsia="宋体" w:cs="宋体"/>
          <w:color w:val="auto"/>
          <w:sz w:val="28"/>
          <w:szCs w:val="28"/>
        </w:rPr>
        <w:t>产</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00</w:t>
      </w:r>
      <w:r>
        <w:rPr>
          <w:rFonts w:hint="eastAsia" w:ascii="宋体" w:hAnsi="宋体" w:eastAsia="宋体" w:cs="宋体"/>
          <w:color w:val="auto"/>
          <w:sz w:val="28"/>
          <w:szCs w:val="28"/>
          <w:lang w:eastAsia="zh-CN"/>
        </w:rPr>
        <w:t>kg。</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val="0"/>
          <w:bCs w:val="0"/>
          <w:color w:val="auto"/>
          <w:kern w:val="0"/>
          <w:sz w:val="28"/>
          <w:szCs w:val="28"/>
        </w:rPr>
      </w:pPr>
      <w:r>
        <w:rPr>
          <w:rFonts w:hint="eastAsia" w:ascii="宋体" w:hAnsi="宋体" w:eastAsia="宋体" w:cs="宋体"/>
          <w:b/>
          <w:bCs/>
          <w:color w:val="auto"/>
          <w:kern w:val="0"/>
          <w:sz w:val="28"/>
          <w:szCs w:val="28"/>
        </w:rPr>
        <w:t>适宜区域：</w:t>
      </w:r>
      <w:r>
        <w:rPr>
          <w:rFonts w:hint="eastAsia" w:ascii="宋体" w:hAnsi="宋体" w:eastAsia="宋体" w:cs="宋体"/>
          <w:b w:val="0"/>
          <w:bCs w:val="0"/>
          <w:color w:val="auto"/>
          <w:kern w:val="0"/>
          <w:sz w:val="28"/>
          <w:szCs w:val="28"/>
          <w:lang w:eastAsia="zh-CN"/>
        </w:rPr>
        <w:t>喜肥沃、沙质土壤。埋土条件下在贺兰山东麓产区均可种植</w:t>
      </w:r>
      <w:r>
        <w:rPr>
          <w:rFonts w:hint="eastAsia" w:ascii="宋体" w:hAnsi="宋体" w:eastAsia="宋体" w:cs="宋体"/>
          <w:b w:val="0"/>
          <w:bCs w:val="0"/>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5.品丽珠</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品种简介：</w:t>
      </w:r>
      <w:r>
        <w:rPr>
          <w:rFonts w:hint="eastAsia" w:ascii="宋体" w:hAnsi="宋体" w:eastAsia="宋体" w:cs="宋体"/>
          <w:color w:val="auto"/>
          <w:sz w:val="28"/>
          <w:szCs w:val="28"/>
          <w:lang w:val="en-US" w:eastAsia="zh-CN"/>
        </w:rPr>
        <w:t>原产法国，1997年从法国引入宁夏。果实9月下旬成熟，产量中等，抗病性中等，抗寒力弱，果实成熟不一致。果枝率77%左右，每果枝平均4.5个穗，果穗中等大，着生较赤霞珠紧密，圆锥形，平均穗重246g。果皮薄，紫黑色，果肉多汁，有浓烈青草味是特有的个性。含糖量180g/l以上，含酸量8g/l左右，出汁率73%以上。生长势中等，结实力中等，进入结果期较晚，成熟期也晚，抗病性中等，易感白腐病。酿制的干红葡萄酒呈宝石红色，果香浓郁，口感柔和，无需长期陈酿即可上市。</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val="0"/>
          <w:bCs w:val="0"/>
          <w:color w:val="auto"/>
          <w:kern w:val="0"/>
          <w:sz w:val="28"/>
          <w:szCs w:val="28"/>
        </w:rPr>
      </w:pPr>
      <w:r>
        <w:rPr>
          <w:rFonts w:hint="eastAsia" w:ascii="宋体" w:hAnsi="宋体" w:eastAsia="宋体" w:cs="宋体"/>
          <w:b/>
          <w:bCs/>
          <w:color w:val="auto"/>
          <w:kern w:val="0"/>
          <w:sz w:val="28"/>
          <w:szCs w:val="28"/>
        </w:rPr>
        <w:t>适宜区域：</w:t>
      </w:r>
      <w:r>
        <w:rPr>
          <w:rFonts w:hint="eastAsia" w:ascii="宋体" w:hAnsi="宋体" w:eastAsia="宋体" w:cs="宋体"/>
          <w:color w:val="auto"/>
          <w:sz w:val="28"/>
          <w:szCs w:val="28"/>
          <w:lang w:val="en-US" w:eastAsia="zh-CN"/>
        </w:rPr>
        <w:t>风土适应性强，耐盐碱，喜沙壤土栽培。埋</w:t>
      </w:r>
      <w:r>
        <w:rPr>
          <w:rFonts w:hint="eastAsia" w:ascii="宋体" w:hAnsi="宋体" w:eastAsia="宋体" w:cs="宋体"/>
          <w:b w:val="0"/>
          <w:bCs w:val="0"/>
          <w:color w:val="auto"/>
          <w:kern w:val="0"/>
          <w:sz w:val="28"/>
          <w:szCs w:val="28"/>
          <w:lang w:eastAsia="zh-CN"/>
        </w:rPr>
        <w:t>土条件下在贺兰山东麓产区均可种植</w:t>
      </w:r>
      <w:r>
        <w:rPr>
          <w:rFonts w:hint="eastAsia" w:ascii="宋体" w:hAnsi="宋体" w:eastAsia="宋体" w:cs="宋体"/>
          <w:b w:val="0"/>
          <w:bCs w:val="0"/>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6.黑比诺</w:t>
      </w:r>
    </w:p>
    <w:p>
      <w:pPr>
        <w:keepNext w:val="0"/>
        <w:keepLines w:val="0"/>
        <w:pageBreakBefore w:val="0"/>
        <w:numPr>
          <w:ilvl w:val="0"/>
          <w:numId w:val="0"/>
        </w:numPr>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品种简介：</w:t>
      </w:r>
      <w:r>
        <w:rPr>
          <w:rFonts w:hint="eastAsia" w:ascii="宋体" w:hAnsi="宋体" w:eastAsia="宋体" w:cs="宋体"/>
          <w:color w:val="auto"/>
          <w:sz w:val="28"/>
          <w:szCs w:val="28"/>
        </w:rPr>
        <w:t>原产法国</w:t>
      </w:r>
      <w:r>
        <w:rPr>
          <w:rFonts w:hint="eastAsia" w:ascii="宋体" w:hAnsi="宋体" w:eastAsia="宋体" w:cs="宋体"/>
          <w:color w:val="auto"/>
          <w:sz w:val="28"/>
          <w:szCs w:val="28"/>
          <w:lang w:eastAsia="zh-CN"/>
        </w:rPr>
        <w:t>勃艮第</w:t>
      </w:r>
      <w:r>
        <w:rPr>
          <w:rFonts w:hint="eastAsia" w:ascii="宋体" w:hAnsi="宋体" w:eastAsia="宋体" w:cs="宋体"/>
          <w:color w:val="auto"/>
          <w:sz w:val="28"/>
          <w:szCs w:val="28"/>
          <w:lang w:val="en-US" w:eastAsia="zh-CN"/>
        </w:rPr>
        <w:t>，1997年从法国引入宁夏。</w:t>
      </w:r>
      <w:r>
        <w:rPr>
          <w:rFonts w:hint="eastAsia" w:ascii="宋体" w:hAnsi="宋体" w:eastAsia="宋体" w:cs="宋体"/>
          <w:b w:val="0"/>
          <w:bCs w:val="0"/>
          <w:color w:val="auto"/>
          <w:sz w:val="28"/>
          <w:szCs w:val="28"/>
          <w:lang w:val="en-US" w:eastAsia="zh-CN"/>
        </w:rPr>
        <w:t>优良</w:t>
      </w:r>
      <w:r>
        <w:rPr>
          <w:rFonts w:hint="eastAsia" w:ascii="宋体" w:hAnsi="宋体" w:eastAsia="宋体" w:cs="宋体"/>
          <w:color w:val="auto"/>
          <w:sz w:val="28"/>
          <w:szCs w:val="28"/>
          <w:lang w:val="en-US" w:eastAsia="zh-CN"/>
        </w:rPr>
        <w:t>红色早中熟品种，9月上旬成熟。果穗小，圆锥形，紧密，果粒中大，单穗重110g左右，果皮薄，紫黑色，果粉中等，含糖量160-200g/l，含酸量6-10g/l。树势中庸，产量中等，果枝率75%-86%，结果系数1.5-1.8。适宜中、长梢修剪。抗病性较弱，极易感白腐病、灰霉病、卷叶病毒。浆果成熟期易落粒，在成熟期多雨年份，易裂果，感染灰霉病造成果实腐烂。黑比诺品种特性不强，易随环境而变，在良好的条件下黑比诺虽然颜色不深，却有严谨的结构和丰富的口感，极适陈酿。</w:t>
      </w:r>
      <w:r>
        <w:rPr>
          <w:rFonts w:hint="eastAsia" w:ascii="宋体" w:hAnsi="宋体" w:eastAsia="宋体" w:cs="宋体"/>
          <w:color w:val="auto"/>
          <w:sz w:val="28"/>
          <w:szCs w:val="28"/>
        </w:rPr>
        <w:t>亩均</w:t>
      </w:r>
      <w:r>
        <w:rPr>
          <w:rFonts w:hint="eastAsia" w:ascii="宋体" w:hAnsi="宋体" w:eastAsia="宋体" w:cs="宋体"/>
          <w:color w:val="auto"/>
          <w:sz w:val="28"/>
          <w:szCs w:val="28"/>
          <w:lang w:eastAsia="zh-CN"/>
        </w:rPr>
        <w:t>限</w:t>
      </w:r>
      <w:r>
        <w:rPr>
          <w:rFonts w:hint="eastAsia" w:ascii="宋体" w:hAnsi="宋体" w:eastAsia="宋体" w:cs="宋体"/>
          <w:color w:val="auto"/>
          <w:sz w:val="28"/>
          <w:szCs w:val="28"/>
        </w:rPr>
        <w:t>产</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00</w:t>
      </w:r>
      <w:r>
        <w:rPr>
          <w:rFonts w:hint="eastAsia" w:ascii="宋体" w:hAnsi="宋体" w:eastAsia="宋体" w:cs="宋体"/>
          <w:color w:val="auto"/>
          <w:sz w:val="28"/>
          <w:szCs w:val="28"/>
          <w:lang w:eastAsia="zh-CN"/>
        </w:rPr>
        <w:t>kg。</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val="0"/>
          <w:bCs w:val="0"/>
          <w:color w:val="auto"/>
          <w:kern w:val="0"/>
          <w:sz w:val="28"/>
          <w:szCs w:val="28"/>
        </w:rPr>
      </w:pPr>
      <w:r>
        <w:rPr>
          <w:rFonts w:hint="eastAsia" w:ascii="宋体" w:hAnsi="宋体" w:eastAsia="宋体" w:cs="宋体"/>
          <w:b/>
          <w:bCs/>
          <w:color w:val="auto"/>
          <w:kern w:val="0"/>
          <w:sz w:val="28"/>
          <w:szCs w:val="28"/>
        </w:rPr>
        <w:t>适宜区域：</w:t>
      </w:r>
      <w:r>
        <w:rPr>
          <w:rFonts w:hint="eastAsia" w:ascii="宋体" w:hAnsi="宋体" w:eastAsia="宋体" w:cs="宋体"/>
          <w:color w:val="auto"/>
          <w:sz w:val="28"/>
          <w:szCs w:val="28"/>
        </w:rPr>
        <w:t>喜温和或冷凉气候</w:t>
      </w:r>
      <w:r>
        <w:rPr>
          <w:rFonts w:hint="eastAsia" w:ascii="宋体" w:hAnsi="宋体" w:eastAsia="宋体" w:cs="宋体"/>
          <w:color w:val="auto"/>
          <w:sz w:val="28"/>
          <w:szCs w:val="28"/>
          <w:lang w:eastAsia="zh-CN"/>
        </w:rPr>
        <w:t>。</w:t>
      </w:r>
      <w:r>
        <w:rPr>
          <w:rFonts w:hint="eastAsia" w:ascii="宋体" w:hAnsi="宋体" w:eastAsia="宋体" w:cs="宋体"/>
          <w:b w:val="0"/>
          <w:bCs w:val="0"/>
          <w:color w:val="auto"/>
          <w:kern w:val="0"/>
          <w:sz w:val="28"/>
          <w:szCs w:val="28"/>
          <w:lang w:eastAsia="zh-CN"/>
        </w:rPr>
        <w:t>埋土条件下在贺兰山东麓产区均可种植</w:t>
      </w:r>
      <w:r>
        <w:rPr>
          <w:rFonts w:hint="eastAsia" w:ascii="宋体" w:hAnsi="宋体" w:eastAsia="宋体" w:cs="宋体"/>
          <w:b w:val="0"/>
          <w:bCs w:val="0"/>
          <w:color w:val="auto"/>
          <w:kern w:val="0"/>
          <w:sz w:val="28"/>
          <w:szCs w:val="28"/>
        </w:rPr>
        <w:t>。</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7.西拉</w:t>
      </w:r>
    </w:p>
    <w:p>
      <w:pPr>
        <w:keepNext w:val="0"/>
        <w:keepLines w:val="0"/>
        <w:pageBreakBefore w:val="0"/>
        <w:numPr>
          <w:ilvl w:val="0"/>
          <w:numId w:val="0"/>
        </w:numPr>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品种简介：</w:t>
      </w:r>
      <w:r>
        <w:rPr>
          <w:rFonts w:hint="eastAsia" w:ascii="宋体" w:hAnsi="宋体" w:eastAsia="宋体" w:cs="宋体"/>
          <w:color w:val="auto"/>
          <w:sz w:val="28"/>
          <w:szCs w:val="28"/>
          <w:lang w:val="en-US" w:eastAsia="zh-CN"/>
        </w:rPr>
        <w:t>1997年从法国引入宁夏。</w:t>
      </w:r>
      <w:r>
        <w:rPr>
          <w:rFonts w:hint="eastAsia" w:ascii="宋体" w:hAnsi="宋体" w:eastAsia="宋体" w:cs="宋体"/>
          <w:b w:val="0"/>
          <w:bCs w:val="0"/>
          <w:color w:val="auto"/>
          <w:sz w:val="28"/>
          <w:szCs w:val="28"/>
          <w:lang w:val="en-US" w:eastAsia="zh-CN"/>
        </w:rPr>
        <w:t>优良</w:t>
      </w:r>
      <w:r>
        <w:rPr>
          <w:rFonts w:hint="eastAsia" w:ascii="宋体" w:hAnsi="宋体" w:eastAsia="宋体" w:cs="宋体"/>
          <w:color w:val="auto"/>
          <w:sz w:val="28"/>
          <w:szCs w:val="28"/>
          <w:lang w:val="en-US" w:eastAsia="zh-CN"/>
        </w:rPr>
        <w:t>红色中熟品种，9月中下旬成熟。果穗小，圆形，着生紧密，单穗重200g左右，果皮色素丰富，具有独特香气，含糖量190-210g/l，含酸量8-10g/l。生长势强、适应性强，结果枝率平均64.5%，结果系数平均1.6。抗旱、抗盐碱能力中等偏上，根系和芽的抗寒性较弱，在极限天气，根部和芽易遭受冻坏，果皮薄，对灰霉病等抗病能力中等。酿制的葡萄酒呈深宝石红色，果香独特，酒香浓郁，有紫罗兰、巧克力、烟草、咖啡等香气。</w:t>
      </w:r>
      <w:r>
        <w:rPr>
          <w:rFonts w:hint="eastAsia" w:ascii="宋体" w:hAnsi="宋体" w:eastAsia="宋体" w:cs="宋体"/>
          <w:color w:val="auto"/>
          <w:sz w:val="28"/>
          <w:szCs w:val="28"/>
        </w:rPr>
        <w:t>亩均</w:t>
      </w:r>
      <w:r>
        <w:rPr>
          <w:rFonts w:hint="eastAsia" w:ascii="宋体" w:hAnsi="宋体" w:eastAsia="宋体" w:cs="宋体"/>
          <w:color w:val="auto"/>
          <w:sz w:val="28"/>
          <w:szCs w:val="28"/>
          <w:lang w:eastAsia="zh-CN"/>
        </w:rPr>
        <w:t>限</w:t>
      </w:r>
      <w:r>
        <w:rPr>
          <w:rFonts w:hint="eastAsia" w:ascii="宋体" w:hAnsi="宋体" w:eastAsia="宋体" w:cs="宋体"/>
          <w:color w:val="auto"/>
          <w:sz w:val="28"/>
          <w:szCs w:val="28"/>
        </w:rPr>
        <w:t>产</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00</w:t>
      </w:r>
      <w:r>
        <w:rPr>
          <w:rFonts w:hint="eastAsia" w:ascii="宋体" w:hAnsi="宋体" w:eastAsia="宋体" w:cs="宋体"/>
          <w:color w:val="auto"/>
          <w:sz w:val="28"/>
          <w:szCs w:val="28"/>
          <w:lang w:eastAsia="zh-CN"/>
        </w:rPr>
        <w:t>kg。</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kern w:val="0"/>
          <w:sz w:val="28"/>
          <w:szCs w:val="28"/>
        </w:rPr>
        <w:t>适宜区域：</w:t>
      </w:r>
      <w:r>
        <w:rPr>
          <w:rFonts w:hint="eastAsia" w:ascii="宋体" w:hAnsi="宋体" w:eastAsia="宋体" w:cs="宋体"/>
          <w:color w:val="auto"/>
          <w:sz w:val="28"/>
          <w:szCs w:val="28"/>
          <w:lang w:val="en-US" w:eastAsia="zh-CN"/>
        </w:rPr>
        <w:t>喜温暖、干燥气候，以及富含砾石，通透性好的土壤。</w:t>
      </w:r>
      <w:r>
        <w:rPr>
          <w:rFonts w:hint="eastAsia" w:ascii="宋体" w:hAnsi="宋体" w:eastAsia="宋体" w:cs="宋体"/>
          <w:b w:val="0"/>
          <w:bCs w:val="0"/>
          <w:color w:val="auto"/>
          <w:kern w:val="0"/>
          <w:sz w:val="28"/>
          <w:szCs w:val="28"/>
          <w:lang w:eastAsia="zh-CN"/>
        </w:rPr>
        <w:t>埋土条件下在贺兰山东麓产区均可种植</w:t>
      </w:r>
      <w:r>
        <w:rPr>
          <w:rFonts w:hint="eastAsia" w:ascii="宋体" w:hAnsi="宋体" w:eastAsia="宋体" w:cs="宋体"/>
          <w:b w:val="0"/>
          <w:bCs w:val="0"/>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8.马瑟兰</w:t>
      </w:r>
    </w:p>
    <w:p>
      <w:pPr>
        <w:keepNext w:val="0"/>
        <w:keepLines w:val="0"/>
        <w:pageBreakBefore w:val="0"/>
        <w:numPr>
          <w:ilvl w:val="0"/>
          <w:numId w:val="0"/>
        </w:numPr>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品种简介：</w:t>
      </w:r>
      <w:r>
        <w:rPr>
          <w:rFonts w:hint="eastAsia" w:ascii="宋体" w:hAnsi="宋体" w:eastAsia="宋体" w:cs="宋体"/>
          <w:color w:val="auto"/>
          <w:sz w:val="28"/>
          <w:szCs w:val="28"/>
          <w:lang w:val="en-US" w:eastAsia="zh-CN"/>
        </w:rPr>
        <w:t>起源法国地中海沿岸Marseillan小镇，2013年从法国引入宁夏，优良红色中晚熟品种。果穗较大呈圆锥形，中等紧密，果粒较小，果粉多，果皮厚；出汁率偏低，采收时糖度可达230-240g/l，含酸量5-7g/l。生长势中等、新梢生长量大，呈半直立生长状态，适合短稍修剪。耐旱性强，抗霜霉病、灰霉病等抗病能力中等。酿制的葡萄酒颜色紫黑色，果香浓郁，中等酒体，具有薄荷、荔枝、青椒香气，具有丰富的果香和细致的单宁。</w:t>
      </w:r>
      <w:r>
        <w:rPr>
          <w:rFonts w:hint="eastAsia" w:ascii="宋体" w:hAnsi="宋体" w:eastAsia="宋体" w:cs="宋体"/>
          <w:color w:val="auto"/>
          <w:sz w:val="28"/>
          <w:szCs w:val="28"/>
        </w:rPr>
        <w:t>亩均</w:t>
      </w:r>
      <w:r>
        <w:rPr>
          <w:rFonts w:hint="eastAsia" w:ascii="宋体" w:hAnsi="宋体" w:eastAsia="宋体" w:cs="宋体"/>
          <w:color w:val="auto"/>
          <w:sz w:val="28"/>
          <w:szCs w:val="28"/>
          <w:lang w:eastAsia="zh-CN"/>
        </w:rPr>
        <w:t>限</w:t>
      </w:r>
      <w:r>
        <w:rPr>
          <w:rFonts w:hint="eastAsia" w:ascii="宋体" w:hAnsi="宋体" w:eastAsia="宋体" w:cs="宋体"/>
          <w:color w:val="auto"/>
          <w:sz w:val="28"/>
          <w:szCs w:val="28"/>
        </w:rPr>
        <w:t>产</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00</w:t>
      </w:r>
      <w:r>
        <w:rPr>
          <w:rFonts w:hint="eastAsia" w:ascii="宋体" w:hAnsi="宋体" w:eastAsia="宋体" w:cs="宋体"/>
          <w:color w:val="auto"/>
          <w:sz w:val="28"/>
          <w:szCs w:val="28"/>
          <w:lang w:eastAsia="zh-CN"/>
        </w:rPr>
        <w:t>kg。</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val="0"/>
          <w:bCs w:val="0"/>
          <w:color w:val="auto"/>
          <w:kern w:val="0"/>
          <w:sz w:val="28"/>
          <w:szCs w:val="28"/>
        </w:rPr>
      </w:pPr>
      <w:r>
        <w:rPr>
          <w:rFonts w:hint="eastAsia" w:ascii="宋体" w:hAnsi="宋体" w:eastAsia="宋体" w:cs="宋体"/>
          <w:b/>
          <w:bCs/>
          <w:color w:val="auto"/>
          <w:kern w:val="0"/>
          <w:sz w:val="28"/>
          <w:szCs w:val="28"/>
        </w:rPr>
        <w:t>适宜区域：</w:t>
      </w:r>
      <w:r>
        <w:rPr>
          <w:rFonts w:hint="eastAsia" w:ascii="宋体" w:hAnsi="宋体" w:eastAsia="宋体" w:cs="宋体"/>
          <w:color w:val="auto"/>
          <w:sz w:val="28"/>
          <w:szCs w:val="28"/>
          <w:lang w:val="en-US" w:eastAsia="zh-CN"/>
        </w:rPr>
        <w:t>适合炎热、阳光充足的条件气候；适合干燥、肥力中等和排水性好的土壤。</w:t>
      </w:r>
      <w:r>
        <w:rPr>
          <w:rFonts w:hint="eastAsia" w:ascii="宋体" w:hAnsi="宋体" w:eastAsia="宋体" w:cs="宋体"/>
          <w:b w:val="0"/>
          <w:bCs w:val="0"/>
          <w:color w:val="auto"/>
          <w:kern w:val="0"/>
          <w:sz w:val="28"/>
          <w:szCs w:val="28"/>
          <w:lang w:eastAsia="zh-CN"/>
        </w:rPr>
        <w:t>埋土条件下在贺兰山东麓产区均可种植</w:t>
      </w:r>
      <w:r>
        <w:rPr>
          <w:rFonts w:hint="eastAsia" w:ascii="宋体" w:hAnsi="宋体" w:eastAsia="宋体" w:cs="宋体"/>
          <w:b w:val="0"/>
          <w:bCs w:val="0"/>
          <w:color w:val="auto"/>
          <w:kern w:val="0"/>
          <w:sz w:val="28"/>
          <w:szCs w:val="28"/>
        </w:rPr>
        <w:t>。</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9.马尔贝克</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val="0"/>
          <w:bCs w:val="0"/>
          <w:color w:val="auto"/>
          <w:kern w:val="0"/>
          <w:sz w:val="28"/>
          <w:szCs w:val="28"/>
          <w:lang w:val="en-US" w:eastAsia="zh-CN"/>
        </w:rPr>
      </w:pPr>
      <w:r>
        <w:rPr>
          <w:rFonts w:hint="eastAsia" w:ascii="宋体" w:hAnsi="宋体" w:eastAsia="宋体" w:cs="宋体"/>
          <w:b/>
          <w:bCs/>
          <w:color w:val="auto"/>
          <w:kern w:val="0"/>
          <w:sz w:val="28"/>
          <w:szCs w:val="28"/>
          <w:lang w:val="en-US" w:eastAsia="zh-CN"/>
        </w:rPr>
        <w:t>品种简介：</w:t>
      </w:r>
      <w:r>
        <w:rPr>
          <w:rFonts w:hint="eastAsia" w:ascii="宋体" w:hAnsi="宋体" w:eastAsia="宋体" w:cs="宋体"/>
          <w:b w:val="0"/>
          <w:bCs w:val="0"/>
          <w:color w:val="auto"/>
          <w:kern w:val="0"/>
          <w:sz w:val="28"/>
          <w:szCs w:val="28"/>
          <w:lang w:val="en-US" w:eastAsia="zh-CN"/>
        </w:rPr>
        <w:t>红色酿酒品种，起源于法国西南，叶片3-5裂，深绿色，边缘略带黄色，上表面光滑，下表面附着白色绒毛。马尔贝克果穗较大，松散，有副穗，易丰产。成龄叶中等大，近圆形，全缘或3-5裂，叶脉基部红色；叶面泡状凸起。叶柄洼开张。果粒小到中等，深蓝色。平均单粒重1.55g，平均单穗重150g以上。在贺兰山东麓表现生长势较旺，萌芽率为73.4%，结果枝率92.3%，平均每果枝结果穗数1.9个，总酸6g/l，可溶性固形物25左右，9月底至10月可采收，正常亩产可达800kg以上。马尔贝克成熟后颜色深，单宁含量高，多酚含量极高，李子风味浓郁，适宜酿造深红色葡萄酒或者与赤霞珠、梅鹿辄勾兑。</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val="0"/>
          <w:bCs w:val="0"/>
          <w:color w:val="auto"/>
          <w:kern w:val="0"/>
          <w:sz w:val="28"/>
          <w:szCs w:val="28"/>
          <w:lang w:val="en-US" w:eastAsia="zh-CN"/>
        </w:rPr>
      </w:pPr>
      <w:r>
        <w:rPr>
          <w:rFonts w:hint="eastAsia" w:ascii="宋体" w:hAnsi="宋体" w:eastAsia="宋体" w:cs="宋体"/>
          <w:b/>
          <w:bCs/>
          <w:color w:val="auto"/>
          <w:kern w:val="0"/>
          <w:sz w:val="28"/>
          <w:szCs w:val="28"/>
          <w:lang w:val="en-US" w:eastAsia="zh-CN"/>
        </w:rPr>
        <w:t>产量表现：</w:t>
      </w:r>
      <w:r>
        <w:rPr>
          <w:rFonts w:hint="eastAsia" w:ascii="宋体" w:hAnsi="宋体" w:eastAsia="宋体" w:cs="宋体"/>
          <w:b w:val="0"/>
          <w:bCs w:val="0"/>
          <w:color w:val="auto"/>
          <w:kern w:val="0"/>
          <w:sz w:val="28"/>
          <w:szCs w:val="28"/>
          <w:lang w:val="en-US" w:eastAsia="zh-CN"/>
        </w:rPr>
        <w:t>由于果穗大、果粒较大、结果系数高，是一个丰产品种，采用厂字型架形亩产可达700kg以上，采用直立龙干架形，亩产可达1000kg以上。</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适宜区域：</w:t>
      </w:r>
      <w:r>
        <w:rPr>
          <w:rFonts w:hint="eastAsia" w:ascii="宋体" w:hAnsi="宋体" w:eastAsia="宋体" w:cs="宋体"/>
          <w:b w:val="0"/>
          <w:bCs w:val="0"/>
          <w:color w:val="auto"/>
          <w:kern w:val="0"/>
          <w:sz w:val="28"/>
          <w:szCs w:val="28"/>
          <w:lang w:val="en-US" w:eastAsia="zh-CN"/>
        </w:rPr>
        <w:t>适宜种植在贺兰山东麓晚霜冻不容易危害、光热条件较好的石砾土壤上。</w:t>
      </w:r>
    </w:p>
    <w:p>
      <w:pPr>
        <w:keepNext w:val="0"/>
        <w:keepLines w:val="0"/>
        <w:pageBreakBefore w:val="0"/>
        <w:kinsoku/>
        <w:wordWrap/>
        <w:overflowPunct/>
        <w:topLinePunct w:val="0"/>
        <w:bidi w:val="0"/>
        <w:adjustRightInd w:val="0"/>
        <w:snapToGrid w:val="0"/>
        <w:spacing w:line="500" w:lineRule="exact"/>
        <w:ind w:left="0" w:leftChars="0" w:right="0" w:rightChars="0" w:firstLine="562" w:firstLineChars="200"/>
        <w:jc w:val="both"/>
        <w:textAlignment w:val="auto"/>
        <w:outlineLvl w:val="9"/>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注意事项：</w:t>
      </w:r>
      <w:r>
        <w:rPr>
          <w:rFonts w:hint="eastAsia" w:ascii="宋体" w:hAnsi="宋体" w:eastAsia="宋体" w:cs="宋体"/>
          <w:b w:val="0"/>
          <w:bCs w:val="0"/>
          <w:color w:val="auto"/>
          <w:kern w:val="0"/>
          <w:sz w:val="28"/>
          <w:szCs w:val="28"/>
          <w:lang w:val="en-US" w:eastAsia="zh-CN"/>
        </w:rPr>
        <w:t>不宜种植在地下水位较高、土壤粘重区域。产量高青梗较多，且果梗细，不利于酿造优质的葡萄酒。果实软化期之前注意防治灰霉病。</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2" w:firstLineChars="200"/>
        <w:jc w:val="both"/>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10.</w:t>
      </w:r>
      <w:r>
        <w:rPr>
          <w:rFonts w:hint="eastAsia" w:ascii="宋体" w:hAnsi="宋体" w:eastAsia="宋体" w:cs="宋体"/>
          <w:b/>
          <w:bCs/>
          <w:color w:val="auto"/>
          <w:sz w:val="28"/>
          <w:szCs w:val="28"/>
        </w:rPr>
        <w:t>小味儿多</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小味儿多（PetitVerdot）</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别名魏天子，欧亚种。原产法国，1892年由西欧引入</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嫩梢梢尖半开张，绒毛密，新梢半直立，卷须间断分布。幼叶黄绿色，上、下表面均有灰白色绒毛，上表面有光泽。成龄叶暗绿色，心脏形，5裂；上表面有极浅的泡状起，下表面绒毛中密，叶缘轻微下卷；上裂刻极浅或浅，V形开张，下侧裂不明显，叶柄洼基部V形，开张，叶缘锯齿短阔。两性花。果穗小，圆锥形，平均单穗重137g。果粒着生中等紧密，蓝黑色，近圆形，平均单粒重1.5g。果皮厚，可溶性固形物含量为23.58%～25.2%，可滴定酸含量为8.3g/L～8.8g/L，单宁含量高。</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生物学特性：</w:t>
      </w:r>
      <w:r>
        <w:rPr>
          <w:rFonts w:hint="eastAsia" w:ascii="宋体" w:hAnsi="宋体" w:eastAsia="宋体" w:cs="宋体"/>
          <w:color w:val="auto"/>
          <w:sz w:val="28"/>
          <w:szCs w:val="28"/>
        </w:rPr>
        <w:t>植株生长势中强，萌芽率中，结果枝率72%，每结果枝上的平均果穗数为2.0个，第一花序着生在2～3节。在银川地区4月下旬开始萌芽，5月底6月初开花，8月上旬开始着色，9月底至10月上旬果实成熟，从萌芽到果实完全成熟需162天左右，为晚熟品种。风土适应性强，抗病力较好，喜欢生长在沙砾土壤厚实，气候相对温暖地区。</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葡萄酒特性：</w:t>
      </w:r>
      <w:r>
        <w:rPr>
          <w:rFonts w:hint="eastAsia" w:ascii="宋体" w:hAnsi="宋体" w:eastAsia="宋体" w:cs="宋体"/>
          <w:color w:val="auto"/>
          <w:sz w:val="28"/>
          <w:szCs w:val="28"/>
        </w:rPr>
        <w:t>酿制的葡萄酒深宝石红色，颜色深如西拉，具有青草和香料的香气，口感也和西拉一样辛辣。单宁高，酸度高，香气馥郁，酒体丰满强劲，适宜陈酿。</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56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产量表现：</w:t>
      </w:r>
      <w:r>
        <w:rPr>
          <w:rFonts w:hint="eastAsia" w:ascii="宋体" w:hAnsi="宋体" w:eastAsia="宋体" w:cs="宋体"/>
          <w:color w:val="auto"/>
          <w:sz w:val="28"/>
          <w:szCs w:val="28"/>
        </w:rPr>
        <w:t>成龄树亩产600-1000kg，根据架形和密度决定。</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56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栽培要点：</w:t>
      </w:r>
      <w:r>
        <w:rPr>
          <w:rFonts w:hint="eastAsia" w:ascii="宋体" w:hAnsi="宋体" w:eastAsia="宋体" w:cs="宋体"/>
          <w:color w:val="auto"/>
          <w:sz w:val="28"/>
          <w:szCs w:val="28"/>
        </w:rPr>
        <w:t>因生长势较旺，适当控水控肥</w:t>
      </w:r>
      <w:r>
        <w:rPr>
          <w:rFonts w:hint="eastAsia" w:ascii="宋体" w:hAnsi="宋体" w:eastAsia="宋体" w:cs="宋体"/>
          <w:color w:val="auto"/>
          <w:sz w:val="28"/>
          <w:szCs w:val="28"/>
          <w:lang w:eastAsia="zh-CN"/>
        </w:rPr>
        <w:t>。</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56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适合种植在贺兰山东麓富含石砾的土质区域，如贺兰金山、西夏区镇北堡、青铜峡甘城子等区域。</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产量不宜过高。</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3" w:name="_Toc6227"/>
      <w:bookmarkStart w:id="4" w:name="_Toc2179"/>
      <w:bookmarkStart w:id="5" w:name="_Toc1259"/>
      <w:r>
        <w:rPr>
          <w:rFonts w:hint="eastAsia" w:ascii="黑体" w:hAnsi="黑体" w:eastAsia="黑体" w:cs="黑体"/>
          <w:b w:val="0"/>
          <w:bCs w:val="0"/>
          <w:color w:val="auto"/>
          <w:sz w:val="28"/>
          <w:szCs w:val="28"/>
          <w:lang w:val="en-US" w:eastAsia="zh-CN"/>
        </w:rPr>
        <w:t>奶牛（1个）</w:t>
      </w:r>
      <w:bookmarkEnd w:id="3"/>
      <w:bookmarkEnd w:id="4"/>
      <w:bookmarkEnd w:id="5"/>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rPr>
        <w:t>中国荷斯坦</w:t>
      </w:r>
      <w:r>
        <w:rPr>
          <w:rFonts w:hint="eastAsia" w:ascii="宋体" w:hAnsi="宋体" w:eastAsia="宋体" w:cs="宋体"/>
          <w:b/>
          <w:bCs/>
          <w:color w:val="auto"/>
          <w:sz w:val="28"/>
          <w:szCs w:val="28"/>
          <w:lang w:eastAsia="zh-CN"/>
        </w:rPr>
        <w:t>牛</w:t>
      </w:r>
    </w:p>
    <w:p>
      <w:pPr>
        <w:pStyle w:val="7"/>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中国荷斯坦牛是我国主要的乳用型牛品种</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原称中国黑白花牛</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是国内当前数量最多、分布最广、产奶量最高的乳用型牛品种</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19世纪至20世纪初期，我国先后从荷兰等国家</w:t>
      </w:r>
      <w:r>
        <w:rPr>
          <w:rFonts w:hint="eastAsia" w:ascii="宋体" w:hAnsi="宋体" w:eastAsia="宋体" w:cs="宋体"/>
          <w:color w:val="auto"/>
          <w:sz w:val="28"/>
          <w:szCs w:val="28"/>
          <w:lang w:eastAsia="zh-CN"/>
        </w:rPr>
        <w:t>引进</w:t>
      </w:r>
      <w:r>
        <w:rPr>
          <w:rFonts w:hint="eastAsia" w:ascii="宋体" w:hAnsi="宋体" w:eastAsia="宋体" w:cs="宋体"/>
          <w:color w:val="auto"/>
          <w:sz w:val="28"/>
          <w:szCs w:val="28"/>
        </w:rPr>
        <w:t>纯种的荷斯坦牛，与本地黄牛进行杂交</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选育，1985年通过农业部审定并正式命名为“中国黑白花奶牛”，1988年获国家科技进步一等奖</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1992年经农业部批准更名为“中国荷斯坦牛”</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中国荷斯坦牛体质细致结实，结构匀称，毛色为黑白相间，花片分明，额部有白斑，腹下、四肢膝关节以下及尾帚呈白色。乳房附着良好，质地柔软，乳静脉明显，乳头大小、分布适中。成年公牛体重</w:t>
      </w:r>
      <w:r>
        <w:rPr>
          <w:rFonts w:hint="eastAsia" w:ascii="宋体" w:hAnsi="宋体" w:eastAsia="宋体" w:cs="宋体"/>
          <w:color w:val="auto"/>
          <w:sz w:val="28"/>
          <w:szCs w:val="28"/>
          <w:lang w:val="en-US" w:eastAsia="zh-CN"/>
        </w:rPr>
        <w:t>1000～1200</w:t>
      </w:r>
      <w:r>
        <w:rPr>
          <w:rFonts w:hint="eastAsia" w:ascii="宋体" w:hAnsi="宋体" w:eastAsia="宋体" w:cs="宋体"/>
          <w:color w:val="auto"/>
          <w:sz w:val="28"/>
          <w:szCs w:val="28"/>
        </w:rPr>
        <w:t>kg，成年母牛体重</w:t>
      </w:r>
      <w:r>
        <w:rPr>
          <w:rFonts w:hint="eastAsia" w:ascii="宋体" w:hAnsi="宋体" w:eastAsia="宋体" w:cs="宋体"/>
          <w:color w:val="auto"/>
          <w:sz w:val="28"/>
          <w:szCs w:val="28"/>
          <w:lang w:val="en-US" w:eastAsia="zh-CN"/>
        </w:rPr>
        <w:t>650～750</w:t>
      </w:r>
      <w:r>
        <w:rPr>
          <w:rFonts w:hint="eastAsia" w:ascii="宋体" w:hAnsi="宋体" w:eastAsia="宋体" w:cs="宋体"/>
          <w:color w:val="auto"/>
          <w:sz w:val="28"/>
          <w:szCs w:val="28"/>
        </w:rPr>
        <w:t>kg</w:t>
      </w:r>
      <w:r>
        <w:rPr>
          <w:rFonts w:hint="eastAsia" w:ascii="宋体" w:hAnsi="宋体" w:eastAsia="宋体" w:cs="宋体"/>
          <w:color w:val="auto"/>
          <w:sz w:val="28"/>
          <w:szCs w:val="28"/>
          <w:lang w:eastAsia="zh-CN"/>
        </w:rPr>
        <w:t>、理想体高</w:t>
      </w:r>
      <w:r>
        <w:rPr>
          <w:rFonts w:hint="eastAsia" w:ascii="宋体" w:hAnsi="宋体" w:eastAsia="宋体" w:cs="宋体"/>
          <w:color w:val="auto"/>
          <w:sz w:val="28"/>
          <w:szCs w:val="28"/>
          <w:lang w:val="en-US" w:eastAsia="zh-CN"/>
        </w:rPr>
        <w:t>145～150</w:t>
      </w:r>
      <w:r>
        <w:rPr>
          <w:rFonts w:hint="eastAsia" w:ascii="宋体" w:hAnsi="宋体" w:eastAsia="宋体" w:cs="宋体"/>
          <w:color w:val="auto"/>
          <w:sz w:val="28"/>
          <w:szCs w:val="28"/>
          <w:lang w:val="en" w:eastAsia="zh-CN"/>
        </w:rPr>
        <w:t>cm</w:t>
      </w:r>
      <w:r>
        <w:rPr>
          <w:rFonts w:hint="eastAsia" w:ascii="宋体" w:hAnsi="宋体" w:eastAsia="宋体" w:cs="宋体"/>
          <w:color w:val="auto"/>
          <w:sz w:val="28"/>
          <w:szCs w:val="28"/>
        </w:rPr>
        <w:t>。</w:t>
      </w:r>
    </w:p>
    <w:p>
      <w:pPr>
        <w:pStyle w:val="7"/>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产量表现：</w:t>
      </w:r>
      <w:r>
        <w:rPr>
          <w:rFonts w:hint="eastAsia" w:ascii="宋体" w:hAnsi="宋体" w:eastAsia="宋体" w:cs="宋体"/>
          <w:color w:val="auto"/>
          <w:sz w:val="28"/>
          <w:szCs w:val="28"/>
        </w:rPr>
        <w:t>该品种生产性能高，以色列平均单产13.11</w:t>
      </w:r>
      <w:r>
        <w:rPr>
          <w:rFonts w:hint="eastAsia" w:ascii="宋体" w:hAnsi="宋体" w:eastAsia="宋体" w:cs="宋体"/>
          <w:color w:val="auto"/>
          <w:sz w:val="28"/>
          <w:szCs w:val="28"/>
          <w:lang w:eastAsia="zh-CN"/>
        </w:rPr>
        <w:t>t</w:t>
      </w:r>
      <w:r>
        <w:rPr>
          <w:rFonts w:hint="eastAsia" w:ascii="宋体" w:hAnsi="宋体" w:eastAsia="宋体" w:cs="宋体"/>
          <w:color w:val="auto"/>
          <w:sz w:val="28"/>
          <w:szCs w:val="28"/>
        </w:rPr>
        <w:t>，美国平均单产10.59</w:t>
      </w:r>
      <w:r>
        <w:rPr>
          <w:rFonts w:hint="eastAsia" w:ascii="宋体" w:hAnsi="宋体" w:eastAsia="宋体" w:cs="宋体"/>
          <w:color w:val="auto"/>
          <w:sz w:val="28"/>
          <w:szCs w:val="28"/>
          <w:lang w:eastAsia="zh-CN"/>
        </w:rPr>
        <w:t>t</w:t>
      </w:r>
      <w:r>
        <w:rPr>
          <w:rFonts w:hint="eastAsia" w:ascii="宋体" w:hAnsi="宋体" w:eastAsia="宋体" w:cs="宋体"/>
          <w:color w:val="auto"/>
          <w:sz w:val="28"/>
          <w:szCs w:val="28"/>
        </w:rPr>
        <w:t>。我国荷斯坦</w:t>
      </w:r>
      <w:r>
        <w:rPr>
          <w:rFonts w:hint="eastAsia" w:ascii="宋体" w:hAnsi="宋体" w:eastAsia="宋体" w:cs="宋体"/>
          <w:color w:val="auto"/>
          <w:sz w:val="28"/>
          <w:szCs w:val="28"/>
          <w:lang w:val="en-US" w:eastAsia="zh-CN"/>
        </w:rPr>
        <w:t>牛</w:t>
      </w:r>
      <w:r>
        <w:rPr>
          <w:rFonts w:hint="eastAsia" w:ascii="宋体" w:hAnsi="宋体" w:eastAsia="宋体" w:cs="宋体"/>
          <w:color w:val="auto"/>
          <w:sz w:val="28"/>
          <w:szCs w:val="28"/>
        </w:rPr>
        <w:t>年均产奶量7000～9500kg，乳脂率≥3.7%、乳蛋白率≥3.1%。目前，我区荷斯坦成母牛年均单产</w:t>
      </w:r>
      <w:r>
        <w:rPr>
          <w:rFonts w:hint="eastAsia" w:ascii="宋体" w:hAnsi="宋体" w:eastAsia="宋体" w:cs="宋体"/>
          <w:color w:val="auto"/>
          <w:sz w:val="28"/>
          <w:szCs w:val="28"/>
          <w:lang w:val="en"/>
        </w:rPr>
        <w:t>92</w:t>
      </w:r>
      <w:r>
        <w:rPr>
          <w:rFonts w:hint="eastAsia" w:ascii="宋体" w:hAnsi="宋体" w:eastAsia="宋体" w:cs="宋体"/>
          <w:color w:val="auto"/>
          <w:sz w:val="28"/>
          <w:szCs w:val="28"/>
        </w:rPr>
        <w:t>00kg，参加DHI测定的奶牛场平均突破10</w:t>
      </w:r>
      <w:r>
        <w:rPr>
          <w:rFonts w:hint="eastAsia" w:ascii="宋体" w:hAnsi="宋体" w:eastAsia="宋体" w:cs="宋体"/>
          <w:color w:val="auto"/>
          <w:sz w:val="28"/>
          <w:szCs w:val="28"/>
          <w:lang w:val="en"/>
        </w:rPr>
        <w:t>.7</w:t>
      </w:r>
      <w:r>
        <w:rPr>
          <w:rFonts w:hint="eastAsia" w:ascii="宋体" w:hAnsi="宋体" w:eastAsia="宋体" w:cs="宋体"/>
          <w:color w:val="auto"/>
          <w:sz w:val="28"/>
          <w:szCs w:val="28"/>
          <w:lang w:val="en" w:eastAsia="zh-CN"/>
        </w:rPr>
        <w:t>t</w:t>
      </w:r>
      <w:r>
        <w:rPr>
          <w:rFonts w:hint="eastAsia" w:ascii="宋体" w:hAnsi="宋体" w:eastAsia="宋体" w:cs="宋体"/>
          <w:color w:val="auto"/>
          <w:sz w:val="28"/>
          <w:szCs w:val="28"/>
          <w:lang w:val="en"/>
        </w:rPr>
        <w:t>以上</w:t>
      </w:r>
      <w:r>
        <w:rPr>
          <w:rFonts w:hint="eastAsia" w:ascii="宋体" w:hAnsi="宋体" w:eastAsia="宋体" w:cs="宋体"/>
          <w:color w:val="auto"/>
          <w:sz w:val="28"/>
          <w:szCs w:val="28"/>
        </w:rPr>
        <w:t>。12个核心育种场平均单产达到11.06</w:t>
      </w:r>
      <w:r>
        <w:rPr>
          <w:rFonts w:hint="eastAsia" w:ascii="宋体" w:hAnsi="宋体" w:eastAsia="宋体" w:cs="宋体"/>
          <w:color w:val="auto"/>
          <w:sz w:val="28"/>
          <w:szCs w:val="28"/>
          <w:lang w:eastAsia="zh-CN"/>
        </w:rPr>
        <w:t>t</w:t>
      </w:r>
      <w:r>
        <w:rPr>
          <w:rFonts w:hint="eastAsia" w:ascii="宋体" w:hAnsi="宋体" w:eastAsia="宋体" w:cs="宋体"/>
          <w:color w:val="auto"/>
          <w:sz w:val="28"/>
          <w:szCs w:val="28"/>
        </w:rPr>
        <w:t>，核心群单产14.</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t</w:t>
      </w:r>
      <w:r>
        <w:rPr>
          <w:rFonts w:hint="eastAsia" w:ascii="宋体" w:hAnsi="宋体" w:eastAsia="宋体" w:cs="宋体"/>
          <w:color w:val="auto"/>
          <w:sz w:val="28"/>
          <w:szCs w:val="28"/>
        </w:rPr>
        <w:t>，生产性能达到国际先进水平。</w:t>
      </w:r>
    </w:p>
    <w:p>
      <w:pPr>
        <w:pStyle w:val="7"/>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养殖要点：</w:t>
      </w:r>
      <w:r>
        <w:rPr>
          <w:rFonts w:hint="eastAsia" w:ascii="宋体" w:hAnsi="宋体" w:eastAsia="宋体" w:cs="宋体"/>
          <w:color w:val="auto"/>
          <w:sz w:val="28"/>
          <w:szCs w:val="28"/>
        </w:rPr>
        <w:t>一般按犊牛、育成牛、泌乳牛和干奶期牛进行分阶段饲养。①犊牛。母牛临产前2～3天进入产房，产房提前消毒并铺干草，有专人看护；产后严格消毒，尽快吃到足量母乳；5～7天内开始投给开食料和优质柔软的干草，当犊牛进食精料量达500g时，即可断奶。②育成牛。平衡日粮饲喂，日增重800～1000g，12～13月龄，体高≥1.3</w:t>
      </w:r>
      <w:r>
        <w:rPr>
          <w:rFonts w:hint="eastAsia" w:ascii="宋体" w:hAnsi="宋体" w:eastAsia="宋体" w:cs="宋体"/>
          <w:color w:val="auto"/>
          <w:sz w:val="28"/>
          <w:szCs w:val="28"/>
          <w:lang w:val="en"/>
        </w:rPr>
        <w:t>m</w:t>
      </w:r>
      <w:r>
        <w:rPr>
          <w:rFonts w:hint="eastAsia" w:ascii="宋体" w:hAnsi="宋体" w:eastAsia="宋体" w:cs="宋体"/>
          <w:color w:val="auto"/>
          <w:sz w:val="28"/>
          <w:szCs w:val="28"/>
        </w:rPr>
        <w:t>，体重360～380kg配种，实现24月龄投产。③泌乳牛。科学控制各阶段体况（BCS），尽可能增加干物质采食量（DMI），规模化牛场头胎牛与经产牛应分群饲养。泌乳初期应该注意饲料的适口性及饲料的品质。泌乳盛期提高干物质采食量（DMI），防止泌乳牛出现动用体脂产奶的现象。泌乳后期尽快恢复体况（BCS），但不能使母牛过肥，要禁止喂给带冰或发霉变质饲料。④干奶牛。一般以优质粗饲草为主，体况（BCS）3.5～3.75为宜。围产期配制阴离子盐等专用日粮，不宜过多饲喂多汁饲料，以免压迫胎儿，引起早产。</w:t>
      </w:r>
    </w:p>
    <w:p>
      <w:pPr>
        <w:pStyle w:val="7"/>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全区。</w:t>
      </w:r>
    </w:p>
    <w:p>
      <w:pPr>
        <w:pStyle w:val="7"/>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lang w:eastAsia="zh-CN"/>
        </w:rPr>
        <w:t>荷斯坦牛是奶牛各品种中产奶量最高的牛种，在饲养过程中要注意科学饲养管理：加强日常管理、合理搭配日粮、适时选种选配并做好疫病防控等工作。</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6" w:name="_Toc30647"/>
      <w:bookmarkStart w:id="7" w:name="_Toc31706"/>
      <w:bookmarkStart w:id="8" w:name="_Toc2779"/>
      <w:r>
        <w:rPr>
          <w:rFonts w:hint="eastAsia" w:ascii="黑体" w:hAnsi="黑体" w:eastAsia="黑体" w:cs="黑体"/>
          <w:b w:val="0"/>
          <w:bCs w:val="0"/>
          <w:color w:val="auto"/>
          <w:sz w:val="28"/>
          <w:szCs w:val="28"/>
          <w:lang w:val="en-US" w:eastAsia="zh-CN"/>
        </w:rPr>
        <w:t>肉牛（2个）</w:t>
      </w:r>
      <w:bookmarkEnd w:id="6"/>
      <w:bookmarkEnd w:id="7"/>
      <w:bookmarkEnd w:id="8"/>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1.西门塔尔牛</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原产于瑞士西部阿尔卑斯山区。乳肉兼用大型品种，体躯长，呈圆筒状，体表肌肉群明显易见，后躯肌肉丰满、多呈圆形。适应性强，耐粗饲，生长速度较快，胴体产肉量大，脂肪少且分布均匀。成年公牛体重1000～1300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、成年母牛600～700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，平均日增重可达1.5</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以上，育肥公牛屠宰率60%。改良牛育肥期平均日增重1.3～1.6kg，屠宰率55%～60%。</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养殖要点：</w:t>
      </w:r>
      <w:r>
        <w:rPr>
          <w:rFonts w:hint="eastAsia" w:ascii="宋体" w:hAnsi="宋体" w:eastAsia="宋体" w:cs="宋体"/>
          <w:color w:val="auto"/>
          <w:sz w:val="28"/>
          <w:szCs w:val="28"/>
        </w:rPr>
        <w:t>（1）犊牛期应用隔栏补饲早期断奶技术，日增重1.0～1.2</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；4月龄断奶，断奶重母牛平均140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、公牛160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以上。（2）育成期分群分阶段饲养，日增重保持在1.0～1.2</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。公牛8～10月龄开始育肥，育肥期平均日增重1.5</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左右；母牛13～14月龄配种。（3）育肥牛18～20月龄，体重700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以上出栏。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全区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2.安格斯牛</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原产于英国的阿伯丁、安格斯和金卡丁等郡。安格斯牛有黑安格斯和红安格斯，小体型品种，无角，体躯宽深，呈圆筒性，全身肌肉丰满，适应性强，耐寒抗病，早熟，胴体品质高，出肉多，肌肉大理石花纹好，是世界上唯一用品种名称作为品牌名称的肉牛品种。犊牛平均初生重30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，成年公牛平均体重700～900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，成年母牛500～600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。改良牛育肥平均日增重1.2～1.5kg，屠宰率60%～62%。</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养殖要点：</w:t>
      </w:r>
      <w:r>
        <w:rPr>
          <w:rFonts w:hint="eastAsia" w:ascii="宋体" w:hAnsi="宋体" w:eastAsia="宋体" w:cs="宋体"/>
          <w:color w:val="auto"/>
          <w:sz w:val="28"/>
          <w:szCs w:val="28"/>
        </w:rPr>
        <w:t>（1）犊牛期应用隔栏补饲早期断奶技术，日增重0.8～1.0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，4月龄断，断奶重母牛平均130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、公牛150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。（2）育成期分群分阶段饲养，日增重保持在0.8～1.0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。公牛8～10月龄开始育肥，育肥期平均日增重1.3～1.5</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；母牛13～14月龄配种。（3）育肥牛16～18月龄，体重600～650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出栏。</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9" w:name="_Toc4106"/>
      <w:bookmarkStart w:id="10" w:name="_Toc4279"/>
      <w:bookmarkStart w:id="11" w:name="_Toc22503"/>
      <w:r>
        <w:rPr>
          <w:rFonts w:hint="eastAsia" w:ascii="黑体" w:hAnsi="黑体" w:eastAsia="黑体" w:cs="黑体"/>
          <w:b w:val="0"/>
          <w:bCs w:val="0"/>
          <w:color w:val="auto"/>
          <w:sz w:val="28"/>
          <w:szCs w:val="28"/>
          <w:lang w:val="en-US" w:eastAsia="zh-CN"/>
        </w:rPr>
        <w:t>滩羊/肉羊（4个）</w:t>
      </w:r>
      <w:bookmarkEnd w:id="9"/>
      <w:bookmarkEnd w:id="10"/>
      <w:bookmarkEnd w:id="11"/>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b/>
          <w:bCs/>
          <w:color w:val="auto"/>
          <w:sz w:val="28"/>
          <w:szCs w:val="28"/>
          <w:u w:color="000000"/>
        </w:rPr>
      </w:pPr>
      <w:r>
        <w:rPr>
          <w:rFonts w:hint="eastAsia" w:ascii="宋体" w:hAnsi="宋体" w:eastAsia="宋体" w:cs="宋体"/>
          <w:b/>
          <w:bCs/>
          <w:color w:val="auto"/>
          <w:sz w:val="28"/>
          <w:szCs w:val="28"/>
          <w:u w:color="000000"/>
          <w:lang w:val="en-US"/>
        </w:rPr>
        <w:t>1.</w:t>
      </w:r>
      <w:r>
        <w:rPr>
          <w:rFonts w:hint="eastAsia" w:ascii="宋体" w:hAnsi="宋体" w:eastAsia="宋体" w:cs="宋体"/>
          <w:b/>
          <w:bCs/>
          <w:color w:val="auto"/>
          <w:sz w:val="28"/>
          <w:szCs w:val="28"/>
          <w:u w:color="000000"/>
          <w:lang w:val="zh-TW" w:eastAsia="zh-TW"/>
        </w:rPr>
        <w:t>滩羊</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rPr>
      </w:pPr>
      <w:r>
        <w:rPr>
          <w:rFonts w:hint="eastAsia" w:ascii="宋体" w:hAnsi="宋体" w:eastAsia="宋体" w:cs="宋体"/>
          <w:b/>
          <w:bCs/>
          <w:color w:val="auto"/>
          <w:sz w:val="28"/>
          <w:szCs w:val="28"/>
          <w:u w:color="000000"/>
          <w:lang w:val="zh-TW" w:eastAsia="zh-TW"/>
        </w:rPr>
        <w:t>品种简介：</w:t>
      </w:r>
      <w:r>
        <w:rPr>
          <w:rFonts w:hint="eastAsia" w:ascii="宋体" w:hAnsi="宋体" w:eastAsia="宋体" w:cs="宋体"/>
          <w:color w:val="auto"/>
          <w:sz w:val="28"/>
          <w:szCs w:val="28"/>
          <w:u w:color="000000"/>
          <w:lang w:val="zh-TW" w:eastAsia="zh-TW"/>
        </w:rPr>
        <w:t>滩羊是我国独特的裘皮用绵羊品种，被列入了国家二级保护品种名录，主要分布于宁夏盐池、同心、红寺堡、</w:t>
      </w:r>
      <w:r>
        <w:rPr>
          <w:rFonts w:hint="eastAsia" w:ascii="宋体" w:hAnsi="宋体" w:eastAsia="宋体" w:cs="宋体"/>
          <w:color w:val="auto"/>
          <w:sz w:val="28"/>
          <w:szCs w:val="28"/>
          <w:u w:color="000000"/>
          <w:lang w:val="zh-TW" w:eastAsia="zh-CN"/>
        </w:rPr>
        <w:t>灵武、</w:t>
      </w:r>
      <w:r>
        <w:rPr>
          <w:rFonts w:hint="eastAsia" w:ascii="宋体" w:hAnsi="宋体" w:eastAsia="宋体" w:cs="宋体"/>
          <w:color w:val="auto"/>
          <w:sz w:val="28"/>
          <w:szCs w:val="28"/>
          <w:u w:color="000000"/>
          <w:lang w:val="zh-TW" w:eastAsia="zh-TW"/>
        </w:rPr>
        <w:t>海原以及毗邻的甘肃、陕西、内蒙古等部分地区。滩羊体格中等、体质结实、耐粗饲、抗逆性强。公羊有大而弯曲的螺旋形角，大多数角尖向外延伸，母羊多无角</w:t>
      </w:r>
      <w:r>
        <w:rPr>
          <w:rFonts w:hint="eastAsia" w:ascii="宋体" w:hAnsi="宋体" w:eastAsia="宋体" w:cs="宋体"/>
          <w:color w:val="auto"/>
          <w:sz w:val="28"/>
          <w:szCs w:val="28"/>
          <w:u w:color="000000"/>
          <w:lang w:val="zh-TW" w:eastAsia="zh-CN"/>
        </w:rPr>
        <w:t>或有小角。尾为长脂尾，尾根宽阔，尾尖细圆，长达飞节或过飞节。</w:t>
      </w:r>
      <w:r>
        <w:rPr>
          <w:rFonts w:hint="eastAsia" w:ascii="宋体" w:hAnsi="宋体" w:eastAsia="宋体" w:cs="宋体"/>
          <w:color w:val="auto"/>
          <w:sz w:val="28"/>
          <w:szCs w:val="28"/>
          <w:u w:color="000000"/>
          <w:lang w:val="zh-TW" w:eastAsia="zh-TW"/>
        </w:rPr>
        <w:t>所产</w:t>
      </w:r>
      <w:r>
        <w:rPr>
          <w:rFonts w:hint="eastAsia" w:ascii="宋体" w:hAnsi="宋体" w:eastAsia="宋体" w:cs="宋体"/>
          <w:color w:val="auto"/>
          <w:sz w:val="28"/>
          <w:szCs w:val="28"/>
          <w:u w:color="000000"/>
          <w:lang w:val="en-US" w:eastAsia="zh-TW"/>
        </w:rPr>
        <w:t>“</w:t>
      </w:r>
      <w:r>
        <w:rPr>
          <w:rFonts w:hint="eastAsia" w:ascii="宋体" w:hAnsi="宋体" w:eastAsia="宋体" w:cs="宋体"/>
          <w:color w:val="auto"/>
          <w:sz w:val="28"/>
          <w:szCs w:val="28"/>
          <w:u w:color="000000"/>
          <w:lang w:val="zh-TW" w:eastAsia="zh-TW"/>
        </w:rPr>
        <w:t>二毛皮</w:t>
      </w:r>
      <w:r>
        <w:rPr>
          <w:rFonts w:hint="eastAsia" w:ascii="宋体" w:hAnsi="宋体" w:eastAsia="宋体" w:cs="宋体"/>
          <w:color w:val="auto"/>
          <w:sz w:val="28"/>
          <w:szCs w:val="28"/>
          <w:u w:color="000000"/>
          <w:lang w:val="en-US" w:eastAsia="zh-TW"/>
        </w:rPr>
        <w:t>”</w:t>
      </w:r>
      <w:r>
        <w:rPr>
          <w:rFonts w:hint="eastAsia" w:ascii="宋体" w:hAnsi="宋体" w:eastAsia="宋体" w:cs="宋体"/>
          <w:color w:val="auto"/>
          <w:sz w:val="28"/>
          <w:szCs w:val="28"/>
          <w:u w:color="000000"/>
          <w:lang w:val="zh-TW" w:eastAsia="zh-TW"/>
        </w:rPr>
        <w:t>毛股结实、花穗美观、毛色洁白，具有保暖、结实、轻便和不毡结等特点。肉质细嫩，膻腥味小，脂肪分布均匀，胆固醇含量低，矿物质元素丰富，鲜（风）味物质含量较高，深受消费者青睐。</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rPr>
      </w:pPr>
      <w:r>
        <w:rPr>
          <w:rFonts w:hint="eastAsia" w:ascii="宋体" w:hAnsi="宋体" w:eastAsia="宋体" w:cs="宋体"/>
          <w:b/>
          <w:bCs/>
          <w:color w:val="auto"/>
          <w:sz w:val="28"/>
          <w:szCs w:val="28"/>
          <w:u w:color="000000"/>
          <w:lang w:val="zh-TW" w:eastAsia="zh-TW"/>
        </w:rPr>
        <w:t>产量表现：</w:t>
      </w:r>
      <w:r>
        <w:rPr>
          <w:rFonts w:hint="eastAsia" w:ascii="宋体" w:hAnsi="宋体" w:eastAsia="宋体" w:cs="宋体"/>
          <w:color w:val="auto"/>
          <w:sz w:val="28"/>
          <w:szCs w:val="28"/>
          <w:u w:color="000000"/>
          <w:lang w:val="zh-TW" w:eastAsia="zh-TW"/>
        </w:rPr>
        <w:t>羔羊初生重达到</w:t>
      </w:r>
      <w:r>
        <w:rPr>
          <w:rFonts w:hint="eastAsia" w:ascii="宋体" w:hAnsi="宋体" w:eastAsia="宋体" w:cs="宋体"/>
          <w:color w:val="auto"/>
          <w:sz w:val="28"/>
          <w:szCs w:val="28"/>
          <w:u w:color="000000"/>
          <w:lang w:val="en-US"/>
        </w:rPr>
        <w:t>4kg</w:t>
      </w:r>
      <w:r>
        <w:rPr>
          <w:rFonts w:hint="eastAsia" w:ascii="宋体" w:hAnsi="宋体" w:eastAsia="宋体" w:cs="宋体"/>
          <w:color w:val="auto"/>
          <w:sz w:val="28"/>
          <w:szCs w:val="28"/>
          <w:u w:color="000000"/>
          <w:lang w:val="zh-TW" w:eastAsia="zh-TW"/>
        </w:rPr>
        <w:t>以上，出栏体重达到</w:t>
      </w:r>
      <w:r>
        <w:rPr>
          <w:rFonts w:hint="eastAsia" w:ascii="宋体" w:hAnsi="宋体" w:eastAsia="宋体" w:cs="宋体"/>
          <w:color w:val="auto"/>
          <w:sz w:val="28"/>
          <w:szCs w:val="28"/>
          <w:u w:color="000000"/>
          <w:lang w:val="en-US"/>
        </w:rPr>
        <w:t>35</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45kg</w:t>
      </w:r>
      <w:r>
        <w:rPr>
          <w:rFonts w:hint="eastAsia" w:ascii="宋体" w:hAnsi="宋体" w:eastAsia="宋体" w:cs="宋体"/>
          <w:color w:val="auto"/>
          <w:sz w:val="28"/>
          <w:szCs w:val="28"/>
          <w:u w:color="000000"/>
          <w:lang w:val="zh-TW" w:eastAsia="zh-TW"/>
        </w:rPr>
        <w:t>，日增重</w:t>
      </w:r>
      <w:r>
        <w:rPr>
          <w:rFonts w:hint="eastAsia" w:ascii="宋体" w:hAnsi="宋体" w:eastAsia="宋体" w:cs="宋体"/>
          <w:color w:val="auto"/>
          <w:sz w:val="28"/>
          <w:szCs w:val="28"/>
          <w:u w:color="000000"/>
          <w:lang w:val="en-US"/>
        </w:rPr>
        <w:t>200g</w:t>
      </w:r>
      <w:r>
        <w:rPr>
          <w:rFonts w:hint="eastAsia" w:ascii="宋体" w:hAnsi="宋体" w:eastAsia="宋体" w:cs="宋体"/>
          <w:color w:val="auto"/>
          <w:sz w:val="28"/>
          <w:szCs w:val="28"/>
          <w:u w:color="000000"/>
          <w:lang w:val="zh-TW" w:eastAsia="zh-TW"/>
        </w:rPr>
        <w:t>左右，母羊繁殖成活率</w:t>
      </w:r>
      <w:r>
        <w:rPr>
          <w:rFonts w:hint="eastAsia" w:ascii="宋体" w:hAnsi="宋体" w:eastAsia="宋体" w:cs="宋体"/>
          <w:color w:val="auto"/>
          <w:sz w:val="28"/>
          <w:szCs w:val="28"/>
          <w:u w:color="000000"/>
          <w:lang w:val="en-US"/>
        </w:rPr>
        <w:t>1</w:t>
      </w:r>
      <w:r>
        <w:rPr>
          <w:rFonts w:hint="eastAsia" w:ascii="宋体" w:hAnsi="宋体" w:eastAsia="宋体" w:cs="宋体"/>
          <w:color w:val="auto"/>
          <w:sz w:val="28"/>
          <w:szCs w:val="28"/>
          <w:u w:color="000000"/>
          <w:lang w:val="en-US" w:eastAsia="zh-CN"/>
        </w:rPr>
        <w:t>20</w:t>
      </w:r>
      <w:r>
        <w:rPr>
          <w:rFonts w:hint="eastAsia" w:ascii="宋体" w:hAnsi="宋体" w:eastAsia="宋体" w:cs="宋体"/>
          <w:color w:val="auto"/>
          <w:sz w:val="28"/>
          <w:szCs w:val="28"/>
          <w:u w:color="000000"/>
          <w:lang w:val="en-US"/>
        </w:rPr>
        <w:t>%</w:t>
      </w:r>
      <w:r>
        <w:rPr>
          <w:rFonts w:hint="eastAsia" w:ascii="宋体" w:hAnsi="宋体" w:eastAsia="宋体" w:cs="宋体"/>
          <w:color w:val="auto"/>
          <w:sz w:val="28"/>
          <w:szCs w:val="28"/>
          <w:u w:color="000000"/>
          <w:lang w:val="zh-TW" w:eastAsia="zh-TW"/>
        </w:rPr>
        <w:t>左右。</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rPr>
      </w:pPr>
      <w:r>
        <w:rPr>
          <w:rFonts w:hint="eastAsia" w:ascii="宋体" w:hAnsi="宋体" w:eastAsia="宋体" w:cs="宋体"/>
          <w:b/>
          <w:bCs/>
          <w:color w:val="auto"/>
          <w:sz w:val="28"/>
          <w:szCs w:val="28"/>
          <w:u w:color="000000"/>
          <w:lang w:val="zh-TW" w:eastAsia="zh-TW"/>
        </w:rPr>
        <w:t>养殖要点：</w:t>
      </w:r>
      <w:r>
        <w:rPr>
          <w:rFonts w:hint="eastAsia" w:ascii="宋体" w:hAnsi="宋体" w:eastAsia="宋体" w:cs="宋体"/>
          <w:color w:val="auto"/>
          <w:sz w:val="28"/>
          <w:szCs w:val="28"/>
          <w:u w:color="000000"/>
          <w:lang w:val="zh-TW" w:eastAsia="zh-TW"/>
        </w:rPr>
        <w:t>按照母羊不同生产阶段分群饲养，加强营养调控，合理搭配精粗比，适量添加微量元素、维生素。改善繁殖母羊体况，制定科学合理的繁殖母羊配种计划，缩短繁殖间隔，提高繁殖频率。加强羔羊护理，</w:t>
      </w:r>
      <w:r>
        <w:rPr>
          <w:rFonts w:hint="eastAsia" w:ascii="宋体" w:hAnsi="宋体" w:eastAsia="宋体" w:cs="宋体"/>
          <w:color w:val="auto"/>
          <w:sz w:val="28"/>
          <w:szCs w:val="28"/>
          <w:u w:color="000000"/>
          <w:lang w:val="zh-TW" w:eastAsia="zh-CN"/>
        </w:rPr>
        <w:t>采取</w:t>
      </w:r>
      <w:r>
        <w:rPr>
          <w:rFonts w:hint="eastAsia" w:ascii="宋体" w:hAnsi="宋体" w:eastAsia="宋体" w:cs="宋体"/>
          <w:color w:val="auto"/>
          <w:sz w:val="28"/>
          <w:szCs w:val="28"/>
          <w:u w:color="000000"/>
          <w:lang w:val="zh-TW" w:eastAsia="zh-TW"/>
        </w:rPr>
        <w:t>提前断奶</w:t>
      </w:r>
      <w:r>
        <w:rPr>
          <w:rFonts w:hint="eastAsia" w:ascii="宋体" w:hAnsi="宋体" w:eastAsia="宋体" w:cs="宋体"/>
          <w:color w:val="auto"/>
          <w:sz w:val="28"/>
          <w:szCs w:val="28"/>
          <w:u w:color="000000"/>
          <w:lang w:val="zh-TW" w:eastAsia="zh-CN"/>
        </w:rPr>
        <w:t>措施</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zh-TW" w:eastAsia="zh-CN"/>
        </w:rPr>
        <w:t>哺乳期</w:t>
      </w:r>
      <w:r>
        <w:rPr>
          <w:rFonts w:hint="eastAsia" w:ascii="宋体" w:hAnsi="宋体" w:eastAsia="宋体" w:cs="宋体"/>
          <w:color w:val="auto"/>
          <w:sz w:val="28"/>
          <w:szCs w:val="28"/>
          <w:u w:color="000000"/>
          <w:lang w:val="zh-TW" w:eastAsia="zh-TW"/>
        </w:rPr>
        <w:t>缩短</w:t>
      </w:r>
      <w:r>
        <w:rPr>
          <w:rFonts w:hint="eastAsia" w:ascii="宋体" w:hAnsi="宋体" w:eastAsia="宋体" w:cs="宋体"/>
          <w:color w:val="auto"/>
          <w:sz w:val="28"/>
          <w:szCs w:val="28"/>
          <w:u w:color="000000"/>
          <w:lang w:val="zh-TW" w:eastAsia="zh-CN"/>
        </w:rPr>
        <w:t>到</w:t>
      </w:r>
      <w:r>
        <w:rPr>
          <w:rFonts w:hint="eastAsia" w:ascii="宋体" w:hAnsi="宋体" w:eastAsia="宋体" w:cs="宋体"/>
          <w:color w:val="auto"/>
          <w:sz w:val="28"/>
          <w:szCs w:val="28"/>
          <w:u w:color="000000"/>
          <w:lang w:val="en-US"/>
        </w:rPr>
        <w:t>50</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60</w:t>
      </w:r>
      <w:r>
        <w:rPr>
          <w:rFonts w:hint="eastAsia" w:ascii="宋体" w:hAnsi="宋体" w:eastAsia="宋体" w:cs="宋体"/>
          <w:color w:val="auto"/>
          <w:sz w:val="28"/>
          <w:szCs w:val="28"/>
          <w:u w:color="000000"/>
          <w:lang w:val="zh-TW" w:eastAsia="zh-TW"/>
        </w:rPr>
        <w:t>天。羔羊断奶后，根据其精饲料利用率高、生长快等特点，配制高能量、高蛋白日粮，快速育肥出栏，提高养殖经济效益。</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lang w:eastAsia="zh-CN"/>
        </w:rPr>
      </w:pPr>
      <w:r>
        <w:rPr>
          <w:rFonts w:hint="eastAsia" w:ascii="宋体" w:hAnsi="宋体" w:eastAsia="宋体" w:cs="宋体"/>
          <w:b/>
          <w:bCs/>
          <w:color w:val="auto"/>
          <w:sz w:val="28"/>
          <w:szCs w:val="28"/>
          <w:u w:color="000000"/>
          <w:lang w:val="zh-TW" w:eastAsia="zh-TW"/>
        </w:rPr>
        <w:t>适宜区域</w:t>
      </w:r>
      <w:r>
        <w:rPr>
          <w:rFonts w:hint="eastAsia" w:ascii="宋体" w:hAnsi="宋体" w:eastAsia="宋体" w:cs="宋体"/>
          <w:b/>
          <w:bCs/>
          <w:color w:val="auto"/>
          <w:sz w:val="28"/>
          <w:szCs w:val="28"/>
          <w:u w:color="000000"/>
          <w:lang w:val="en-US" w:eastAsia="zh-CN"/>
        </w:rPr>
        <w:t>：</w:t>
      </w:r>
      <w:r>
        <w:rPr>
          <w:rFonts w:hint="eastAsia" w:ascii="宋体" w:hAnsi="宋体" w:eastAsia="宋体" w:cs="宋体"/>
          <w:color w:val="auto"/>
          <w:sz w:val="28"/>
          <w:szCs w:val="28"/>
          <w:u w:color="000000"/>
          <w:lang w:val="zh-TW" w:eastAsia="zh-TW"/>
        </w:rPr>
        <w:t>全区滩羊优势产区均可饲养</w:t>
      </w:r>
      <w:r>
        <w:rPr>
          <w:rFonts w:hint="eastAsia" w:ascii="宋体" w:hAnsi="宋体" w:eastAsia="宋体" w:cs="宋体"/>
          <w:color w:val="auto"/>
          <w:sz w:val="28"/>
          <w:szCs w:val="28"/>
          <w:u w:color="000000"/>
          <w:lang w:val="zh-TW" w:eastAsia="zh-CN"/>
        </w:rPr>
        <w:t>。</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b/>
          <w:bCs/>
          <w:color w:val="auto"/>
          <w:sz w:val="28"/>
          <w:szCs w:val="28"/>
          <w:u w:color="000000"/>
        </w:rPr>
      </w:pPr>
      <w:r>
        <w:rPr>
          <w:rFonts w:hint="eastAsia" w:ascii="宋体" w:hAnsi="宋体" w:eastAsia="宋体" w:cs="宋体"/>
          <w:b/>
          <w:bCs/>
          <w:color w:val="auto"/>
          <w:sz w:val="28"/>
          <w:szCs w:val="28"/>
          <w:u w:color="000000"/>
          <w:lang w:val="en-US"/>
        </w:rPr>
        <w:t>2.</w:t>
      </w:r>
      <w:r>
        <w:rPr>
          <w:rFonts w:hint="eastAsia" w:ascii="宋体" w:hAnsi="宋体" w:eastAsia="宋体" w:cs="宋体"/>
          <w:b/>
          <w:bCs/>
          <w:color w:val="auto"/>
          <w:sz w:val="28"/>
          <w:szCs w:val="28"/>
          <w:u w:color="000000"/>
          <w:lang w:val="zh-TW" w:eastAsia="zh-TW"/>
        </w:rPr>
        <w:t>中卫山羊</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rPr>
      </w:pPr>
      <w:r>
        <w:rPr>
          <w:rFonts w:hint="eastAsia" w:ascii="宋体" w:hAnsi="宋体" w:eastAsia="宋体" w:cs="宋体"/>
          <w:b/>
          <w:bCs/>
          <w:color w:val="auto"/>
          <w:sz w:val="28"/>
          <w:szCs w:val="28"/>
          <w:u w:color="000000"/>
          <w:lang w:val="zh-TW" w:eastAsia="zh-TW"/>
        </w:rPr>
        <w:t>品种简介：</w:t>
      </w:r>
      <w:r>
        <w:rPr>
          <w:rFonts w:hint="eastAsia" w:ascii="宋体" w:hAnsi="宋体" w:eastAsia="宋体" w:cs="宋体"/>
          <w:color w:val="auto"/>
          <w:sz w:val="28"/>
          <w:szCs w:val="28"/>
          <w:u w:color="000000"/>
          <w:lang w:val="zh-TW" w:eastAsia="zh-TW"/>
        </w:rPr>
        <w:t>中卫山羊又叫沙毛山羊，是我国特有的裘皮用山羊品种，主要分布于宁夏中卫、中宁、同心、海原，甘肃皋兰、会宁等县及内蒙古阿拉善左旗。中卫山羊体格中等、体质结实、行动敏捷、耐寒抗暑、耐粗饲、适应性强。公母羊均有角，公羊</w:t>
      </w:r>
      <w:r>
        <w:rPr>
          <w:rFonts w:hint="eastAsia" w:ascii="宋体" w:hAnsi="宋体" w:eastAsia="宋体" w:cs="宋体"/>
          <w:color w:val="auto"/>
          <w:sz w:val="28"/>
          <w:szCs w:val="28"/>
          <w:u w:color="000000"/>
          <w:lang w:val="zh-TW" w:eastAsia="zh-CN"/>
        </w:rPr>
        <w:t>角</w:t>
      </w:r>
      <w:r>
        <w:rPr>
          <w:rFonts w:hint="eastAsia" w:ascii="宋体" w:hAnsi="宋体" w:eastAsia="宋体" w:cs="宋体"/>
          <w:color w:val="auto"/>
          <w:sz w:val="28"/>
          <w:szCs w:val="28"/>
          <w:u w:color="000000"/>
          <w:lang w:val="zh-TW" w:eastAsia="zh-TW"/>
        </w:rPr>
        <w:t>有向上、向后、朝外伸展的捻曲状大角</w:t>
      </w:r>
      <w:r>
        <w:rPr>
          <w:rFonts w:hint="eastAsia" w:ascii="宋体" w:hAnsi="宋体" w:eastAsia="宋体" w:cs="宋体"/>
          <w:color w:val="auto"/>
          <w:sz w:val="28"/>
          <w:szCs w:val="28"/>
          <w:u w:color="000000"/>
          <w:lang w:val="zh-TW" w:eastAsia="zh-CN"/>
        </w:rPr>
        <w:t>，母羊多有向后朝上弯曲的镰刀形细角</w:t>
      </w:r>
      <w:r>
        <w:rPr>
          <w:rFonts w:hint="eastAsia" w:ascii="宋体" w:hAnsi="宋体" w:eastAsia="宋体" w:cs="宋体"/>
          <w:color w:val="auto"/>
          <w:sz w:val="28"/>
          <w:szCs w:val="28"/>
          <w:u w:color="000000"/>
          <w:lang w:val="zh-TW" w:eastAsia="zh-TW"/>
        </w:rPr>
        <w:t>。其所产</w:t>
      </w:r>
      <w:r>
        <w:rPr>
          <w:rFonts w:hint="eastAsia" w:ascii="宋体" w:hAnsi="宋体" w:eastAsia="宋体" w:cs="宋体"/>
          <w:color w:val="auto"/>
          <w:sz w:val="28"/>
          <w:szCs w:val="28"/>
          <w:u w:color="000000"/>
          <w:lang w:val="en-US"/>
        </w:rPr>
        <w:t>“</w:t>
      </w:r>
      <w:r>
        <w:rPr>
          <w:rFonts w:hint="eastAsia" w:ascii="宋体" w:hAnsi="宋体" w:eastAsia="宋体" w:cs="宋体"/>
          <w:color w:val="auto"/>
          <w:sz w:val="28"/>
          <w:szCs w:val="28"/>
          <w:u w:color="000000"/>
          <w:lang w:val="zh-TW" w:eastAsia="zh-TW"/>
        </w:rPr>
        <w:t>沙毛裘皮</w:t>
      </w:r>
      <w:r>
        <w:rPr>
          <w:rFonts w:hint="eastAsia" w:ascii="宋体" w:hAnsi="宋体" w:eastAsia="宋体" w:cs="宋体"/>
          <w:color w:val="auto"/>
          <w:sz w:val="28"/>
          <w:szCs w:val="28"/>
          <w:u w:color="000000"/>
          <w:lang w:val="en-US"/>
        </w:rPr>
        <w:t>”</w:t>
      </w:r>
      <w:r>
        <w:rPr>
          <w:rFonts w:hint="eastAsia" w:ascii="宋体" w:hAnsi="宋体" w:eastAsia="宋体" w:cs="宋体"/>
          <w:color w:val="auto"/>
          <w:sz w:val="28"/>
          <w:szCs w:val="28"/>
          <w:u w:color="000000"/>
          <w:lang w:val="zh-TW" w:eastAsia="zh-TW"/>
        </w:rPr>
        <w:t>具有花案清晰、花穗美观、结实和不擀毡等特点，裘皮、肉品质俱佳。</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rPr>
      </w:pPr>
      <w:r>
        <w:rPr>
          <w:rFonts w:hint="eastAsia" w:ascii="宋体" w:hAnsi="宋体" w:eastAsia="宋体" w:cs="宋体"/>
          <w:b/>
          <w:bCs/>
          <w:color w:val="auto"/>
          <w:sz w:val="28"/>
          <w:szCs w:val="28"/>
          <w:u w:color="000000"/>
          <w:lang w:val="zh-TW" w:eastAsia="zh-TW"/>
        </w:rPr>
        <w:t>产量表现：</w:t>
      </w:r>
      <w:r>
        <w:rPr>
          <w:rFonts w:hint="eastAsia" w:ascii="宋体" w:hAnsi="宋体" w:eastAsia="宋体" w:cs="宋体"/>
          <w:color w:val="auto"/>
          <w:sz w:val="28"/>
          <w:szCs w:val="28"/>
          <w:u w:color="000000"/>
          <w:lang w:val="zh-TW" w:eastAsia="zh-TW"/>
        </w:rPr>
        <w:t>成年公羊体重</w:t>
      </w:r>
      <w:r>
        <w:rPr>
          <w:rFonts w:hint="eastAsia" w:ascii="宋体" w:hAnsi="宋体" w:eastAsia="宋体" w:cs="宋体"/>
          <w:color w:val="auto"/>
          <w:sz w:val="28"/>
          <w:szCs w:val="28"/>
          <w:u w:color="000000"/>
          <w:lang w:val="en-US"/>
        </w:rPr>
        <w:t>30</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40kg</w:t>
      </w:r>
      <w:r>
        <w:rPr>
          <w:rFonts w:hint="eastAsia" w:ascii="宋体" w:hAnsi="宋体" w:eastAsia="宋体" w:cs="宋体"/>
          <w:color w:val="auto"/>
          <w:sz w:val="28"/>
          <w:szCs w:val="28"/>
          <w:u w:color="000000"/>
          <w:lang w:val="zh-TW" w:eastAsia="zh-TW"/>
        </w:rPr>
        <w:t>、母羊</w:t>
      </w:r>
      <w:r>
        <w:rPr>
          <w:rFonts w:hint="eastAsia" w:ascii="宋体" w:hAnsi="宋体" w:eastAsia="宋体" w:cs="宋体"/>
          <w:color w:val="auto"/>
          <w:sz w:val="28"/>
          <w:szCs w:val="28"/>
          <w:u w:color="000000"/>
          <w:lang w:val="en-US"/>
        </w:rPr>
        <w:t>25</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35kg</w:t>
      </w:r>
      <w:r>
        <w:rPr>
          <w:rFonts w:hint="eastAsia" w:ascii="宋体" w:hAnsi="宋体" w:eastAsia="宋体" w:cs="宋体"/>
          <w:color w:val="auto"/>
          <w:sz w:val="28"/>
          <w:szCs w:val="28"/>
          <w:u w:color="000000"/>
          <w:lang w:val="zh-TW" w:eastAsia="zh-TW"/>
        </w:rPr>
        <w:t>，屠宰率</w:t>
      </w:r>
      <w:r>
        <w:rPr>
          <w:rFonts w:hint="eastAsia" w:ascii="宋体" w:hAnsi="宋体" w:eastAsia="宋体" w:cs="宋体"/>
          <w:color w:val="auto"/>
          <w:sz w:val="28"/>
          <w:szCs w:val="28"/>
          <w:u w:color="000000"/>
          <w:lang w:val="en-US"/>
        </w:rPr>
        <w:t>42%</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45%</w:t>
      </w:r>
      <w:r>
        <w:rPr>
          <w:rFonts w:hint="eastAsia" w:ascii="宋体" w:hAnsi="宋体" w:eastAsia="宋体" w:cs="宋体"/>
          <w:color w:val="auto"/>
          <w:sz w:val="28"/>
          <w:szCs w:val="28"/>
          <w:u w:color="000000"/>
          <w:lang w:val="zh-TW" w:eastAsia="zh-TW"/>
        </w:rPr>
        <w:t>。公羊（羯羊）肉质细嫩，脂肪分布均匀，味道鲜美，膻味小。公羊</w:t>
      </w:r>
      <w:r>
        <w:rPr>
          <w:rFonts w:hint="eastAsia" w:ascii="宋体" w:hAnsi="宋体" w:eastAsia="宋体" w:cs="宋体"/>
          <w:color w:val="auto"/>
          <w:sz w:val="28"/>
          <w:szCs w:val="28"/>
          <w:u w:color="000000"/>
          <w:lang w:val="zh-TW" w:eastAsia="zh-CN"/>
        </w:rPr>
        <w:t>原</w:t>
      </w:r>
      <w:r>
        <w:rPr>
          <w:rFonts w:hint="eastAsia" w:ascii="宋体" w:hAnsi="宋体" w:eastAsia="宋体" w:cs="宋体"/>
          <w:color w:val="auto"/>
          <w:sz w:val="28"/>
          <w:szCs w:val="28"/>
          <w:u w:color="000000"/>
          <w:lang w:val="zh-TW" w:eastAsia="zh-TW"/>
        </w:rPr>
        <w:t>绒产量</w:t>
      </w:r>
      <w:r>
        <w:rPr>
          <w:rFonts w:hint="eastAsia" w:ascii="宋体" w:hAnsi="宋体" w:eastAsia="宋体" w:cs="宋体"/>
          <w:color w:val="auto"/>
          <w:sz w:val="28"/>
          <w:szCs w:val="28"/>
          <w:u w:color="000000"/>
          <w:lang w:val="zh-TW" w:eastAsia="zh-CN"/>
        </w:rPr>
        <w:t>平均</w:t>
      </w:r>
      <w:r>
        <w:rPr>
          <w:rFonts w:hint="eastAsia" w:ascii="宋体" w:hAnsi="宋体" w:eastAsia="宋体" w:cs="宋体"/>
          <w:color w:val="auto"/>
          <w:sz w:val="28"/>
          <w:szCs w:val="28"/>
          <w:u w:color="000000"/>
          <w:lang w:val="en-US" w:eastAsia="zh-CN"/>
        </w:rPr>
        <w:t>240g</w:t>
      </w:r>
      <w:r>
        <w:rPr>
          <w:rFonts w:hint="eastAsia" w:ascii="宋体" w:hAnsi="宋体" w:eastAsia="宋体" w:cs="宋体"/>
          <w:color w:val="auto"/>
          <w:sz w:val="28"/>
          <w:szCs w:val="28"/>
          <w:u w:color="000000"/>
          <w:lang w:val="zh-TW" w:eastAsia="zh-TW"/>
        </w:rPr>
        <w:t>、母羊</w:t>
      </w:r>
      <w:r>
        <w:rPr>
          <w:rFonts w:hint="eastAsia" w:ascii="宋体" w:hAnsi="宋体" w:eastAsia="宋体" w:cs="宋体"/>
          <w:color w:val="auto"/>
          <w:sz w:val="28"/>
          <w:szCs w:val="28"/>
          <w:u w:color="000000"/>
          <w:lang w:val="en-US"/>
        </w:rPr>
        <w:t>1</w:t>
      </w:r>
      <w:r>
        <w:rPr>
          <w:rFonts w:hint="eastAsia" w:ascii="宋体" w:hAnsi="宋体" w:eastAsia="宋体" w:cs="宋体"/>
          <w:color w:val="auto"/>
          <w:sz w:val="28"/>
          <w:szCs w:val="28"/>
          <w:u w:color="000000"/>
          <w:lang w:val="en-US" w:eastAsia="zh-CN"/>
        </w:rPr>
        <w:t>7</w:t>
      </w:r>
      <w:r>
        <w:rPr>
          <w:rFonts w:hint="eastAsia" w:ascii="宋体" w:hAnsi="宋体" w:eastAsia="宋体" w:cs="宋体"/>
          <w:color w:val="auto"/>
          <w:sz w:val="28"/>
          <w:szCs w:val="28"/>
          <w:u w:color="000000"/>
          <w:lang w:val="en-US"/>
        </w:rPr>
        <w:t>0g</w:t>
      </w:r>
      <w:r>
        <w:rPr>
          <w:rFonts w:hint="eastAsia" w:ascii="宋体" w:hAnsi="宋体" w:eastAsia="宋体" w:cs="宋体"/>
          <w:color w:val="auto"/>
          <w:sz w:val="28"/>
          <w:szCs w:val="28"/>
          <w:u w:color="000000"/>
          <w:lang w:val="zh-TW" w:eastAsia="zh-TW"/>
        </w:rPr>
        <w:t>左右。</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lang w:val="zh-TW" w:eastAsia="zh-TW"/>
        </w:rPr>
      </w:pPr>
      <w:r>
        <w:rPr>
          <w:rFonts w:hint="eastAsia" w:ascii="宋体" w:hAnsi="宋体" w:eastAsia="宋体" w:cs="宋体"/>
          <w:b/>
          <w:bCs/>
          <w:color w:val="auto"/>
          <w:sz w:val="28"/>
          <w:szCs w:val="28"/>
          <w:u w:color="000000"/>
          <w:lang w:val="zh-TW" w:eastAsia="zh-TW"/>
        </w:rPr>
        <w:t>养殖要点：</w:t>
      </w:r>
      <w:r>
        <w:rPr>
          <w:rFonts w:hint="eastAsia" w:ascii="宋体" w:hAnsi="宋体" w:eastAsia="宋体" w:cs="宋体"/>
          <w:color w:val="auto"/>
          <w:sz w:val="28"/>
          <w:szCs w:val="28"/>
          <w:u w:color="000000"/>
          <w:lang w:val="zh-TW" w:eastAsia="zh-TW"/>
        </w:rPr>
        <w:t>加强</w:t>
      </w:r>
      <w:r>
        <w:rPr>
          <w:rFonts w:hint="eastAsia" w:ascii="宋体" w:hAnsi="宋体" w:eastAsia="宋体" w:cs="宋体"/>
          <w:color w:val="auto"/>
          <w:sz w:val="28"/>
          <w:szCs w:val="28"/>
          <w:lang w:val="zh-CN" w:eastAsia="zh-CN"/>
        </w:rPr>
        <w:t>本品种选育</w:t>
      </w:r>
      <w:r>
        <w:rPr>
          <w:rFonts w:hint="eastAsia" w:ascii="宋体" w:hAnsi="宋体" w:eastAsia="宋体" w:cs="宋体"/>
          <w:color w:val="auto"/>
          <w:sz w:val="28"/>
          <w:szCs w:val="28"/>
          <w:u w:color="000000"/>
          <w:lang w:val="zh-TW" w:eastAsia="zh-TW"/>
        </w:rPr>
        <w:t>，组建核心群，保持和稳定</w:t>
      </w:r>
      <w:r>
        <w:rPr>
          <w:rFonts w:hint="eastAsia" w:ascii="宋体" w:hAnsi="宋体" w:eastAsia="宋体" w:cs="宋体"/>
          <w:color w:val="auto"/>
          <w:sz w:val="28"/>
          <w:szCs w:val="28"/>
          <w:lang w:val="zh-CN" w:eastAsia="zh-CN"/>
        </w:rPr>
        <w:t>本</w:t>
      </w:r>
      <w:r>
        <w:rPr>
          <w:rFonts w:hint="eastAsia" w:ascii="宋体" w:hAnsi="宋体" w:eastAsia="宋体" w:cs="宋体"/>
          <w:color w:val="auto"/>
          <w:sz w:val="28"/>
          <w:szCs w:val="28"/>
          <w:u w:color="000000"/>
          <w:lang w:val="zh-TW" w:eastAsia="zh-TW"/>
        </w:rPr>
        <w:t>品种所具有的优良特性。按照饲养标准和营养需要饲喂，保障能量和蛋白质需要，充分发挥生产性能和遗传潜力。</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lang w:val="zh-TW" w:eastAsia="zh-CN"/>
        </w:rPr>
      </w:pPr>
      <w:r>
        <w:rPr>
          <w:rFonts w:hint="eastAsia" w:ascii="宋体" w:hAnsi="宋体" w:eastAsia="宋体" w:cs="宋体"/>
          <w:b/>
          <w:bCs/>
          <w:color w:val="auto"/>
          <w:sz w:val="28"/>
          <w:szCs w:val="28"/>
          <w:u w:color="000000"/>
          <w:lang w:val="zh-TW" w:eastAsia="zh-TW"/>
        </w:rPr>
        <w:t>适宜区域：</w:t>
      </w:r>
      <w:r>
        <w:rPr>
          <w:rFonts w:hint="eastAsia" w:ascii="宋体" w:hAnsi="宋体" w:eastAsia="宋体" w:cs="宋体"/>
          <w:color w:val="auto"/>
          <w:sz w:val="28"/>
          <w:szCs w:val="28"/>
          <w:u w:color="000000"/>
          <w:lang w:val="zh-TW" w:eastAsia="zh-TW"/>
        </w:rPr>
        <w:t>中部干早带</w:t>
      </w:r>
      <w:r>
        <w:rPr>
          <w:rFonts w:hint="eastAsia" w:ascii="宋体" w:hAnsi="宋体" w:eastAsia="宋体" w:cs="宋体"/>
          <w:color w:val="auto"/>
          <w:sz w:val="28"/>
          <w:szCs w:val="28"/>
          <w:u w:color="000000"/>
          <w:lang w:val="zh-TW" w:eastAsia="zh-CN"/>
        </w:rPr>
        <w:t>。</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b/>
          <w:bCs/>
          <w:color w:val="auto"/>
          <w:sz w:val="28"/>
          <w:szCs w:val="28"/>
          <w:u w:color="000000"/>
        </w:rPr>
      </w:pPr>
      <w:r>
        <w:rPr>
          <w:rFonts w:hint="eastAsia" w:ascii="宋体" w:hAnsi="宋体" w:eastAsia="宋体" w:cs="宋体"/>
          <w:b/>
          <w:bCs/>
          <w:color w:val="auto"/>
          <w:sz w:val="28"/>
          <w:szCs w:val="28"/>
          <w:u w:color="000000"/>
          <w:lang w:val="en-US"/>
        </w:rPr>
        <w:t>3.</w:t>
      </w:r>
      <w:r>
        <w:rPr>
          <w:rFonts w:hint="eastAsia" w:ascii="宋体" w:hAnsi="宋体" w:eastAsia="宋体" w:cs="宋体"/>
          <w:b/>
          <w:bCs/>
          <w:color w:val="auto"/>
          <w:sz w:val="28"/>
          <w:szCs w:val="28"/>
          <w:u w:color="000000"/>
          <w:lang w:val="zh-TW" w:eastAsia="zh-TW"/>
        </w:rPr>
        <w:t>杜泊羊</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rPr>
      </w:pPr>
      <w:r>
        <w:rPr>
          <w:rFonts w:hint="eastAsia" w:ascii="宋体" w:hAnsi="宋体" w:eastAsia="宋体" w:cs="宋体"/>
          <w:b/>
          <w:bCs/>
          <w:color w:val="auto"/>
          <w:sz w:val="28"/>
          <w:szCs w:val="28"/>
          <w:u w:color="000000"/>
          <w:lang w:val="zh-TW" w:eastAsia="zh-TW"/>
        </w:rPr>
        <w:t>品种简介：</w:t>
      </w:r>
      <w:r>
        <w:rPr>
          <w:rFonts w:hint="eastAsia" w:ascii="宋体" w:hAnsi="宋体" w:eastAsia="宋体" w:cs="宋体"/>
          <w:color w:val="auto"/>
          <w:sz w:val="28"/>
          <w:szCs w:val="28"/>
          <w:u w:color="000000"/>
          <w:lang w:val="zh-TW" w:eastAsia="zh-TW"/>
        </w:rPr>
        <w:t>是英国有角陶赛特公羊与南非波斯黑头母羊杂交，经选择和培育育成的肉用绵羊品种，</w:t>
      </w:r>
      <w:r>
        <w:rPr>
          <w:rFonts w:hint="eastAsia" w:ascii="宋体" w:hAnsi="宋体" w:eastAsia="宋体" w:cs="宋体"/>
          <w:color w:val="auto"/>
          <w:sz w:val="28"/>
          <w:szCs w:val="28"/>
          <w:u w:color="000000"/>
          <w:lang w:val="en-US"/>
        </w:rPr>
        <w:t>2001</w:t>
      </w:r>
      <w:r>
        <w:rPr>
          <w:rFonts w:hint="eastAsia" w:ascii="宋体" w:hAnsi="宋体" w:eastAsia="宋体" w:cs="宋体"/>
          <w:color w:val="auto"/>
          <w:sz w:val="28"/>
          <w:szCs w:val="28"/>
          <w:u w:color="000000"/>
          <w:lang w:val="zh-TW" w:eastAsia="zh-TW"/>
        </w:rPr>
        <w:t>年我国首次从澳大利亚引进。杜泊羊食草性广，耐粗饲，抗病力较强，能广泛适应多种气候条件和生态环境。按毛色</w:t>
      </w:r>
      <w:r>
        <w:rPr>
          <w:rFonts w:hint="eastAsia" w:ascii="宋体" w:hAnsi="宋体" w:eastAsia="宋体" w:cs="宋体"/>
          <w:color w:val="auto"/>
          <w:sz w:val="28"/>
          <w:szCs w:val="28"/>
          <w:u w:color="000000"/>
          <w:lang w:val="zh-TW" w:eastAsia="zh-CN"/>
        </w:rPr>
        <w:t>划分为</w:t>
      </w:r>
      <w:r>
        <w:rPr>
          <w:rFonts w:hint="eastAsia" w:ascii="宋体" w:hAnsi="宋体" w:eastAsia="宋体" w:cs="宋体"/>
          <w:color w:val="auto"/>
          <w:sz w:val="28"/>
          <w:szCs w:val="28"/>
          <w:u w:color="000000"/>
          <w:lang w:val="zh-TW" w:eastAsia="zh-TW"/>
        </w:rPr>
        <w:t>两种类型，一种为头颈黑色，体躯和四肢为白色；另一种全身均为白色。一般无角，颈短粗，前胸丰满，后躯肌肉发达。成年公羊体重</w:t>
      </w:r>
      <w:r>
        <w:rPr>
          <w:rFonts w:hint="eastAsia" w:ascii="宋体" w:hAnsi="宋体" w:eastAsia="宋体" w:cs="宋体"/>
          <w:color w:val="auto"/>
          <w:sz w:val="28"/>
          <w:szCs w:val="28"/>
          <w:u w:color="000000"/>
          <w:lang w:val="en-US"/>
        </w:rPr>
        <w:t>100</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120kg</w:t>
      </w:r>
      <w:r>
        <w:rPr>
          <w:rFonts w:hint="eastAsia" w:ascii="宋体" w:hAnsi="宋体" w:eastAsia="宋体" w:cs="宋体"/>
          <w:color w:val="auto"/>
          <w:sz w:val="28"/>
          <w:szCs w:val="28"/>
          <w:u w:color="000000"/>
          <w:lang w:val="zh-TW" w:eastAsia="zh-TW"/>
        </w:rPr>
        <w:t>、母羊</w:t>
      </w:r>
      <w:r>
        <w:rPr>
          <w:rFonts w:hint="eastAsia" w:ascii="宋体" w:hAnsi="宋体" w:eastAsia="宋体" w:cs="宋体"/>
          <w:color w:val="auto"/>
          <w:sz w:val="28"/>
          <w:szCs w:val="28"/>
          <w:u w:color="000000"/>
          <w:lang w:val="en-US"/>
        </w:rPr>
        <w:t>70</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80kg</w:t>
      </w:r>
      <w:r>
        <w:rPr>
          <w:rFonts w:hint="eastAsia" w:ascii="宋体" w:hAnsi="宋体" w:eastAsia="宋体" w:cs="宋体"/>
          <w:color w:val="auto"/>
          <w:sz w:val="28"/>
          <w:szCs w:val="28"/>
          <w:u w:color="000000"/>
          <w:lang w:val="zh-TW" w:eastAsia="zh-TW"/>
        </w:rPr>
        <w:t>，产羔率</w:t>
      </w:r>
      <w:r>
        <w:rPr>
          <w:rFonts w:hint="eastAsia" w:ascii="宋体" w:hAnsi="宋体" w:eastAsia="宋体" w:cs="宋体"/>
          <w:color w:val="auto"/>
          <w:sz w:val="28"/>
          <w:szCs w:val="28"/>
          <w:u w:color="000000"/>
          <w:lang w:val="en-US"/>
        </w:rPr>
        <w:t>140%</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180%</w:t>
      </w:r>
      <w:r>
        <w:rPr>
          <w:rFonts w:hint="eastAsia" w:ascii="宋体" w:hAnsi="宋体" w:eastAsia="宋体" w:cs="宋体"/>
          <w:color w:val="auto"/>
          <w:sz w:val="28"/>
          <w:szCs w:val="28"/>
          <w:u w:color="000000"/>
          <w:lang w:val="zh-TW" w:eastAsia="zh-TW"/>
        </w:rPr>
        <w:t>。早期发育快，胴体瘦肉率高，特别适于肥羔生产。</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rPr>
      </w:pPr>
      <w:r>
        <w:rPr>
          <w:rFonts w:hint="eastAsia" w:ascii="宋体" w:hAnsi="宋体" w:eastAsia="宋体" w:cs="宋体"/>
          <w:b/>
          <w:bCs/>
          <w:color w:val="auto"/>
          <w:sz w:val="28"/>
          <w:szCs w:val="28"/>
          <w:u w:color="000000"/>
          <w:lang w:val="zh-TW" w:eastAsia="zh-TW"/>
        </w:rPr>
        <w:t>产量表现：</w:t>
      </w:r>
      <w:r>
        <w:rPr>
          <w:rFonts w:hint="eastAsia" w:ascii="宋体" w:hAnsi="宋体" w:eastAsia="宋体" w:cs="宋体"/>
          <w:color w:val="auto"/>
          <w:sz w:val="28"/>
          <w:szCs w:val="28"/>
          <w:u w:color="000000"/>
          <w:lang w:val="zh-TW" w:eastAsia="zh-TW"/>
        </w:rPr>
        <w:t>产肉性能好，舍饲育肥条件下体重可达</w:t>
      </w:r>
      <w:r>
        <w:rPr>
          <w:rFonts w:hint="eastAsia" w:ascii="宋体" w:hAnsi="宋体" w:eastAsia="宋体" w:cs="宋体"/>
          <w:color w:val="auto"/>
          <w:sz w:val="28"/>
          <w:szCs w:val="28"/>
          <w:u w:color="000000"/>
          <w:lang w:val="en-US"/>
        </w:rPr>
        <w:t>70kg</w:t>
      </w:r>
      <w:r>
        <w:rPr>
          <w:rFonts w:hint="eastAsia" w:ascii="宋体" w:hAnsi="宋体" w:eastAsia="宋体" w:cs="宋体"/>
          <w:color w:val="auto"/>
          <w:sz w:val="28"/>
          <w:szCs w:val="28"/>
          <w:u w:color="000000"/>
          <w:lang w:val="zh-TW" w:eastAsia="zh-TW"/>
        </w:rPr>
        <w:t>以上。肥羔屠宰率</w:t>
      </w:r>
      <w:r>
        <w:rPr>
          <w:rFonts w:hint="eastAsia" w:ascii="宋体" w:hAnsi="宋体" w:eastAsia="宋体" w:cs="宋体"/>
          <w:color w:val="auto"/>
          <w:sz w:val="28"/>
          <w:szCs w:val="28"/>
          <w:u w:color="000000"/>
          <w:lang w:val="en-US"/>
        </w:rPr>
        <w:t>55%</w:t>
      </w:r>
      <w:r>
        <w:rPr>
          <w:rFonts w:hint="eastAsia" w:ascii="宋体" w:hAnsi="宋体" w:eastAsia="宋体" w:cs="宋体"/>
          <w:color w:val="auto"/>
          <w:sz w:val="28"/>
          <w:szCs w:val="28"/>
          <w:u w:color="000000"/>
          <w:lang w:val="zh-TW" w:eastAsia="zh-TW"/>
        </w:rPr>
        <w:t>，净肉率</w:t>
      </w:r>
      <w:r>
        <w:rPr>
          <w:rFonts w:hint="eastAsia" w:ascii="宋体" w:hAnsi="宋体" w:eastAsia="宋体" w:cs="宋体"/>
          <w:color w:val="auto"/>
          <w:sz w:val="28"/>
          <w:szCs w:val="28"/>
          <w:u w:color="000000"/>
          <w:lang w:val="en-US"/>
        </w:rPr>
        <w:t>46%</w:t>
      </w:r>
      <w:r>
        <w:rPr>
          <w:rFonts w:hint="eastAsia" w:ascii="宋体" w:hAnsi="宋体" w:eastAsia="宋体" w:cs="宋体"/>
          <w:color w:val="auto"/>
          <w:sz w:val="28"/>
          <w:szCs w:val="28"/>
          <w:u w:color="000000"/>
          <w:lang w:val="zh-TW" w:eastAsia="zh-TW"/>
        </w:rPr>
        <w:t>。与我国地方绵羊品种杂交，一代增重速度较快，产肉性能明显提高，可作为生产优质肥羔的终端父本和培育肉羊新品种的育种素材。</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lang w:val="zh-TW" w:eastAsia="zh-TW"/>
        </w:rPr>
      </w:pPr>
      <w:r>
        <w:rPr>
          <w:rFonts w:hint="eastAsia" w:ascii="宋体" w:hAnsi="宋体" w:eastAsia="宋体" w:cs="宋体"/>
          <w:b/>
          <w:bCs/>
          <w:color w:val="auto"/>
          <w:sz w:val="28"/>
          <w:szCs w:val="28"/>
          <w:u w:color="000000"/>
          <w:lang w:val="zh-TW" w:eastAsia="zh-TW"/>
        </w:rPr>
        <w:t>养殖要点：</w:t>
      </w:r>
      <w:r>
        <w:rPr>
          <w:rFonts w:hint="eastAsia" w:ascii="宋体" w:hAnsi="宋体" w:eastAsia="宋体" w:cs="宋体"/>
          <w:color w:val="auto"/>
          <w:sz w:val="28"/>
          <w:szCs w:val="28"/>
          <w:u w:color="000000"/>
          <w:lang w:val="zh-TW" w:eastAsia="zh-TW"/>
        </w:rPr>
        <w:t>草料以青干草为主，辅以精料，适当添加食盐、多种维生素及微量元素。种公羊配种期和母羊妊娠后期适时补饲，母羊哺乳期应给予充足饮水和多汁饲料。暖棚接羔，定期驱虫药浴。</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lang w:val="zh-TW" w:eastAsia="zh-CN"/>
        </w:rPr>
      </w:pPr>
      <w:r>
        <w:rPr>
          <w:rFonts w:hint="eastAsia" w:ascii="宋体" w:hAnsi="宋体" w:eastAsia="宋体" w:cs="宋体"/>
          <w:b/>
          <w:bCs/>
          <w:color w:val="auto"/>
          <w:sz w:val="28"/>
          <w:szCs w:val="28"/>
          <w:u w:color="000000"/>
          <w:lang w:val="zh-TW" w:eastAsia="zh-TW"/>
        </w:rPr>
        <w:t>适宜区域：</w:t>
      </w:r>
      <w:r>
        <w:rPr>
          <w:rFonts w:hint="eastAsia" w:ascii="宋体" w:hAnsi="宋体" w:eastAsia="宋体" w:cs="宋体"/>
          <w:color w:val="auto"/>
          <w:sz w:val="28"/>
          <w:szCs w:val="28"/>
          <w:u w:color="000000"/>
          <w:lang w:val="zh-TW" w:eastAsia="zh-TW"/>
        </w:rPr>
        <w:t>南部山区及引黄灌区</w:t>
      </w:r>
      <w:r>
        <w:rPr>
          <w:rFonts w:hint="eastAsia" w:ascii="宋体" w:hAnsi="宋体" w:eastAsia="宋体" w:cs="宋体"/>
          <w:color w:val="auto"/>
          <w:sz w:val="28"/>
          <w:szCs w:val="28"/>
          <w:u w:color="000000"/>
          <w:lang w:val="zh-TW" w:eastAsia="zh-CN"/>
        </w:rPr>
        <w:t>。</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b/>
          <w:bCs/>
          <w:color w:val="auto"/>
          <w:sz w:val="28"/>
          <w:szCs w:val="28"/>
          <w:u w:color="000000"/>
        </w:rPr>
      </w:pPr>
      <w:r>
        <w:rPr>
          <w:rFonts w:hint="eastAsia" w:ascii="宋体" w:hAnsi="宋体" w:eastAsia="宋体" w:cs="宋体"/>
          <w:b/>
          <w:bCs/>
          <w:color w:val="auto"/>
          <w:sz w:val="28"/>
          <w:szCs w:val="28"/>
          <w:u w:color="000000"/>
          <w:lang w:val="en-US" w:eastAsia="zh-CN"/>
        </w:rPr>
        <w:t>4.</w:t>
      </w:r>
      <w:r>
        <w:rPr>
          <w:rFonts w:hint="eastAsia" w:ascii="宋体" w:hAnsi="宋体" w:eastAsia="宋体" w:cs="宋体"/>
          <w:b/>
          <w:bCs/>
          <w:color w:val="auto"/>
          <w:sz w:val="28"/>
          <w:szCs w:val="28"/>
          <w:u w:color="000000"/>
          <w:lang w:val="zh-TW" w:eastAsia="zh-TW"/>
        </w:rPr>
        <w:t>萨福克羊</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lang w:val="zh-TW" w:eastAsia="zh-TW"/>
        </w:rPr>
      </w:pPr>
      <w:r>
        <w:rPr>
          <w:rFonts w:hint="eastAsia" w:ascii="宋体" w:hAnsi="宋体" w:eastAsia="宋体" w:cs="宋体"/>
          <w:b/>
          <w:bCs/>
          <w:color w:val="auto"/>
          <w:sz w:val="28"/>
          <w:szCs w:val="28"/>
          <w:u w:color="000000"/>
          <w:lang w:val="zh-TW" w:eastAsia="zh-TW"/>
        </w:rPr>
        <w:t>品种简介：</w:t>
      </w:r>
      <w:r>
        <w:rPr>
          <w:rFonts w:hint="eastAsia" w:ascii="宋体" w:hAnsi="宋体" w:eastAsia="宋体" w:cs="宋体"/>
          <w:color w:val="auto"/>
          <w:sz w:val="28"/>
          <w:szCs w:val="28"/>
          <w:u w:color="000000"/>
          <w:lang w:val="zh-TW" w:eastAsia="zh-TW"/>
        </w:rPr>
        <w:t>原产英国东部和南部丘陵地，南丘公羊和黑面有角诺福克母羊杂交，在后代中经严格选择和横交固定育成，以萨福克郡命名，是世界公认的用于终端杂交的优良父本品种。萨福克羊体格大，肌肉丰满，后躯发育良好，生长发育快。头短而宽，鼻梁隆起，耳大，公、母羊均无角，颈长、深且宽厚，胸宽，背、腰和臀部长宽而平。体躯主要部位被毛白色，头和四肢为黑色。产肉性能好、瘦肉率高，是生产大胴体和优质羔羊肉的理想品种，多作为生产肉羔的终端父本品种。</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rPr>
      </w:pPr>
      <w:r>
        <w:rPr>
          <w:rFonts w:hint="eastAsia" w:ascii="宋体" w:hAnsi="宋体" w:eastAsia="宋体" w:cs="宋体"/>
          <w:b/>
          <w:bCs/>
          <w:color w:val="auto"/>
          <w:sz w:val="28"/>
          <w:szCs w:val="28"/>
          <w:u w:color="000000"/>
          <w:lang w:val="zh-TW" w:eastAsia="zh-TW"/>
        </w:rPr>
        <w:t>产量表现：</w:t>
      </w:r>
      <w:r>
        <w:rPr>
          <w:rFonts w:hint="eastAsia" w:ascii="宋体" w:hAnsi="宋体" w:eastAsia="宋体" w:cs="宋体"/>
          <w:color w:val="auto"/>
          <w:sz w:val="28"/>
          <w:szCs w:val="28"/>
          <w:u w:color="000000"/>
          <w:lang w:val="zh-TW" w:eastAsia="zh-TW"/>
        </w:rPr>
        <w:t>成年公羊体重</w:t>
      </w:r>
      <w:r>
        <w:rPr>
          <w:rFonts w:hint="eastAsia" w:ascii="宋体" w:hAnsi="宋体" w:eastAsia="宋体" w:cs="宋体"/>
          <w:color w:val="auto"/>
          <w:sz w:val="28"/>
          <w:szCs w:val="28"/>
          <w:u w:color="000000"/>
          <w:lang w:val="en-US"/>
        </w:rPr>
        <w:t>100</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136kg</w:t>
      </w:r>
      <w:r>
        <w:rPr>
          <w:rFonts w:hint="eastAsia" w:ascii="宋体" w:hAnsi="宋体" w:eastAsia="宋体" w:cs="宋体"/>
          <w:color w:val="auto"/>
          <w:sz w:val="28"/>
          <w:szCs w:val="28"/>
          <w:u w:color="000000"/>
          <w:lang w:val="zh-TW" w:eastAsia="zh-TW"/>
        </w:rPr>
        <w:t>、母羊</w:t>
      </w:r>
      <w:r>
        <w:rPr>
          <w:rFonts w:hint="eastAsia" w:ascii="宋体" w:hAnsi="宋体" w:eastAsia="宋体" w:cs="宋体"/>
          <w:color w:val="auto"/>
          <w:sz w:val="28"/>
          <w:szCs w:val="28"/>
          <w:u w:color="000000"/>
          <w:lang w:val="en-US"/>
        </w:rPr>
        <w:t>70</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96kg</w:t>
      </w:r>
      <w:r>
        <w:rPr>
          <w:rFonts w:hint="eastAsia" w:ascii="宋体" w:hAnsi="宋体" w:eastAsia="宋体" w:cs="宋体"/>
          <w:color w:val="auto"/>
          <w:sz w:val="28"/>
          <w:szCs w:val="28"/>
          <w:u w:color="000000"/>
          <w:lang w:val="zh-TW" w:eastAsia="zh-TW"/>
        </w:rPr>
        <w:t>。抗逆性强，适应性好。早熟，繁殖率高，产羔率</w:t>
      </w:r>
      <w:r>
        <w:rPr>
          <w:rFonts w:hint="eastAsia" w:ascii="宋体" w:hAnsi="宋体" w:eastAsia="宋体" w:cs="宋体"/>
          <w:color w:val="auto"/>
          <w:sz w:val="28"/>
          <w:szCs w:val="28"/>
          <w:u w:color="000000"/>
          <w:lang w:val="en-US"/>
        </w:rPr>
        <w:t>140%</w:t>
      </w:r>
      <w:r>
        <w:rPr>
          <w:rFonts w:hint="eastAsia" w:ascii="宋体" w:hAnsi="宋体" w:eastAsia="宋体" w:cs="宋体"/>
          <w:color w:val="auto"/>
          <w:sz w:val="28"/>
          <w:szCs w:val="28"/>
          <w:u w:color="000000"/>
          <w:lang w:val="zh-TW" w:eastAsia="zh-TW"/>
        </w:rPr>
        <w:t>～</w:t>
      </w:r>
      <w:r>
        <w:rPr>
          <w:rFonts w:hint="eastAsia" w:ascii="宋体" w:hAnsi="宋体" w:eastAsia="宋体" w:cs="宋体"/>
          <w:color w:val="auto"/>
          <w:sz w:val="28"/>
          <w:szCs w:val="28"/>
          <w:u w:color="000000"/>
          <w:lang w:val="en-US"/>
        </w:rPr>
        <w:t>157%</w:t>
      </w:r>
      <w:r>
        <w:rPr>
          <w:rFonts w:hint="eastAsia" w:ascii="宋体" w:hAnsi="宋体" w:eastAsia="宋体" w:cs="宋体"/>
          <w:color w:val="auto"/>
          <w:sz w:val="28"/>
          <w:szCs w:val="28"/>
          <w:u w:color="000000"/>
          <w:lang w:val="zh-TW" w:eastAsia="zh-TW"/>
        </w:rPr>
        <w:t>。</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lang w:val="zh-TW" w:eastAsia="zh-TW"/>
        </w:rPr>
      </w:pPr>
      <w:r>
        <w:rPr>
          <w:rFonts w:hint="eastAsia" w:ascii="宋体" w:hAnsi="宋体" w:eastAsia="宋体" w:cs="宋体"/>
          <w:b/>
          <w:bCs/>
          <w:color w:val="auto"/>
          <w:sz w:val="28"/>
          <w:szCs w:val="28"/>
          <w:u w:color="000000"/>
          <w:lang w:val="zh-TW" w:eastAsia="zh-TW"/>
        </w:rPr>
        <w:t>养殖要点：</w:t>
      </w:r>
      <w:r>
        <w:rPr>
          <w:rFonts w:hint="eastAsia" w:ascii="宋体" w:hAnsi="宋体" w:eastAsia="宋体" w:cs="宋体"/>
          <w:color w:val="auto"/>
          <w:sz w:val="28"/>
          <w:szCs w:val="28"/>
          <w:u w:color="000000"/>
          <w:lang w:val="zh-TW" w:eastAsia="zh-TW"/>
        </w:rPr>
        <w:t>加强饲养管理，分群分阶段饲养，保障优质饲草料供给和营养平衡。草料以青干草为主，辅以精料，适当添加食盐、多种维生素及微量元素。保持羊舍的清洁和干燥，定时清粪。注意预防羊传染病、寄生虫病。</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宋体" w:hAnsi="宋体" w:eastAsia="宋体" w:cs="宋体"/>
          <w:color w:val="auto"/>
          <w:sz w:val="28"/>
          <w:szCs w:val="28"/>
          <w:u w:color="000000"/>
          <w:lang w:val="zh-TW" w:eastAsia="zh-TW"/>
        </w:rPr>
      </w:pPr>
      <w:r>
        <w:rPr>
          <w:rFonts w:hint="eastAsia" w:ascii="宋体" w:hAnsi="宋体" w:eastAsia="宋体" w:cs="宋体"/>
          <w:b/>
          <w:bCs/>
          <w:color w:val="auto"/>
          <w:sz w:val="28"/>
          <w:szCs w:val="28"/>
          <w:u w:color="000000"/>
          <w:lang w:val="zh-TW" w:eastAsia="zh-TW"/>
        </w:rPr>
        <w:t>适宜区域：</w:t>
      </w:r>
      <w:r>
        <w:rPr>
          <w:rFonts w:hint="eastAsia" w:ascii="宋体" w:hAnsi="宋体" w:eastAsia="宋体" w:cs="宋体"/>
          <w:color w:val="auto"/>
          <w:sz w:val="28"/>
          <w:szCs w:val="28"/>
          <w:u w:color="000000"/>
          <w:lang w:val="zh-TW" w:eastAsia="zh-TW"/>
        </w:rPr>
        <w:t>南部山区及引黄灌区</w:t>
      </w:r>
      <w:r>
        <w:rPr>
          <w:rFonts w:hint="eastAsia" w:ascii="宋体" w:hAnsi="宋体" w:eastAsia="宋体" w:cs="宋体"/>
          <w:color w:val="auto"/>
          <w:sz w:val="28"/>
          <w:szCs w:val="28"/>
          <w:u w:color="000000"/>
          <w:lang w:val="zh-TW" w:eastAsia="zh-CN"/>
        </w:rPr>
        <w:t>。</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2" w:name="_Toc16687"/>
      <w:bookmarkStart w:id="13" w:name="_Toc2510"/>
      <w:bookmarkStart w:id="14" w:name="_Toc22859"/>
      <w:r>
        <w:rPr>
          <w:rFonts w:hint="eastAsia" w:ascii="黑体" w:hAnsi="黑体" w:eastAsia="黑体" w:cs="黑体"/>
          <w:b w:val="0"/>
          <w:bCs w:val="0"/>
          <w:color w:val="auto"/>
          <w:sz w:val="28"/>
          <w:szCs w:val="28"/>
          <w:lang w:val="en-US" w:eastAsia="zh-CN"/>
        </w:rPr>
        <w:t>水稻（5个）</w:t>
      </w:r>
      <w:bookmarkEnd w:id="12"/>
      <w:bookmarkEnd w:id="13"/>
      <w:bookmarkEnd w:id="14"/>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en-US" w:eastAsia="zh-CN"/>
        </w:rPr>
        <w:t>1.</w:t>
      </w:r>
      <w:r>
        <w:rPr>
          <w:rFonts w:hint="eastAsia" w:asciiTheme="minorEastAsia" w:hAnsiTheme="minorEastAsia" w:eastAsiaTheme="minorEastAsia" w:cstheme="minorEastAsia"/>
          <w:b/>
          <w:bCs/>
          <w:color w:val="auto"/>
          <w:sz w:val="28"/>
          <w:szCs w:val="28"/>
          <w:u w:color="000000"/>
          <w:lang w:val="zh-TW" w:eastAsia="zh-TW"/>
        </w:rPr>
        <w:t>宁粳57号（2009G-19，宁审稻2018003）</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5"/>
        <w:textAlignment w:val="auto"/>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shd w:val="clear" w:color="auto" w:fill="FFFFFF"/>
        </w:rPr>
        <w:t>品种来源及审定情况：</w:t>
      </w:r>
      <w:r>
        <w:rPr>
          <w:rFonts w:hint="eastAsia" w:asciiTheme="minorEastAsia" w:hAnsiTheme="minorEastAsia" w:eastAsiaTheme="minorEastAsia" w:cstheme="minorEastAsia"/>
          <w:color w:val="auto"/>
          <w:sz w:val="28"/>
          <w:szCs w:val="28"/>
        </w:rPr>
        <w:t>由宁夏农林科学院农作物研究所选育而成，2018年通过</w:t>
      </w:r>
      <w:r>
        <w:rPr>
          <w:rFonts w:hint="eastAsia" w:asciiTheme="minorEastAsia" w:hAnsiTheme="minorEastAsia" w:cstheme="minorEastAsia"/>
          <w:color w:val="auto"/>
          <w:sz w:val="28"/>
          <w:szCs w:val="28"/>
          <w:lang w:eastAsia="zh-CN"/>
        </w:rPr>
        <w:t>宁夏</w:t>
      </w:r>
      <w:r>
        <w:rPr>
          <w:rFonts w:hint="eastAsia" w:asciiTheme="minorEastAsia" w:hAnsiTheme="minorEastAsia" w:eastAsiaTheme="minorEastAsia" w:cstheme="minorEastAsia"/>
          <w:color w:val="auto"/>
          <w:sz w:val="28"/>
          <w:szCs w:val="28"/>
        </w:rPr>
        <w:t>品种审定。</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28"/>
          <w:shd w:val="clear" w:color="auto" w:fill="FFFFFF"/>
        </w:rPr>
        <w:t>特征特性：</w:t>
      </w:r>
      <w:r>
        <w:rPr>
          <w:rFonts w:hint="eastAsia" w:asciiTheme="minorEastAsia" w:hAnsiTheme="minorEastAsia" w:eastAsiaTheme="minorEastAsia" w:cstheme="minorEastAsia"/>
          <w:color w:val="auto"/>
          <w:kern w:val="0"/>
          <w:sz w:val="28"/>
          <w:szCs w:val="28"/>
        </w:rPr>
        <w:t>株高90cm左右，叶色淡绿，穗长17.2cm，着粒密度中等，穗型散穗，籽粒偏长型，无芒，粒色杆黄色。每穗总粒数83.9粒，空秕粒6.1%，千粒重23.4g，经农业部稻米及制品质量监督检验测试中心（杭州）测定：糙米率83.4%，精米率77.7%，整精米率69.8%，长宽比2.2，垩白粒率7%，碱消值7.0级，胶稠度60mm，直链淀粉16.4%，国标优质稻谷2级。全生育期140天左右，苗期生长较旺，耐寒性较强，分蘖较强，抗倒性较强。经病圃鉴定中抗稻瘟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产量表现：</w:t>
      </w:r>
      <w:r>
        <w:rPr>
          <w:rFonts w:hint="eastAsia" w:asciiTheme="minorEastAsia" w:hAnsiTheme="minorEastAsia" w:eastAsiaTheme="minorEastAsia" w:cstheme="minorEastAsia"/>
          <w:color w:val="auto"/>
          <w:sz w:val="28"/>
          <w:szCs w:val="28"/>
        </w:rPr>
        <w:t>宁夏区域试验平均亩产779.5kg，生产试验平均亩产704.3kg。</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28"/>
          <w:shd w:val="clear" w:color="auto" w:fill="FFFFFF"/>
        </w:rPr>
        <w:t>栽培要点</w:t>
      </w:r>
      <w:r>
        <w:rPr>
          <w:rFonts w:hint="eastAsia" w:asciiTheme="minorEastAsia" w:hAnsiTheme="minorEastAsia" w:eastAsiaTheme="minorEastAsia" w:cstheme="minorEastAsia"/>
          <w:color w:val="auto"/>
          <w:kern w:val="0"/>
          <w:sz w:val="28"/>
          <w:szCs w:val="28"/>
          <w:shd w:val="clear" w:color="auto" w:fill="FFFFFF"/>
        </w:rPr>
        <w:t>：</w:t>
      </w:r>
      <w:r>
        <w:rPr>
          <w:rFonts w:hint="eastAsia" w:asciiTheme="minorEastAsia" w:hAnsiTheme="minorEastAsia" w:eastAsiaTheme="minorEastAsia" w:cstheme="minorEastAsia"/>
          <w:color w:val="auto"/>
          <w:sz w:val="28"/>
          <w:szCs w:val="28"/>
        </w:rPr>
        <w:t>（1）直播栽培播种前种子用种衣剂包衣。直播5月5日前播种，亩播种15-18kg，播种完即灌水。保持水层5-7天。出芽期保持湿润状态，以利幼苗扎根。（2）施肥：基施二铵15kg/亩，钾肥10kg/亩，追肥在5月25日前后追施苗肥，亩施尿素5-10kg，6月5-10日施分蘖肥，亩追施尿素5-8kg，后期根据长相施穗肥2-3kg。（3）防病、防倒该品种抗病较强，在生长正常的情况下可不喷药防病，但在降雨较多时要注意稻瘟病的发生。一般于7月初和7月底进行田间喷药（富士一号或保利安）防病2-3次。齐穗后凉田3-4天。可起到防病、防倒伏作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shd w:val="clear" w:color="auto" w:fill="FFFFFF"/>
        </w:rPr>
        <w:t>适宜区域：</w:t>
      </w:r>
      <w:r>
        <w:rPr>
          <w:rFonts w:hint="eastAsia" w:asciiTheme="minorEastAsia" w:hAnsiTheme="minorEastAsia" w:eastAsiaTheme="minorEastAsia" w:cstheme="minorEastAsia"/>
          <w:color w:val="auto"/>
          <w:sz w:val="28"/>
          <w:szCs w:val="28"/>
        </w:rPr>
        <w:t>适宜宁夏稻区直播或插秧种植</w:t>
      </w:r>
      <w:r>
        <w:rPr>
          <w:rFonts w:hint="eastAsia" w:asciiTheme="minorEastAsia" w:hAnsiTheme="minorEastAsia" w:eastAsiaTheme="minorEastAsia" w:cstheme="minorEastAsia"/>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直播播量，上水时间（最迟5月10日前）；稻瘟病防治。</w:t>
      </w:r>
      <w:r>
        <w:rPr>
          <w:rFonts w:hint="eastAsia" w:asciiTheme="minorEastAsia" w:hAnsiTheme="minorEastAsia" w:eastAsiaTheme="minorEastAsia" w:cstheme="minorEastAsia"/>
          <w:color w:val="auto"/>
          <w:sz w:val="28"/>
          <w:szCs w:val="28"/>
        </w:rPr>
        <w:t>属早熟品种。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pP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en-US" w:eastAsia="zh-CN"/>
        </w:rPr>
        <w:t>2.</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t>富源</w:t>
      </w:r>
      <w:r>
        <w:rPr>
          <w:rFonts w:hint="eastAsia" w:asciiTheme="minorEastAsia" w:hAnsiTheme="minorEastAsia" w:cstheme="minorEastAsia"/>
          <w:b/>
          <w:bCs/>
          <w:color w:val="auto"/>
          <w:spacing w:val="0"/>
          <w:w w:val="100"/>
          <w:kern w:val="2"/>
          <w:position w:val="0"/>
          <w:sz w:val="28"/>
          <w:szCs w:val="28"/>
          <w:u w:val="none" w:color="000000"/>
          <w:shd w:val="clear" w:color="auto" w:fill="auto"/>
          <w:vertAlign w:val="baseline"/>
          <w:lang w:val="en-US" w:eastAsia="zh-CN"/>
        </w:rPr>
        <w:t>4</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t>号（96D10</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CN"/>
        </w:rPr>
        <w:t>，</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t>宁审稻2002008）</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5"/>
        <w:textAlignment w:val="auto"/>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shd w:val="clear" w:color="auto" w:fill="FFFFFF"/>
        </w:rPr>
        <w:t>品种来源及审定情况：</w:t>
      </w:r>
      <w:r>
        <w:rPr>
          <w:rFonts w:hint="eastAsia" w:asciiTheme="minorEastAsia" w:hAnsiTheme="minorEastAsia" w:eastAsiaTheme="minorEastAsia" w:cstheme="minorEastAsia"/>
          <w:color w:val="auto"/>
          <w:kern w:val="0"/>
          <w:sz w:val="28"/>
          <w:szCs w:val="28"/>
          <w:shd w:val="clear" w:color="auto" w:fill="FFFFFF"/>
        </w:rPr>
        <w:t>1999年从吉林引入宁夏，2002年通过宁夏审定。</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5"/>
        <w:textAlignment w:val="auto"/>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shd w:val="clear" w:color="auto" w:fill="FFFFFF"/>
        </w:rPr>
        <w:t>特征特性：</w:t>
      </w:r>
      <w:r>
        <w:rPr>
          <w:rFonts w:hint="eastAsia" w:asciiTheme="minorEastAsia" w:hAnsiTheme="minorEastAsia" w:eastAsiaTheme="minorEastAsia" w:cstheme="minorEastAsia"/>
          <w:color w:val="auto"/>
          <w:kern w:val="0"/>
          <w:sz w:val="28"/>
          <w:szCs w:val="28"/>
          <w:shd w:val="clear" w:color="auto" w:fill="FFFFFF"/>
        </w:rPr>
        <w:t>株高99.8cm，每穗平均总粒数78.01，结实粒数72.4粒，千粒重24.2g，结实率92.81%，全生育期142天。幼苗长势旺，耐低温抗盐碱能力强，抗稻瘟病、白叶枯病，株型紧凑，分蘖力强，丰产、稳产性好；糙米率83.6%，精米率76.7%，整精米率70.9%。</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shd w:val="clear" w:color="auto" w:fill="FFFFFF"/>
        </w:rPr>
        <w:t>产量表现：</w:t>
      </w:r>
      <w:r>
        <w:rPr>
          <w:rFonts w:hint="eastAsia" w:asciiTheme="minorEastAsia" w:hAnsiTheme="minorEastAsia" w:eastAsiaTheme="minorEastAsia" w:cstheme="minorEastAsia"/>
          <w:color w:val="auto"/>
          <w:kern w:val="0"/>
          <w:sz w:val="28"/>
          <w:szCs w:val="28"/>
          <w:shd w:val="clear" w:color="auto" w:fill="FFFFFF"/>
        </w:rPr>
        <w:t>宁夏区域试验平均</w:t>
      </w:r>
      <w:r>
        <w:rPr>
          <w:rFonts w:hint="eastAsia" w:asciiTheme="minorEastAsia" w:hAnsiTheme="minorEastAsia" w:cstheme="minorEastAsia"/>
          <w:color w:val="auto"/>
          <w:kern w:val="0"/>
          <w:sz w:val="28"/>
          <w:szCs w:val="28"/>
          <w:shd w:val="clear" w:color="auto" w:fill="FFFFFF"/>
          <w:lang w:val="en-US" w:eastAsia="zh-CN"/>
        </w:rPr>
        <w:t>亩产</w:t>
      </w:r>
      <w:r>
        <w:rPr>
          <w:rFonts w:hint="eastAsia" w:asciiTheme="minorEastAsia" w:hAnsiTheme="minorEastAsia" w:eastAsiaTheme="minorEastAsia" w:cstheme="minorEastAsia"/>
          <w:color w:val="auto"/>
          <w:kern w:val="0"/>
          <w:sz w:val="28"/>
          <w:szCs w:val="28"/>
          <w:shd w:val="clear" w:color="auto" w:fill="FFFFFF"/>
        </w:rPr>
        <w:t>839.3kg/亩，生产试验平均</w:t>
      </w:r>
      <w:r>
        <w:rPr>
          <w:rFonts w:hint="eastAsia" w:asciiTheme="minorEastAsia" w:hAnsiTheme="minorEastAsia" w:cstheme="minorEastAsia"/>
          <w:color w:val="auto"/>
          <w:kern w:val="0"/>
          <w:sz w:val="28"/>
          <w:szCs w:val="28"/>
          <w:shd w:val="clear" w:color="auto" w:fill="FFFFFF"/>
          <w:lang w:val="en-US" w:eastAsia="zh-CN"/>
        </w:rPr>
        <w:t>亩产</w:t>
      </w:r>
      <w:r>
        <w:rPr>
          <w:rFonts w:hint="eastAsia" w:asciiTheme="minorEastAsia" w:hAnsiTheme="minorEastAsia" w:eastAsiaTheme="minorEastAsia" w:cstheme="minorEastAsia"/>
          <w:color w:val="auto"/>
          <w:kern w:val="0"/>
          <w:sz w:val="28"/>
          <w:szCs w:val="28"/>
          <w:shd w:val="clear" w:color="auto" w:fill="FFFFFF"/>
        </w:rPr>
        <w:t>757kg/亩。</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562" w:firstLineChars="200"/>
        <w:textAlignment w:val="auto"/>
        <w:rPr>
          <w:rFonts w:hint="eastAsia" w:asciiTheme="minorEastAsia" w:hAnsiTheme="minorEastAsia" w:eastAsiaTheme="minorEastAsia" w:cstheme="minorEastAsia"/>
          <w:b/>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shd w:val="clear" w:color="auto" w:fill="FFFFFF"/>
        </w:rPr>
        <w:t>栽培要点</w:t>
      </w:r>
      <w:r>
        <w:rPr>
          <w:rFonts w:hint="eastAsia" w:asciiTheme="minorEastAsia" w:hAnsiTheme="minorEastAsia" w:eastAsiaTheme="minorEastAsia" w:cstheme="minorEastAsia"/>
          <w:color w:val="auto"/>
          <w:kern w:val="0"/>
          <w:sz w:val="28"/>
          <w:szCs w:val="28"/>
          <w:shd w:val="clear" w:color="auto" w:fill="FFFFFF"/>
        </w:rPr>
        <w:t>：（1）播前种子包衣，5月10日前播种上水，亩播种15-18kg。(2）播前施足底肥，亩基施纯氮5-7kg，P2O510kg。5月下旬、6月上旬各追肥一次，每次追纯氮2-2.5kg。7月中旬追穗肥，施纯氮1-1.5kg。（3）出苗期间保持浅水层管理，干干湿湿促进扎根。6月底和齐穗后撤水晒田3-4天，促进根系生长，增强抗倒伏能力。（4）及时防除田间杂草和防治稻瘟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shd w:val="clear" w:color="auto" w:fill="FFFFFF"/>
        </w:rPr>
        <w:t>适宜区域：</w:t>
      </w:r>
      <w:r>
        <w:rPr>
          <w:rFonts w:hint="eastAsia" w:asciiTheme="minorEastAsia" w:hAnsiTheme="minorEastAsia" w:eastAsiaTheme="minorEastAsia" w:cstheme="minorEastAsia"/>
          <w:color w:val="auto"/>
          <w:sz w:val="28"/>
          <w:szCs w:val="28"/>
        </w:rPr>
        <w:t>适宜宁夏稻区直播或插秧栽培种植</w:t>
      </w:r>
      <w:r>
        <w:rPr>
          <w:rFonts w:hint="eastAsia" w:asciiTheme="minorEastAsia" w:hAnsiTheme="minorEastAsia" w:eastAsiaTheme="minorEastAsia" w:cstheme="minorEastAsia"/>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直播播量，上水时间（最迟5月10日前）；稻瘟病防治。</w:t>
      </w:r>
      <w:r>
        <w:rPr>
          <w:rFonts w:hint="eastAsia" w:asciiTheme="minorEastAsia" w:hAnsiTheme="minorEastAsia" w:eastAsiaTheme="minorEastAsia" w:cstheme="minorEastAsia"/>
          <w:color w:val="auto"/>
          <w:sz w:val="28"/>
          <w:szCs w:val="28"/>
        </w:rPr>
        <w:t>属早熟品种。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pP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en-US" w:eastAsia="zh-CN"/>
        </w:rPr>
        <w:t>3.</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t>宁粳48号（2007G-318，宁审稻2015001）</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50" w:firstLineChars="196"/>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28"/>
          <w:shd w:val="clear" w:color="auto" w:fill="FFFFFF"/>
        </w:rPr>
        <w:t>品种来源及审定情况：</w:t>
      </w:r>
      <w:r>
        <w:rPr>
          <w:rFonts w:hint="eastAsia" w:asciiTheme="minorEastAsia" w:hAnsiTheme="minorEastAsia" w:eastAsiaTheme="minorEastAsia" w:cstheme="minorEastAsia"/>
          <w:color w:val="auto"/>
          <w:sz w:val="28"/>
          <w:szCs w:val="28"/>
        </w:rPr>
        <w:t>由宁夏农林科学院农作物研究所</w:t>
      </w:r>
      <w:r>
        <w:rPr>
          <w:rFonts w:hint="eastAsia" w:asciiTheme="minorEastAsia" w:hAnsiTheme="minorEastAsia" w:cstheme="minorEastAsia"/>
          <w:color w:val="auto"/>
          <w:sz w:val="28"/>
          <w:szCs w:val="28"/>
        </w:rPr>
        <w:t>和宁夏科泰种业有限公司</w:t>
      </w:r>
      <w:r>
        <w:rPr>
          <w:rFonts w:hint="eastAsia" w:asciiTheme="minorEastAsia" w:hAnsiTheme="minorEastAsia" w:eastAsiaTheme="minorEastAsia" w:cstheme="minorEastAsia"/>
          <w:color w:val="auto"/>
          <w:sz w:val="28"/>
          <w:szCs w:val="28"/>
        </w:rPr>
        <w:t>选育而成，2015年通过</w:t>
      </w:r>
      <w:r>
        <w:rPr>
          <w:rFonts w:hint="eastAsia" w:asciiTheme="minorEastAsia" w:hAnsiTheme="minorEastAsia" w:cstheme="minorEastAsia"/>
          <w:color w:val="auto"/>
          <w:sz w:val="28"/>
          <w:szCs w:val="28"/>
          <w:lang w:eastAsia="zh-CN"/>
        </w:rPr>
        <w:t>宁夏</w:t>
      </w:r>
      <w:r>
        <w:rPr>
          <w:rFonts w:hint="eastAsia" w:asciiTheme="minorEastAsia" w:hAnsiTheme="minorEastAsia" w:eastAsiaTheme="minorEastAsia" w:cstheme="minorEastAsia"/>
          <w:color w:val="auto"/>
          <w:sz w:val="28"/>
          <w:szCs w:val="28"/>
        </w:rPr>
        <w:t>审定。</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50" w:firstLineChars="196"/>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特性特征：</w:t>
      </w:r>
      <w:r>
        <w:rPr>
          <w:rFonts w:hint="eastAsia" w:asciiTheme="minorEastAsia" w:hAnsiTheme="minorEastAsia" w:eastAsiaTheme="minorEastAsia" w:cstheme="minorEastAsia"/>
          <w:color w:val="auto"/>
          <w:sz w:val="28"/>
          <w:szCs w:val="28"/>
        </w:rPr>
        <w:t>株高99.2cm，穗长19.0cm左右</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每穗总粒数100-110粒，实粒数90-100粒，空秕率12.8%，千粒重25.1g，散穗型，籽粒阔卵型，全生育期155天左右，晚熟品种，中抗叶瘟、穗颈瘟；糙米率</w:t>
      </w:r>
      <w:r>
        <w:rPr>
          <w:rFonts w:hint="eastAsia" w:asciiTheme="minorEastAsia" w:hAnsiTheme="minorEastAsia" w:cstheme="minorEastAsia"/>
          <w:color w:val="auto"/>
          <w:sz w:val="28"/>
          <w:szCs w:val="28"/>
          <w:lang w:val="en-US" w:eastAsia="zh-CN"/>
        </w:rPr>
        <w:t>84.3</w:t>
      </w:r>
      <w:r>
        <w:rPr>
          <w:rFonts w:hint="eastAsia" w:asciiTheme="minorEastAsia" w:hAnsiTheme="minorEastAsia" w:eastAsiaTheme="minorEastAsia" w:cstheme="minorEastAsia"/>
          <w:color w:val="auto"/>
          <w:sz w:val="28"/>
          <w:szCs w:val="28"/>
        </w:rPr>
        <w:t>%，精米率</w:t>
      </w:r>
      <w:r>
        <w:rPr>
          <w:rFonts w:hint="eastAsia" w:asciiTheme="minorEastAsia" w:hAnsiTheme="minorEastAsia" w:cstheme="minorEastAsia"/>
          <w:color w:val="auto"/>
          <w:sz w:val="28"/>
          <w:szCs w:val="28"/>
          <w:lang w:val="en-US" w:eastAsia="zh-CN"/>
        </w:rPr>
        <w:t>74.9</w:t>
      </w:r>
      <w:r>
        <w:rPr>
          <w:rFonts w:hint="eastAsia" w:asciiTheme="minorEastAsia" w:hAnsiTheme="minorEastAsia" w:eastAsiaTheme="minorEastAsia" w:cstheme="minorEastAsia"/>
          <w:color w:val="auto"/>
          <w:sz w:val="28"/>
          <w:szCs w:val="28"/>
        </w:rPr>
        <w:t>%，垩白度</w:t>
      </w:r>
      <w:r>
        <w:rPr>
          <w:rFonts w:hint="eastAsia" w:asciiTheme="minorEastAsia" w:hAnsiTheme="minorEastAsia" w:cstheme="minorEastAsia"/>
          <w:color w:val="auto"/>
          <w:sz w:val="28"/>
          <w:szCs w:val="28"/>
          <w:lang w:val="en-US" w:eastAsia="zh-CN"/>
        </w:rPr>
        <w:t>5.4</w:t>
      </w:r>
      <w:r>
        <w:rPr>
          <w:rFonts w:hint="eastAsia" w:asciiTheme="minorEastAsia" w:hAnsiTheme="minorEastAsia" w:eastAsiaTheme="minorEastAsia" w:cstheme="minorEastAsia"/>
          <w:color w:val="auto"/>
          <w:sz w:val="28"/>
          <w:szCs w:val="28"/>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56" w:firstLineChars="198"/>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产量表现：</w:t>
      </w:r>
      <w:r>
        <w:rPr>
          <w:rFonts w:hint="eastAsia" w:asciiTheme="minorEastAsia" w:hAnsiTheme="minorEastAsia" w:eastAsiaTheme="minorEastAsia" w:cstheme="minorEastAsia"/>
          <w:color w:val="auto"/>
          <w:sz w:val="28"/>
          <w:szCs w:val="28"/>
        </w:rPr>
        <w:t>宁夏区域试验平均</w:t>
      </w:r>
      <w:r>
        <w:rPr>
          <w:rFonts w:hint="eastAsia" w:asciiTheme="minorEastAsia" w:hAnsiTheme="minorEastAsia" w:eastAsiaTheme="minorEastAsia" w:cstheme="minorEastAsia"/>
          <w:color w:val="auto"/>
          <w:sz w:val="28"/>
          <w:szCs w:val="28"/>
          <w:lang w:eastAsia="zh-CN"/>
        </w:rPr>
        <w:t>亩产</w:t>
      </w:r>
      <w:r>
        <w:rPr>
          <w:rFonts w:hint="eastAsia" w:asciiTheme="minorEastAsia" w:hAnsiTheme="minorEastAsia" w:eastAsiaTheme="minorEastAsia" w:cstheme="minorEastAsia"/>
          <w:color w:val="auto"/>
          <w:sz w:val="28"/>
          <w:szCs w:val="28"/>
        </w:rPr>
        <w:t>813.5kg，生产试验平均</w:t>
      </w:r>
      <w:r>
        <w:rPr>
          <w:rFonts w:hint="eastAsia" w:asciiTheme="minorEastAsia" w:hAnsiTheme="minorEastAsia" w:eastAsiaTheme="minorEastAsia" w:cstheme="minorEastAsia"/>
          <w:color w:val="auto"/>
          <w:sz w:val="28"/>
          <w:szCs w:val="28"/>
          <w:lang w:eastAsia="zh-CN"/>
        </w:rPr>
        <w:t>亩产</w:t>
      </w:r>
      <w:r>
        <w:rPr>
          <w:rFonts w:hint="eastAsia" w:asciiTheme="minorEastAsia" w:hAnsiTheme="minorEastAsia" w:eastAsiaTheme="minorEastAsia" w:cstheme="minorEastAsia"/>
          <w:color w:val="auto"/>
          <w:sz w:val="28"/>
          <w:szCs w:val="28"/>
        </w:rPr>
        <w:t>698.6kg。</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56" w:firstLineChars="198"/>
        <w:jc w:val="left"/>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栽培要点：</w:t>
      </w:r>
      <w:r>
        <w:rPr>
          <w:rFonts w:hint="eastAsia" w:asciiTheme="minorEastAsia" w:hAnsiTheme="minorEastAsia" w:eastAsiaTheme="minorEastAsia" w:cstheme="minorEastAsia"/>
          <w:b/>
          <w:bCs/>
          <w:color w:val="auto"/>
          <w:sz w:val="28"/>
          <w:szCs w:val="28"/>
        </w:rPr>
        <w:t>（1）</w:t>
      </w:r>
      <w:r>
        <w:rPr>
          <w:rFonts w:hint="eastAsia" w:asciiTheme="minorEastAsia" w:hAnsiTheme="minorEastAsia" w:eastAsiaTheme="minorEastAsia" w:cstheme="minorEastAsia"/>
          <w:b/>
          <w:color w:val="auto"/>
          <w:sz w:val="28"/>
          <w:szCs w:val="28"/>
        </w:rPr>
        <w:t>插秧种植。</w:t>
      </w:r>
      <w:r>
        <w:rPr>
          <w:rFonts w:hint="eastAsia" w:asciiTheme="minorEastAsia" w:hAnsiTheme="minorEastAsia" w:eastAsiaTheme="minorEastAsia" w:cstheme="minorEastAsia"/>
          <w:color w:val="auto"/>
          <w:sz w:val="28"/>
          <w:szCs w:val="28"/>
        </w:rPr>
        <w:t>4月5-10日育苗，秧田亩播量300</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或100g/盘。5月中旬插秧，每穴3-5苗。亩基施磷酸二铵16</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，钾肥5</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，尿素6-7</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；6月5-10日施分蘖肥，亩追施尿素7-8</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，后期根据长相施穗肥2-3</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。及时防治稻瘟病。</w:t>
      </w:r>
      <w:r>
        <w:rPr>
          <w:rFonts w:hint="eastAsia" w:asciiTheme="minorEastAsia" w:hAnsiTheme="minorEastAsia" w:eastAsiaTheme="minorEastAsia" w:cstheme="minorEastAsia"/>
          <w:b/>
          <w:color w:val="auto"/>
          <w:sz w:val="28"/>
          <w:szCs w:val="28"/>
        </w:rPr>
        <w:t>（2）保墒旱直播种植。</w:t>
      </w:r>
      <w:r>
        <w:rPr>
          <w:rFonts w:hint="eastAsia" w:asciiTheme="minorEastAsia" w:hAnsiTheme="minorEastAsia" w:eastAsiaTheme="minorEastAsia" w:cstheme="minorEastAsia"/>
          <w:color w:val="auto"/>
          <w:sz w:val="28"/>
          <w:szCs w:val="28"/>
        </w:rPr>
        <w:t>适宜播种期为4月中旬左右，播前种子包衣，播种量为18-20</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/亩，行距为20-22</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；基肥亩施农家肥2000-4000</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，磷酸二铵15-18</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；追肥分三次施入，全生育期亩施纯氮15-18</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8-9</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；及时防治稻瘟病和其他病虫害。</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56" w:firstLineChars="198"/>
        <w:textAlignment w:val="auto"/>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shd w:val="clear" w:color="auto" w:fill="FFFFFF"/>
        </w:rPr>
        <w:t>适宜区域：</w:t>
      </w:r>
      <w:r>
        <w:rPr>
          <w:rFonts w:hint="eastAsia" w:asciiTheme="minorEastAsia" w:hAnsiTheme="minorEastAsia" w:eastAsiaTheme="minorEastAsia" w:cstheme="minorEastAsia"/>
          <w:color w:val="auto"/>
          <w:kern w:val="0"/>
          <w:sz w:val="28"/>
          <w:szCs w:val="28"/>
          <w:shd w:val="clear" w:color="auto" w:fill="FFFFFF"/>
        </w:rPr>
        <w:t>宁夏引黄灌区插秧或保墒旱直播种植。</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56" w:firstLineChars="198"/>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播量；稻瘟病防治。</w:t>
      </w:r>
      <w:r>
        <w:rPr>
          <w:rFonts w:hint="eastAsia" w:asciiTheme="minorEastAsia" w:hAnsiTheme="minorEastAsia" w:eastAsiaTheme="minorEastAsia" w:cstheme="minorEastAsia"/>
          <w:color w:val="auto"/>
          <w:sz w:val="28"/>
          <w:szCs w:val="28"/>
        </w:rPr>
        <w:t>属晚熟品种。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shd w:val="clear" w:color="auto" w:fill="FFFFFF"/>
          <w:lang w:val="en-US" w:eastAsia="zh-CN"/>
        </w:rPr>
        <w:t>4.</w:t>
      </w:r>
      <w:r>
        <w:rPr>
          <w:rFonts w:hint="eastAsia" w:asciiTheme="minorEastAsia" w:hAnsiTheme="minorEastAsia" w:eastAsiaTheme="minorEastAsia" w:cstheme="minorEastAsia"/>
          <w:b/>
          <w:color w:val="auto"/>
          <w:kern w:val="0"/>
          <w:sz w:val="28"/>
          <w:szCs w:val="28"/>
          <w:shd w:val="clear" w:color="auto" w:fill="FFFFFF"/>
        </w:rPr>
        <w:t>宁粳50号（花117，宁审稻2015003）</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702" w:firstLineChars="250"/>
        <w:textAlignment w:val="auto"/>
        <w:rPr>
          <w:rFonts w:hint="eastAsia" w:asciiTheme="minorEastAsia" w:hAnsiTheme="minorEastAsia" w:eastAsiaTheme="minorEastAsia" w:cstheme="minorEastAsia"/>
          <w:b/>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shd w:val="clear" w:color="auto" w:fill="FFFFFF"/>
        </w:rPr>
        <w:t>品种来源及审定情况：</w:t>
      </w:r>
      <w:r>
        <w:rPr>
          <w:rFonts w:hint="eastAsia" w:asciiTheme="minorEastAsia" w:hAnsiTheme="minorEastAsia" w:eastAsiaTheme="minorEastAsia" w:cstheme="minorEastAsia"/>
          <w:color w:val="auto"/>
          <w:sz w:val="28"/>
          <w:szCs w:val="28"/>
        </w:rPr>
        <w:t>由宁夏农林科学院农作物研究所</w:t>
      </w:r>
      <w:r>
        <w:rPr>
          <w:rFonts w:hint="eastAsia" w:asciiTheme="minorEastAsia" w:hAnsiTheme="minorEastAsia" w:cstheme="minorEastAsia"/>
          <w:bCs w:val="0"/>
          <w:color w:val="auto"/>
          <w:sz w:val="28"/>
          <w:szCs w:val="28"/>
        </w:rPr>
        <w:t>和宁夏科泰种业有限公司</w:t>
      </w:r>
      <w:r>
        <w:rPr>
          <w:rFonts w:hint="eastAsia" w:asciiTheme="minorEastAsia" w:hAnsiTheme="minorEastAsia" w:eastAsiaTheme="minorEastAsia" w:cstheme="minorEastAsia"/>
          <w:color w:val="auto"/>
          <w:sz w:val="28"/>
          <w:szCs w:val="28"/>
        </w:rPr>
        <w:t>选育而成，2015年通过</w:t>
      </w:r>
      <w:r>
        <w:rPr>
          <w:rFonts w:hint="eastAsia" w:asciiTheme="minorEastAsia" w:hAnsiTheme="minorEastAsia" w:cstheme="minorEastAsia"/>
          <w:color w:val="auto"/>
          <w:sz w:val="28"/>
          <w:szCs w:val="28"/>
          <w:lang w:eastAsia="zh-CN"/>
        </w:rPr>
        <w:t>宁夏</w:t>
      </w:r>
      <w:r>
        <w:rPr>
          <w:rFonts w:hint="eastAsia" w:asciiTheme="minorEastAsia" w:hAnsiTheme="minorEastAsia" w:eastAsiaTheme="minorEastAsia" w:cstheme="minorEastAsia"/>
          <w:color w:val="auto"/>
          <w:sz w:val="28"/>
          <w:szCs w:val="28"/>
        </w:rPr>
        <w:t>审定。</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702" w:firstLineChars="25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特性特征：</w:t>
      </w:r>
      <w:r>
        <w:rPr>
          <w:rFonts w:hint="eastAsia" w:asciiTheme="minorEastAsia" w:hAnsiTheme="minorEastAsia" w:eastAsiaTheme="minorEastAsia" w:cstheme="minorEastAsia"/>
          <w:color w:val="auto"/>
          <w:sz w:val="28"/>
          <w:szCs w:val="28"/>
        </w:rPr>
        <w:t>株高96cm，主茎14片叶，穗型半直立，穗长18.1cm，每穗实粒数110粒，结实率85～93%，籽粒、颖尖秆黄色，籽粒偏长、长宽比2.4，千粒重25.5g。全生育期148天。该品种苗期耐低温，返青快，长势强，分蘖力中等，中抗叶瘟、穗茎瘟。2014年农业部食品质量监督检验测试中心（武汉）测定：稻谷出糙率84.3%，精米率76.0%，整精米率71.8%</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达到国标优质稻谷2级。</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sz w:val="28"/>
          <w:szCs w:val="28"/>
        </w:rPr>
        <w:t>产量表现：</w:t>
      </w:r>
      <w:r>
        <w:rPr>
          <w:rFonts w:hint="eastAsia" w:asciiTheme="minorEastAsia" w:hAnsiTheme="minorEastAsia" w:eastAsiaTheme="minorEastAsia" w:cstheme="minorEastAsia"/>
          <w:color w:val="auto"/>
          <w:sz w:val="28"/>
          <w:szCs w:val="28"/>
        </w:rPr>
        <w:t>宁</w:t>
      </w:r>
      <w:r>
        <w:rPr>
          <w:rFonts w:hint="eastAsia" w:asciiTheme="minorEastAsia" w:hAnsiTheme="minorEastAsia" w:eastAsiaTheme="minorEastAsia" w:cstheme="minorEastAsia"/>
          <w:color w:val="auto"/>
          <w:kern w:val="0"/>
          <w:sz w:val="28"/>
          <w:szCs w:val="28"/>
        </w:rPr>
        <w:t>夏区域试验平均</w:t>
      </w:r>
      <w:r>
        <w:rPr>
          <w:rFonts w:hint="eastAsia" w:asciiTheme="minorEastAsia" w:hAnsiTheme="minorEastAsia" w:cstheme="minorEastAsia"/>
          <w:color w:val="auto"/>
          <w:kern w:val="0"/>
          <w:sz w:val="28"/>
          <w:szCs w:val="28"/>
          <w:lang w:eastAsia="zh-CN"/>
        </w:rPr>
        <w:t>亩产</w:t>
      </w:r>
      <w:r>
        <w:rPr>
          <w:rFonts w:hint="eastAsia" w:asciiTheme="minorEastAsia" w:hAnsiTheme="minorEastAsia" w:eastAsiaTheme="minorEastAsia" w:cstheme="minorEastAsia"/>
          <w:color w:val="auto"/>
          <w:kern w:val="0"/>
          <w:sz w:val="28"/>
          <w:szCs w:val="28"/>
        </w:rPr>
        <w:t>810.5kg，生产试验平均</w:t>
      </w:r>
      <w:r>
        <w:rPr>
          <w:rFonts w:hint="eastAsia" w:asciiTheme="minorEastAsia" w:hAnsiTheme="minorEastAsia" w:cstheme="minorEastAsia"/>
          <w:color w:val="auto"/>
          <w:kern w:val="0"/>
          <w:sz w:val="28"/>
          <w:szCs w:val="28"/>
          <w:lang w:eastAsia="zh-CN"/>
        </w:rPr>
        <w:t>亩产</w:t>
      </w:r>
      <w:r>
        <w:rPr>
          <w:rFonts w:hint="eastAsia" w:asciiTheme="minorEastAsia" w:hAnsiTheme="minorEastAsia" w:eastAsiaTheme="minorEastAsia" w:cstheme="minorEastAsia"/>
          <w:color w:val="auto"/>
          <w:kern w:val="0"/>
          <w:sz w:val="28"/>
          <w:szCs w:val="28"/>
        </w:rPr>
        <w:t>713.7kg。</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栽培要点</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b/>
          <w:bCs w:val="0"/>
          <w:color w:val="auto"/>
          <w:sz w:val="28"/>
          <w:szCs w:val="28"/>
        </w:rPr>
        <w:t>(1)插秧种植</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4月10-20日育苗，采用旱育稀植育秧，亩播量200-350kg(以干种子计)</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秧田管理，做到早炼苗、育旱苗</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插秧期5月10-25日，行穴距27×10cm或30×10cm，每穴5-7株</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全生育期亩施纯氮16-18kg，基肥结合最后一次犁地，亩施硫酸铵17kg，磷酸二铵13-5kg，钾肥6-8kg</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插秧后5-7天返青肥亩追施尿素8-10kg</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插秧后半个月分蘖肥亩追施尿素10-12kg</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6月底至7月初穗肥亩追施尿素6-8kg。</w:t>
      </w:r>
      <w:r>
        <w:rPr>
          <w:rFonts w:hint="eastAsia" w:asciiTheme="minorEastAsia" w:hAnsiTheme="minorEastAsia" w:eastAsiaTheme="minorEastAsia" w:cstheme="minorEastAsia"/>
          <w:b/>
          <w:bCs w:val="0"/>
          <w:color w:val="auto"/>
          <w:sz w:val="28"/>
          <w:szCs w:val="28"/>
        </w:rPr>
        <w:t>(2)保墒旱直播种植</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 w:val="0"/>
          <w:bCs/>
          <w:color w:val="auto"/>
          <w:sz w:val="28"/>
          <w:szCs w:val="28"/>
        </w:rPr>
        <w:t>4月</w:t>
      </w:r>
      <w:r>
        <w:rPr>
          <w:rFonts w:hint="eastAsia" w:asciiTheme="minorEastAsia" w:hAnsiTheme="minorEastAsia" w:eastAsiaTheme="minorEastAsia" w:cstheme="minorEastAsia"/>
          <w:color w:val="auto"/>
          <w:sz w:val="28"/>
          <w:szCs w:val="28"/>
        </w:rPr>
        <w:t>初播种，亩播量18-20kg</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全生育期亩施纯氮20-22kg，亩基施硫酸铵20kg，磷酸二铵15kg，钾肥6-8kg</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追肥、施肥时间及施肥量可参考插秧栽培，施肥量以上限为准。田间管理同插秧栽培。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b/>
          <w:color w:val="auto"/>
          <w:kern w:val="0"/>
          <w:sz w:val="28"/>
          <w:szCs w:val="28"/>
          <w:shd w:val="clear" w:color="auto" w:fill="FFFFFF"/>
        </w:rPr>
        <w:t>适宜区域：</w:t>
      </w:r>
      <w:r>
        <w:rPr>
          <w:rFonts w:hint="eastAsia" w:asciiTheme="minorEastAsia" w:hAnsiTheme="minorEastAsia" w:cstheme="minorEastAsia"/>
          <w:color w:val="auto"/>
          <w:kern w:val="0"/>
          <w:sz w:val="28"/>
          <w:szCs w:val="28"/>
        </w:rPr>
        <w:t>适宜宁</w:t>
      </w:r>
      <w:r>
        <w:rPr>
          <w:rFonts w:hint="eastAsia" w:asciiTheme="minorEastAsia" w:hAnsiTheme="minorEastAsia" w:cstheme="minorEastAsia"/>
          <w:color w:val="auto"/>
          <w:kern w:val="0"/>
          <w:sz w:val="28"/>
          <w:szCs w:val="28"/>
          <w:lang w:val="en-US"/>
        </w:rPr>
        <w:t>夏稻区直播或插秧种植</w:t>
      </w:r>
      <w:r>
        <w:rPr>
          <w:rFonts w:hint="eastAsia" w:asciiTheme="minorEastAsia" w:hAnsiTheme="minorEastAsia" w:eastAsiaTheme="minorEastAsia" w:cstheme="minorEastAsia"/>
          <w:color w:val="auto"/>
          <w:kern w:val="0"/>
          <w:sz w:val="28"/>
          <w:szCs w:val="28"/>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直播播量，倒伏；稻瘟病防治。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en-US" w:eastAsia="zh-CN"/>
        </w:rPr>
      </w:pP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en-US" w:eastAsia="zh-CN"/>
        </w:rPr>
        <w:t>5.宁粳43号（2004QX-294</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t>，宁审稻20</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en-US" w:eastAsia="zh-CN"/>
        </w:rPr>
        <w:t>09</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t>00</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en-US" w:eastAsia="zh-CN"/>
        </w:rPr>
        <w:t>1</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color w:val="auto"/>
          <w:kern w:val="0"/>
          <w:sz w:val="28"/>
          <w:szCs w:val="28"/>
          <w:shd w:val="clear" w:color="auto" w:fill="FFFFFF"/>
        </w:rPr>
        <w:t>品种来源及审定情况：</w:t>
      </w:r>
      <w:r>
        <w:rPr>
          <w:rFonts w:hint="eastAsia" w:asciiTheme="minorEastAsia" w:hAnsiTheme="minorEastAsia" w:eastAsiaTheme="minorEastAsia" w:cstheme="minorEastAsia"/>
          <w:color w:val="auto"/>
          <w:kern w:val="0"/>
          <w:sz w:val="28"/>
          <w:szCs w:val="28"/>
          <w:lang w:val="en-US" w:eastAsia="zh-CN" w:bidi="ar-SA"/>
        </w:rPr>
        <w:t>由宁夏农林科学院农作物研究所选育而成，2009年通过宁夏审定。</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bCs/>
          <w:color w:val="auto"/>
          <w:kern w:val="0"/>
          <w:sz w:val="28"/>
          <w:szCs w:val="28"/>
          <w:lang w:val="en-US" w:eastAsia="zh-CN" w:bidi="ar-SA"/>
        </w:rPr>
        <w:t>特征特性：</w:t>
      </w:r>
      <w:r>
        <w:rPr>
          <w:rFonts w:hint="eastAsia" w:asciiTheme="minorEastAsia" w:hAnsiTheme="minorEastAsia" w:eastAsiaTheme="minorEastAsia" w:cstheme="minorEastAsia"/>
          <w:color w:val="auto"/>
          <w:kern w:val="0"/>
          <w:sz w:val="28"/>
          <w:szCs w:val="28"/>
          <w:lang w:val="en-US" w:eastAsia="zh-CN" w:bidi="ar-SA"/>
        </w:rPr>
        <w:t>株高95cm，主茎15片叶，每穗结实粒92粒以上，结实率84%以上，千粒重24.6g，籽粒长粒型，全生育期150～155天；糙米率81.2%，精米率80.6%，米质优，食味佳</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cstheme="minorEastAsia"/>
          <w:color w:val="auto"/>
          <w:kern w:val="0"/>
          <w:sz w:val="28"/>
          <w:szCs w:val="28"/>
        </w:rPr>
        <w:t>米质达到国标优质米1级</w:t>
      </w:r>
      <w:r>
        <w:rPr>
          <w:rFonts w:hint="eastAsia" w:asciiTheme="minorEastAsia" w:hAnsiTheme="minorEastAsia" w:eastAsiaTheme="minorEastAsia" w:cstheme="minorEastAsia"/>
          <w:color w:val="auto"/>
          <w:kern w:val="0"/>
          <w:sz w:val="28"/>
          <w:szCs w:val="28"/>
          <w:lang w:val="en-US" w:eastAsia="zh-CN" w:bidi="ar-SA"/>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color w:val="auto"/>
          <w:sz w:val="28"/>
          <w:szCs w:val="28"/>
        </w:rPr>
        <w:t>产量表现：</w:t>
      </w:r>
      <w:r>
        <w:rPr>
          <w:rFonts w:hint="eastAsia" w:asciiTheme="minorEastAsia" w:hAnsiTheme="minorEastAsia" w:eastAsiaTheme="minorEastAsia" w:cstheme="minorEastAsia"/>
          <w:color w:val="auto"/>
          <w:kern w:val="0"/>
          <w:sz w:val="28"/>
          <w:szCs w:val="28"/>
          <w:lang w:val="en-US" w:eastAsia="zh-CN" w:bidi="ar-SA"/>
        </w:rPr>
        <w:t>宁夏区域试验平均亩产794.1kg，生产试验平均亩产718.6kg。</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bCs/>
          <w:color w:val="auto"/>
          <w:kern w:val="0"/>
          <w:sz w:val="28"/>
          <w:szCs w:val="28"/>
          <w:lang w:val="en-US" w:eastAsia="zh-CN" w:bidi="ar-SA"/>
        </w:rPr>
        <w:t>栽培要点：（1）插秧种植。</w:t>
      </w:r>
      <w:r>
        <w:rPr>
          <w:rFonts w:hint="eastAsia" w:asciiTheme="minorEastAsia" w:hAnsiTheme="minorEastAsia" w:eastAsiaTheme="minorEastAsia" w:cstheme="minorEastAsia"/>
          <w:color w:val="auto"/>
          <w:kern w:val="0"/>
          <w:sz w:val="28"/>
          <w:szCs w:val="28"/>
          <w:lang w:val="en-US" w:eastAsia="zh-CN" w:bidi="ar-SA"/>
        </w:rPr>
        <w:t>采用小弓棚旱育稀植或大棚育秧技术，育秧期为4月10</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20日，5月10</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20日插秧。行穴距8×3或9×3寸；基肥亩施农家肥2000</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4000kg，碳铵25kg，磷酸二铵15</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20kg，分蘖肥分两次，返青即5月下旬追尿素4</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5kg/亩，6月上旬追尿素5</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6kg/亩。穗肥7月10日后追尿素3</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4kg/亩。粒肥在抽穗前或齐穗后施尿素3kg/亩或硫铵5kg/亩。注意及时防治稻瘟病。</w:t>
      </w:r>
      <w:r>
        <w:rPr>
          <w:rFonts w:hint="eastAsia" w:asciiTheme="minorEastAsia" w:hAnsiTheme="minorEastAsia" w:eastAsiaTheme="minorEastAsia" w:cstheme="minorEastAsia"/>
          <w:b/>
          <w:bCs/>
          <w:color w:val="auto"/>
          <w:kern w:val="0"/>
          <w:sz w:val="28"/>
          <w:szCs w:val="28"/>
          <w:lang w:val="en-US" w:eastAsia="zh-CN" w:bidi="ar-SA"/>
        </w:rPr>
        <w:t>（2）保墒旱直播种植。</w:t>
      </w:r>
      <w:r>
        <w:rPr>
          <w:rFonts w:hint="eastAsia" w:asciiTheme="minorEastAsia" w:hAnsiTheme="minorEastAsia" w:eastAsiaTheme="minorEastAsia" w:cstheme="minorEastAsia"/>
          <w:color w:val="auto"/>
          <w:kern w:val="0"/>
          <w:sz w:val="28"/>
          <w:szCs w:val="28"/>
          <w:lang w:val="en-US" w:eastAsia="zh-CN" w:bidi="ar-SA"/>
        </w:rPr>
        <w:t>适宜播种期为4月中旬，播种量为15</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20kg/亩，采用药剂拌种，行距为20</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22cm，基肥亩施农家肥2000</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4000kg，磷酸二铵15</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18kg；追肥分三次施入，全生育期亩施纯氮15</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18kg，P2O58</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9kg。注意及时防治稻瘟病。</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bCs/>
          <w:color w:val="auto"/>
          <w:kern w:val="0"/>
          <w:sz w:val="28"/>
          <w:szCs w:val="28"/>
          <w:lang w:val="en-US" w:eastAsia="zh-CN" w:bidi="ar-SA"/>
        </w:rPr>
        <w:t>适宜区域：</w:t>
      </w:r>
      <w:r>
        <w:rPr>
          <w:rFonts w:hint="eastAsia" w:asciiTheme="minorEastAsia" w:hAnsiTheme="minorEastAsia" w:eastAsiaTheme="minorEastAsia" w:cstheme="minorEastAsia"/>
          <w:color w:val="auto"/>
          <w:kern w:val="0"/>
          <w:sz w:val="28"/>
          <w:szCs w:val="28"/>
          <w:lang w:val="en-US" w:eastAsia="zh-CN"/>
        </w:rPr>
        <w:t>适宜宁夏稻区插秧或保墒旱直播种植。</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稻瘟病防治</w:t>
      </w:r>
      <w:r>
        <w:rPr>
          <w:rFonts w:hint="eastAsia" w:asciiTheme="minorEastAsia" w:hAnsiTheme="minorEastAsia" w:eastAsiaTheme="minorEastAsia" w:cstheme="minorEastAsia"/>
          <w:color w:val="auto"/>
          <w:kern w:val="0"/>
          <w:sz w:val="28"/>
          <w:szCs w:val="28"/>
          <w:lang w:eastAsia="zh-CN"/>
        </w:rPr>
        <w:t>，特别是穗瘟的防治。</w:t>
      </w:r>
      <w:r>
        <w:rPr>
          <w:rFonts w:hint="eastAsia" w:asciiTheme="minorEastAsia" w:hAnsiTheme="minorEastAsia" w:eastAsiaTheme="minorEastAsia" w:cstheme="minorEastAsia"/>
          <w:color w:val="auto"/>
          <w:sz w:val="28"/>
          <w:szCs w:val="28"/>
        </w:rPr>
        <w:t>属晚熟品种。</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5" w:name="_Toc22584"/>
      <w:bookmarkStart w:id="16" w:name="_Toc10866"/>
      <w:bookmarkStart w:id="17" w:name="_Toc6803"/>
      <w:r>
        <w:rPr>
          <w:rFonts w:hint="eastAsia" w:ascii="黑体" w:hAnsi="黑体" w:eastAsia="黑体" w:cs="黑体"/>
          <w:b w:val="0"/>
          <w:bCs w:val="0"/>
          <w:color w:val="auto"/>
          <w:sz w:val="28"/>
          <w:szCs w:val="28"/>
          <w:lang w:val="en-US" w:eastAsia="zh-CN"/>
        </w:rPr>
        <w:t>小麦（9个）</w:t>
      </w:r>
      <w:bookmarkEnd w:id="15"/>
      <w:bookmarkEnd w:id="16"/>
      <w:bookmarkEnd w:id="17"/>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（一）春小麦</w:t>
      </w:r>
      <w:r>
        <w:rPr>
          <w:rFonts w:hint="eastAsia" w:ascii="宋体" w:hAnsi="宋体" w:eastAsia="宋体" w:cs="宋体"/>
          <w:b/>
          <w:color w:val="auto"/>
          <w:kern w:val="0"/>
          <w:sz w:val="28"/>
          <w:szCs w:val="28"/>
          <w:lang w:eastAsia="zh-CN"/>
        </w:rPr>
        <w:t>品种（</w:t>
      </w:r>
      <w:r>
        <w:rPr>
          <w:rFonts w:hint="eastAsia" w:ascii="宋体" w:hAnsi="宋体" w:eastAsia="宋体" w:cs="宋体"/>
          <w:b/>
          <w:color w:val="auto"/>
          <w:kern w:val="0"/>
          <w:sz w:val="28"/>
          <w:szCs w:val="28"/>
          <w:lang w:val="en-US" w:eastAsia="zh-CN"/>
        </w:rPr>
        <w:t>5个</w:t>
      </w:r>
      <w:r>
        <w:rPr>
          <w:rFonts w:hint="eastAsia" w:ascii="宋体" w:hAnsi="宋体" w:eastAsia="宋体" w:cs="宋体"/>
          <w:b/>
          <w:color w:val="auto"/>
          <w:kern w:val="0"/>
          <w:sz w:val="28"/>
          <w:szCs w:val="28"/>
          <w:lang w:eastAsia="zh-CN"/>
        </w:rPr>
        <w:t>）</w:t>
      </w:r>
      <w:r>
        <w:rPr>
          <w:rFonts w:hint="eastAsia" w:ascii="宋体" w:hAnsi="宋体" w:eastAsia="宋体" w:cs="宋体"/>
          <w:b/>
          <w:color w:val="auto"/>
          <w:kern w:val="0"/>
          <w:sz w:val="28"/>
          <w:szCs w:val="28"/>
        </w:rPr>
        <w:t>：宁春58号、宁春55号、宁3015、宁春50号、宁春4号</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1</w:t>
      </w:r>
      <w:r>
        <w:rPr>
          <w:rFonts w:hint="eastAsia" w:ascii="宋体" w:hAnsi="宋体" w:eastAsia="宋体" w:cs="宋体"/>
          <w:b/>
          <w:color w:val="auto"/>
          <w:kern w:val="0"/>
          <w:sz w:val="28"/>
          <w:szCs w:val="28"/>
          <w:lang w:val="en-US" w:eastAsia="zh-CN"/>
        </w:rPr>
        <w:t>.</w:t>
      </w:r>
      <w:r>
        <w:rPr>
          <w:rFonts w:hint="eastAsia" w:ascii="宋体" w:hAnsi="宋体" w:eastAsia="宋体" w:cs="宋体"/>
          <w:b/>
          <w:color w:val="auto"/>
          <w:kern w:val="0"/>
          <w:sz w:val="28"/>
          <w:szCs w:val="28"/>
        </w:rPr>
        <w:t>宁春58号(</w:t>
      </w: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rPr>
        <w:t>M6445</w:t>
      </w:r>
      <w:r>
        <w:rPr>
          <w:rFonts w:hint="eastAsia" w:ascii="宋体" w:hAnsi="宋体" w:eastAsia="宋体" w:cs="宋体"/>
          <w:b/>
          <w:color w:val="auto"/>
          <w:kern w:val="0"/>
          <w:sz w:val="28"/>
          <w:szCs w:val="28"/>
          <w:lang w:eastAsia="zh-CN"/>
        </w:rPr>
        <w:t>，</w:t>
      </w:r>
      <w:r>
        <w:rPr>
          <w:rFonts w:hint="eastAsia" w:ascii="宋体" w:hAnsi="宋体" w:eastAsia="宋体" w:cs="宋体"/>
          <w:b/>
          <w:color w:val="auto"/>
          <w:kern w:val="0"/>
          <w:sz w:val="28"/>
          <w:szCs w:val="28"/>
        </w:rPr>
        <w:t>宁审麦20200001)</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品种来源及审定情况：</w:t>
      </w:r>
      <w:r>
        <w:rPr>
          <w:rFonts w:hint="eastAsia" w:ascii="宋体" w:hAnsi="宋体" w:eastAsia="宋体" w:cs="宋体"/>
          <w:color w:val="auto"/>
          <w:kern w:val="0"/>
          <w:sz w:val="28"/>
          <w:szCs w:val="28"/>
        </w:rPr>
        <w:t>由宁夏农林科学院农作物研究所选育，2020年通过审定。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特征特性：</w:t>
      </w:r>
      <w:r>
        <w:rPr>
          <w:rFonts w:hint="eastAsia" w:ascii="宋体" w:hAnsi="宋体" w:eastAsia="宋体" w:cs="宋体"/>
          <w:color w:val="auto"/>
          <w:kern w:val="0"/>
          <w:sz w:val="28"/>
          <w:szCs w:val="28"/>
        </w:rPr>
        <w:t>幼苗直立，叶色浓绿，株型紧凑，抽穗后旗叶下披。株高75.8</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，穗纺锤形，穗长9～10</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，长芒，白壳，结实小穗16～19个，每穗35粒，籽粒红色、卵圆形、硬质，千粒重51.6</w:t>
      </w:r>
      <w:r>
        <w:rPr>
          <w:rFonts w:hint="eastAsia" w:ascii="宋体" w:hAnsi="宋体" w:eastAsia="宋体" w:cs="宋体"/>
          <w:color w:val="auto"/>
          <w:kern w:val="0"/>
          <w:sz w:val="28"/>
          <w:szCs w:val="28"/>
          <w:lang w:val="en-US" w:eastAsia="zh-CN"/>
        </w:rPr>
        <w:t>g</w:t>
      </w:r>
      <w:r>
        <w:rPr>
          <w:rFonts w:hint="eastAsia" w:ascii="宋体" w:hAnsi="宋体" w:eastAsia="宋体" w:cs="宋体"/>
          <w:color w:val="auto"/>
          <w:kern w:val="0"/>
          <w:sz w:val="28"/>
          <w:szCs w:val="28"/>
        </w:rPr>
        <w:t>。春性，生育期100天。2017/2018年抗病性接种鉴定：中抗锈病，高感白粉病。倒伏级别2级。</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适宜地区：适宜宁夏引黄灌区种植。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lang w:eastAsia="zh-CN"/>
        </w:rPr>
        <w:t>宁夏区域试验</w:t>
      </w:r>
      <w:r>
        <w:rPr>
          <w:rFonts w:hint="eastAsia" w:ascii="宋体" w:hAnsi="宋体" w:eastAsia="宋体" w:cs="宋体"/>
          <w:color w:val="auto"/>
          <w:kern w:val="0"/>
          <w:sz w:val="28"/>
          <w:szCs w:val="28"/>
        </w:rPr>
        <w:t>平均亩产578.6</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生产试验平均亩产525.3</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559" w:leftChars="266" w:right="0" w:rightChars="0" w:firstLine="0" w:firstLineChars="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color w:val="auto"/>
          <w:kern w:val="0"/>
          <w:sz w:val="28"/>
          <w:szCs w:val="28"/>
        </w:rPr>
        <w:t>（1）适时播种：2月下旬</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3月上旬播种，播深3.0</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5.0</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lef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播后及时耱田保墒。（2）合理密植：亩播有效粒40.0</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45.0万，亩基本苗36.0万以上。（3）科学施肥：增施有机肥，施肥以基肥为主，追肥为辅，亩施氮16.0</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18.0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，亩施五氧化二磷10.0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左右，氮肥2/3基施，1/3追施，磷钾肥基施。（4）科学灌水：早灌头水，适控二水，适时灌好三、四水。（5）病虫害防治：药剂拌种，早防统防白粉病，抽穗前后及时防治蚜虫。（6）适时收获。</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color w:val="auto"/>
          <w:kern w:val="0"/>
          <w:sz w:val="28"/>
          <w:szCs w:val="28"/>
        </w:rPr>
        <w:t>适宜宁夏引黄灌区种植。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注意防治锈病、白粉病。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2</w:t>
      </w:r>
      <w:r>
        <w:rPr>
          <w:rFonts w:hint="eastAsia" w:ascii="宋体" w:hAnsi="宋体" w:eastAsia="宋体" w:cs="宋体"/>
          <w:b/>
          <w:color w:val="auto"/>
          <w:kern w:val="0"/>
          <w:sz w:val="28"/>
          <w:szCs w:val="28"/>
          <w:lang w:val="en-US" w:eastAsia="zh-CN"/>
        </w:rPr>
        <w:t>.</w:t>
      </w:r>
      <w:r>
        <w:rPr>
          <w:rFonts w:hint="eastAsia" w:ascii="宋体" w:hAnsi="宋体" w:eastAsia="宋体" w:cs="宋体"/>
          <w:b/>
          <w:color w:val="auto"/>
          <w:kern w:val="0"/>
          <w:sz w:val="28"/>
          <w:szCs w:val="28"/>
        </w:rPr>
        <w:t>宁春55号</w:t>
      </w:r>
      <w:r>
        <w:rPr>
          <w:rFonts w:hint="eastAsia" w:ascii="宋体" w:hAnsi="宋体" w:eastAsia="宋体" w:cs="宋体"/>
          <w:b/>
          <w:color w:val="auto"/>
          <w:kern w:val="0"/>
          <w:sz w:val="28"/>
          <w:szCs w:val="28"/>
          <w:lang w:eastAsia="zh-CN"/>
        </w:rPr>
        <w:t>（</w:t>
      </w: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rPr>
        <w:t>MJ304</w:t>
      </w:r>
      <w:r>
        <w:rPr>
          <w:rFonts w:hint="eastAsia" w:ascii="宋体" w:hAnsi="宋体" w:eastAsia="宋体" w:cs="宋体"/>
          <w:b/>
          <w:color w:val="auto"/>
          <w:kern w:val="0"/>
          <w:sz w:val="28"/>
          <w:szCs w:val="28"/>
          <w:lang w:val="en-US" w:eastAsia="zh-CN"/>
        </w:rPr>
        <w:t>，</w:t>
      </w:r>
      <w:r>
        <w:rPr>
          <w:rFonts w:hint="eastAsia" w:ascii="宋体" w:hAnsi="宋体" w:eastAsia="宋体" w:cs="宋体"/>
          <w:b/>
          <w:color w:val="auto"/>
          <w:kern w:val="0"/>
          <w:sz w:val="28"/>
          <w:szCs w:val="28"/>
        </w:rPr>
        <w:t>宁审麦20170001)</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品种来源及审定情况：</w:t>
      </w:r>
      <w:r>
        <w:rPr>
          <w:rFonts w:hint="eastAsia" w:ascii="宋体" w:hAnsi="宋体" w:eastAsia="宋体" w:cs="宋体"/>
          <w:color w:val="auto"/>
          <w:kern w:val="0"/>
          <w:sz w:val="28"/>
          <w:szCs w:val="28"/>
        </w:rPr>
        <w:t>由宁夏农林科学院农作物研究所选育，2017年通过审定。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特征特性：</w:t>
      </w:r>
      <w:r>
        <w:rPr>
          <w:rFonts w:hint="eastAsia" w:ascii="宋体" w:hAnsi="宋体" w:eastAsia="宋体" w:cs="宋体"/>
          <w:color w:val="auto"/>
          <w:kern w:val="0"/>
          <w:sz w:val="28"/>
          <w:szCs w:val="28"/>
        </w:rPr>
        <w:t>幼苗直立，叶色中绿，株型紧凑，株高83</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，穗纺锤形，小穗排列适中，穗长10</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，长芒、白壳，结实小穗17.4个，每穗37.4粒，籽粒红色、卵圆形、硬质，千粒重46</w:t>
      </w:r>
      <w:r>
        <w:rPr>
          <w:rFonts w:hint="eastAsia" w:ascii="宋体" w:hAnsi="宋体" w:eastAsia="宋体" w:cs="宋体"/>
          <w:color w:val="auto"/>
          <w:kern w:val="0"/>
          <w:sz w:val="28"/>
          <w:szCs w:val="28"/>
          <w:lang w:val="en-US" w:eastAsia="zh-CN"/>
        </w:rPr>
        <w:t>g</w:t>
      </w:r>
      <w:r>
        <w:rPr>
          <w:rFonts w:hint="eastAsia" w:ascii="宋体" w:hAnsi="宋体" w:eastAsia="宋体" w:cs="宋体"/>
          <w:color w:val="auto"/>
          <w:kern w:val="0"/>
          <w:sz w:val="28"/>
          <w:szCs w:val="28"/>
        </w:rPr>
        <w:t>。春性，生育期101天，属中早熟品种。该品种长势旺盛，分聚力强，品质优，抗倒伏性较强，丰产、稳产，适应性好。2014～2016年抗病性鉴定：黑穗病、赤霉病免疫，中感锈病，高感白粉病。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lang w:eastAsia="zh-CN"/>
        </w:rPr>
        <w:t>宁夏区域试验</w:t>
      </w:r>
      <w:r>
        <w:rPr>
          <w:rFonts w:hint="eastAsia" w:ascii="宋体" w:hAnsi="宋体" w:eastAsia="宋体" w:cs="宋体"/>
          <w:color w:val="auto"/>
          <w:kern w:val="0"/>
          <w:sz w:val="28"/>
          <w:szCs w:val="28"/>
        </w:rPr>
        <w:t>平均亩产583.51</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，生产试验平均亩产529.4</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b w:val="0"/>
          <w:bCs/>
          <w:color w:val="auto"/>
          <w:kern w:val="0"/>
          <w:sz w:val="28"/>
          <w:szCs w:val="28"/>
          <w:lang w:eastAsia="zh-CN"/>
        </w:rPr>
        <w:t>（</w:t>
      </w:r>
      <w:r>
        <w:rPr>
          <w:rFonts w:hint="eastAsia" w:ascii="宋体" w:hAnsi="宋体" w:eastAsia="宋体" w:cs="宋体"/>
          <w:b w:val="0"/>
          <w:bCs/>
          <w:color w:val="auto"/>
          <w:kern w:val="0"/>
          <w:sz w:val="28"/>
          <w:szCs w:val="28"/>
          <w:lang w:val="en-US" w:eastAsia="zh-CN"/>
        </w:rPr>
        <w:t>1</w:t>
      </w:r>
      <w:r>
        <w:rPr>
          <w:rFonts w:hint="eastAsia" w:ascii="宋体" w:hAnsi="宋体" w:eastAsia="宋体" w:cs="宋体"/>
          <w:b w:val="0"/>
          <w:bCs/>
          <w:color w:val="auto"/>
          <w:kern w:val="0"/>
          <w:sz w:val="28"/>
          <w:szCs w:val="28"/>
          <w:lang w:eastAsia="zh-CN"/>
        </w:rPr>
        <w:t>）播期：</w:t>
      </w:r>
      <w:r>
        <w:rPr>
          <w:rFonts w:hint="eastAsia" w:ascii="宋体" w:hAnsi="宋体" w:eastAsia="宋体" w:cs="宋体"/>
          <w:color w:val="auto"/>
          <w:kern w:val="0"/>
          <w:sz w:val="28"/>
          <w:szCs w:val="28"/>
        </w:rPr>
        <w:t>2月下旬</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3月初播种，提高播种质量。</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2</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合理施肥：总施肥量氮16</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20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、五氧化二磷8</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10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，氮肥基施占全氮量的2/3，灌头水时亩追施尿素7.5</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10.0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合理灌水</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早灌头水，最迟4月底灌完，5月上中旬灌二水，5月下旬灌三水，6月20前后灌四水，若遇多雨年份，可灌三次水。</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color w:val="auto"/>
          <w:kern w:val="0"/>
          <w:sz w:val="28"/>
          <w:szCs w:val="28"/>
        </w:rPr>
        <w:t>适宜宁夏引黄引黄灌区种植。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注意防治锈病、白粉病。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3</w:t>
      </w:r>
      <w:r>
        <w:rPr>
          <w:rFonts w:hint="eastAsia" w:ascii="宋体" w:hAnsi="宋体" w:eastAsia="宋体" w:cs="宋体"/>
          <w:b/>
          <w:color w:val="auto"/>
          <w:kern w:val="0"/>
          <w:sz w:val="28"/>
          <w:szCs w:val="28"/>
          <w:lang w:val="en-US" w:eastAsia="zh-CN"/>
        </w:rPr>
        <w:t>.</w:t>
      </w:r>
      <w:r>
        <w:rPr>
          <w:rFonts w:hint="eastAsia" w:ascii="宋体" w:hAnsi="宋体" w:eastAsia="宋体" w:cs="宋体"/>
          <w:b/>
          <w:color w:val="auto"/>
          <w:kern w:val="0"/>
          <w:sz w:val="28"/>
          <w:szCs w:val="28"/>
        </w:rPr>
        <w:t>宁3015(H3015</w:t>
      </w:r>
      <w:r>
        <w:rPr>
          <w:rFonts w:hint="eastAsia" w:ascii="宋体" w:hAnsi="宋体" w:eastAsia="宋体" w:cs="宋体"/>
          <w:b/>
          <w:color w:val="auto"/>
          <w:kern w:val="0"/>
          <w:sz w:val="28"/>
          <w:szCs w:val="28"/>
          <w:lang w:val="en-US" w:eastAsia="zh-CN"/>
        </w:rPr>
        <w:t>，</w:t>
      </w:r>
      <w:r>
        <w:rPr>
          <w:rFonts w:hint="eastAsia" w:ascii="宋体" w:hAnsi="宋体" w:eastAsia="宋体" w:cs="宋体"/>
          <w:b/>
          <w:color w:val="auto"/>
          <w:kern w:val="0"/>
          <w:sz w:val="28"/>
          <w:szCs w:val="28"/>
        </w:rPr>
        <w:t>国审麦20200040)</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品种来源及审定情况：</w:t>
      </w:r>
      <w:r>
        <w:rPr>
          <w:rFonts w:hint="eastAsia" w:ascii="宋体" w:hAnsi="宋体" w:eastAsia="宋体" w:cs="宋体"/>
          <w:color w:val="auto"/>
          <w:kern w:val="0"/>
          <w:sz w:val="28"/>
          <w:szCs w:val="28"/>
        </w:rPr>
        <w:t>由宁夏农林科学院农作物研究所与新疆九立禾种业有限公司选育，2020年通过国家审定。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特征特性：</w:t>
      </w:r>
      <w:r>
        <w:rPr>
          <w:rFonts w:hint="eastAsia" w:ascii="宋体" w:hAnsi="宋体" w:eastAsia="宋体" w:cs="宋体"/>
          <w:color w:val="auto"/>
          <w:kern w:val="0"/>
          <w:sz w:val="28"/>
          <w:szCs w:val="28"/>
        </w:rPr>
        <w:t>幼苗直立，叶片宽长，叶色深绿，分蘖力较强。株高87.1</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，株型紧凑，抗倒性较好。整齐度好，穗层整齐，熟相好。穗形纺锤形，长芒，红粒，籽粒半角质，饱满度好。亩穗数41.7万穗，穗粒数37.5粒，千粒重46.1</w:t>
      </w:r>
      <w:r>
        <w:rPr>
          <w:rFonts w:hint="eastAsia" w:ascii="宋体" w:hAnsi="宋体" w:eastAsia="宋体" w:cs="宋体"/>
          <w:color w:val="auto"/>
          <w:kern w:val="0"/>
          <w:sz w:val="28"/>
          <w:szCs w:val="28"/>
          <w:lang w:val="en-US" w:eastAsia="zh-CN"/>
        </w:rPr>
        <w:t>g</w:t>
      </w:r>
      <w:r>
        <w:rPr>
          <w:rFonts w:hint="eastAsia" w:ascii="宋体" w:hAnsi="宋体" w:eastAsia="宋体" w:cs="宋体"/>
          <w:color w:val="auto"/>
          <w:kern w:val="0"/>
          <w:sz w:val="28"/>
          <w:szCs w:val="28"/>
        </w:rPr>
        <w:t>。春性、全生育期107天。抗病性鉴定：高感赤霉病，高感白粉病，中抗条锈病，高抗叶锈病，高感黄矮病。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lang w:eastAsia="zh-CN"/>
        </w:rPr>
        <w:t>国家</w:t>
      </w:r>
      <w:r>
        <w:rPr>
          <w:rFonts w:hint="eastAsia" w:ascii="宋体" w:hAnsi="宋体" w:eastAsia="宋体" w:cs="宋体"/>
          <w:color w:val="auto"/>
          <w:kern w:val="0"/>
          <w:sz w:val="28"/>
          <w:szCs w:val="28"/>
        </w:rPr>
        <w:t>西北春麦水地组区域试验平均亩产</w:t>
      </w:r>
      <w:r>
        <w:rPr>
          <w:rFonts w:hint="eastAsia" w:ascii="宋体" w:hAnsi="宋体" w:eastAsia="宋体" w:cs="宋体"/>
          <w:color w:val="auto"/>
          <w:kern w:val="0"/>
          <w:sz w:val="28"/>
          <w:szCs w:val="28"/>
          <w:lang w:val="en-US" w:eastAsia="zh-CN"/>
        </w:rPr>
        <w:t>516.5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，生产试验平均亩产535.9</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color w:val="auto"/>
          <w:kern w:val="0"/>
          <w:sz w:val="28"/>
          <w:szCs w:val="28"/>
        </w:rPr>
        <w:t>（1）适时播种：2月下旬～3月上旬播种，播深3.0～5.0</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，播后及时耱田保墒。（2）合理密植：亩播有效粒38.0～42.0万，亩基本苗32.0万以上。（3）科学施肥：增施有机肥，化肥以基肥为主，追肥为辅，亩施氮16.0～18.0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，亩施五氧化二磷10.0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左右，氮肥2/3基施，1/3追施，磷钾肥基施。（4）科学灌水：早灌头水，适控二水，适时灌好三、四水。（5）病虫害防治：药剂拌种，早防统防白粉病，抽穗前后及时防治蚜虫。（6）适时收获。</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i w:val="0"/>
          <w:iCs w:val="0"/>
          <w:caps w:val="0"/>
          <w:color w:val="auto"/>
          <w:spacing w:val="0"/>
          <w:kern w:val="0"/>
          <w:sz w:val="28"/>
          <w:szCs w:val="28"/>
          <w:shd w:val="clear" w:fill="auto"/>
        </w:rPr>
        <w:t>适宜宁夏</w:t>
      </w:r>
      <w:r>
        <w:rPr>
          <w:rFonts w:hint="eastAsia" w:ascii="宋体" w:hAnsi="宋体" w:eastAsia="宋体" w:cs="宋体"/>
          <w:i w:val="0"/>
          <w:iCs w:val="0"/>
          <w:caps w:val="0"/>
          <w:color w:val="auto"/>
          <w:spacing w:val="0"/>
          <w:kern w:val="0"/>
          <w:sz w:val="28"/>
          <w:szCs w:val="28"/>
          <w:shd w:val="clear" w:fill="auto"/>
          <w:lang w:val="en-US" w:eastAsia="zh-CN"/>
        </w:rPr>
        <w:t>引</w:t>
      </w:r>
      <w:r>
        <w:rPr>
          <w:rFonts w:hint="eastAsia" w:ascii="宋体" w:hAnsi="宋体" w:eastAsia="宋体" w:cs="宋体"/>
          <w:i w:val="0"/>
          <w:iCs w:val="0"/>
          <w:caps w:val="0"/>
          <w:color w:val="auto"/>
          <w:spacing w:val="0"/>
          <w:kern w:val="0"/>
          <w:sz w:val="28"/>
          <w:szCs w:val="28"/>
          <w:shd w:val="clear" w:fill="auto"/>
        </w:rPr>
        <w:t>黄灌区，内蒙古巴彦淖尔灌区、呼市，青海西宁、海东、海西，甘肃武威、酒泉、白银，新疆昌吉、塔城等西北水地春麦区种植</w:t>
      </w:r>
      <w:r>
        <w:rPr>
          <w:rFonts w:hint="eastAsia" w:ascii="宋体" w:hAnsi="宋体" w:eastAsia="宋体" w:cs="宋体"/>
          <w:color w:val="auto"/>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注意防治锈病、白粉病。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4</w:t>
      </w:r>
      <w:r>
        <w:rPr>
          <w:rFonts w:hint="eastAsia" w:ascii="宋体" w:hAnsi="宋体" w:eastAsia="宋体" w:cs="宋体"/>
          <w:b/>
          <w:color w:val="auto"/>
          <w:kern w:val="0"/>
          <w:sz w:val="28"/>
          <w:szCs w:val="28"/>
          <w:lang w:val="en-US" w:eastAsia="zh-CN"/>
        </w:rPr>
        <w:t>.</w:t>
      </w:r>
      <w:r>
        <w:rPr>
          <w:rFonts w:hint="eastAsia" w:ascii="宋体" w:hAnsi="宋体" w:eastAsia="宋体" w:cs="宋体"/>
          <w:b/>
          <w:color w:val="auto"/>
          <w:kern w:val="0"/>
          <w:sz w:val="28"/>
          <w:szCs w:val="28"/>
        </w:rPr>
        <w:t>宁春50号(H5366</w:t>
      </w:r>
      <w:r>
        <w:rPr>
          <w:rFonts w:hint="eastAsia" w:ascii="宋体" w:hAnsi="宋体" w:eastAsia="宋体" w:cs="宋体"/>
          <w:b/>
          <w:color w:val="auto"/>
          <w:kern w:val="0"/>
          <w:sz w:val="28"/>
          <w:szCs w:val="28"/>
          <w:lang w:eastAsia="zh-CN"/>
        </w:rPr>
        <w:t>、</w:t>
      </w:r>
      <w:r>
        <w:rPr>
          <w:rFonts w:hint="eastAsia" w:ascii="宋体" w:hAnsi="宋体" w:eastAsia="宋体" w:cs="宋体"/>
          <w:b/>
          <w:color w:val="auto"/>
          <w:kern w:val="0"/>
          <w:sz w:val="28"/>
          <w:szCs w:val="28"/>
        </w:rPr>
        <w:t>宁审麦20100001)</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品种来源及审定情况：</w:t>
      </w:r>
      <w:r>
        <w:rPr>
          <w:rFonts w:hint="eastAsia" w:ascii="宋体" w:hAnsi="宋体" w:eastAsia="宋体" w:cs="宋体"/>
          <w:color w:val="auto"/>
          <w:kern w:val="0"/>
          <w:sz w:val="28"/>
          <w:szCs w:val="28"/>
        </w:rPr>
        <w:t>由宁夏农林科学院农作物研究所与中国农科院农业科学研究所选育，2010年通过宁夏审定。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特征特性：</w:t>
      </w:r>
      <w:r>
        <w:rPr>
          <w:rFonts w:hint="eastAsia" w:ascii="宋体" w:hAnsi="宋体" w:eastAsia="宋体" w:cs="宋体"/>
          <w:color w:val="auto"/>
          <w:kern w:val="0"/>
          <w:sz w:val="28"/>
          <w:szCs w:val="28"/>
        </w:rPr>
        <w:t>幼苗直立，叶色浓绿，叶长适中，主茎8片叶，株高86.0～90.0</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.株型紧凑，穗纺锤形，小穗排列疏密适宜，穗长9.0～11.0</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，每穗小穗13.0～17.0个，每穗35.0～38.0粒，长芒，白壳，椭圆粒，红粒、硬质，千粒重44.0～45.5</w:t>
      </w:r>
      <w:r>
        <w:rPr>
          <w:rFonts w:hint="eastAsia" w:ascii="宋体" w:hAnsi="宋体" w:eastAsia="宋体" w:cs="宋体"/>
          <w:color w:val="auto"/>
          <w:kern w:val="0"/>
          <w:sz w:val="28"/>
          <w:szCs w:val="28"/>
          <w:lang w:val="en-US" w:eastAsia="zh-CN"/>
        </w:rPr>
        <w:t>g</w:t>
      </w:r>
      <w:r>
        <w:rPr>
          <w:rFonts w:hint="eastAsia" w:ascii="宋体" w:hAnsi="宋体" w:eastAsia="宋体" w:cs="宋体"/>
          <w:color w:val="auto"/>
          <w:kern w:val="0"/>
          <w:sz w:val="28"/>
          <w:szCs w:val="28"/>
        </w:rPr>
        <w:t>。春性，生育期96～100天，属中熟品种。经抗病鉴定：中抗锈病，中抗白粉病。幼苗生长势强，分蘖力较强，较抗倒伏，耐青干，收获穗数较高，灌浆速度较快，丰产性、适应性好。</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lang w:eastAsia="zh-CN"/>
        </w:rPr>
        <w:t>宁夏</w:t>
      </w:r>
      <w:r>
        <w:rPr>
          <w:rFonts w:hint="eastAsia" w:ascii="宋体" w:hAnsi="宋体" w:eastAsia="宋体" w:cs="宋体"/>
          <w:color w:val="auto"/>
          <w:kern w:val="0"/>
          <w:sz w:val="28"/>
          <w:szCs w:val="28"/>
        </w:rPr>
        <w:t>区域试验平均亩产527.42</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，生产试验平均亩产525.05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1</w:t>
      </w:r>
      <w:r>
        <w:rPr>
          <w:rFonts w:hint="eastAsia" w:ascii="宋体" w:hAnsi="宋体" w:eastAsia="宋体" w:cs="宋体"/>
          <w:color w:val="auto"/>
          <w:kern w:val="0"/>
          <w:sz w:val="28"/>
          <w:szCs w:val="28"/>
          <w:lang w:eastAsia="zh-CN"/>
        </w:rPr>
        <w:t>）适时早播：适宜播种期2月下旬～3月上旬，播深3.5～5.0cm。（</w:t>
      </w:r>
      <w:r>
        <w:rPr>
          <w:rFonts w:hint="eastAsia" w:ascii="宋体" w:hAnsi="宋体" w:eastAsia="宋体" w:cs="宋体"/>
          <w:color w:val="auto"/>
          <w:kern w:val="0"/>
          <w:sz w:val="28"/>
          <w:szCs w:val="28"/>
          <w:lang w:val="en-US" w:eastAsia="zh-CN"/>
        </w:rPr>
        <w:t>2</w:t>
      </w:r>
      <w:r>
        <w:rPr>
          <w:rFonts w:hint="eastAsia" w:ascii="宋体" w:hAnsi="宋体" w:eastAsia="宋体" w:cs="宋体"/>
          <w:color w:val="auto"/>
          <w:kern w:val="0"/>
          <w:sz w:val="28"/>
          <w:szCs w:val="28"/>
          <w:lang w:eastAsia="zh-CN"/>
        </w:rPr>
        <w:t>）施肥及灌水：</w:t>
      </w:r>
      <w:r>
        <w:rPr>
          <w:rFonts w:hint="eastAsia" w:ascii="宋体" w:hAnsi="宋体" w:eastAsia="宋体" w:cs="宋体"/>
          <w:color w:val="auto"/>
          <w:kern w:val="0"/>
          <w:sz w:val="28"/>
          <w:szCs w:val="28"/>
        </w:rPr>
        <w:t>追肥结合头水进行，亩追尿素7.5～10.0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，4月25日前后灌头水，5月上中旬灌二水，6月15日前后灌三水。</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color w:val="auto"/>
          <w:kern w:val="0"/>
          <w:sz w:val="28"/>
          <w:szCs w:val="28"/>
        </w:rPr>
        <w:t>适宜宁夏</w:t>
      </w:r>
      <w:r>
        <w:rPr>
          <w:rFonts w:hint="eastAsia" w:ascii="宋体" w:hAnsi="宋体" w:eastAsia="宋体" w:cs="宋体"/>
          <w:i w:val="0"/>
          <w:iCs w:val="0"/>
          <w:caps w:val="0"/>
          <w:color w:val="auto"/>
          <w:spacing w:val="0"/>
          <w:kern w:val="0"/>
          <w:sz w:val="28"/>
          <w:szCs w:val="28"/>
          <w:shd w:val="clear" w:fill="auto"/>
          <w:lang w:val="en-US" w:eastAsia="zh-CN"/>
        </w:rPr>
        <w:t>引</w:t>
      </w:r>
      <w:r>
        <w:rPr>
          <w:rFonts w:hint="eastAsia" w:ascii="宋体" w:hAnsi="宋体" w:eastAsia="宋体" w:cs="宋体"/>
          <w:i w:val="0"/>
          <w:iCs w:val="0"/>
          <w:caps w:val="0"/>
          <w:color w:val="auto"/>
          <w:spacing w:val="0"/>
          <w:kern w:val="0"/>
          <w:sz w:val="28"/>
          <w:szCs w:val="28"/>
          <w:shd w:val="clear" w:fill="auto"/>
        </w:rPr>
        <w:t>黄</w:t>
      </w:r>
      <w:r>
        <w:rPr>
          <w:rFonts w:hint="eastAsia" w:ascii="宋体" w:hAnsi="宋体" w:eastAsia="宋体" w:cs="宋体"/>
          <w:color w:val="auto"/>
          <w:kern w:val="0"/>
          <w:sz w:val="28"/>
          <w:szCs w:val="28"/>
        </w:rPr>
        <w:t>灌区种植。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注意防治锈病、白粉病。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5</w:t>
      </w:r>
      <w:r>
        <w:rPr>
          <w:rFonts w:hint="eastAsia" w:ascii="宋体" w:hAnsi="宋体" w:eastAsia="宋体" w:cs="宋体"/>
          <w:b/>
          <w:color w:val="auto"/>
          <w:kern w:val="0"/>
          <w:sz w:val="28"/>
          <w:szCs w:val="28"/>
          <w:lang w:val="en-US" w:eastAsia="zh-CN"/>
        </w:rPr>
        <w:t>.</w:t>
      </w:r>
      <w:r>
        <w:rPr>
          <w:rFonts w:hint="eastAsia" w:ascii="宋体" w:hAnsi="宋体" w:eastAsia="宋体" w:cs="宋体"/>
          <w:b/>
          <w:color w:val="auto"/>
          <w:kern w:val="0"/>
          <w:sz w:val="28"/>
          <w:szCs w:val="28"/>
        </w:rPr>
        <w:t>宁春4号(永良4号</w:t>
      </w:r>
      <w:r>
        <w:rPr>
          <w:rFonts w:hint="eastAsia" w:ascii="宋体" w:hAnsi="宋体" w:eastAsia="宋体" w:cs="宋体"/>
          <w:b/>
          <w:color w:val="auto"/>
          <w:kern w:val="0"/>
          <w:sz w:val="28"/>
          <w:szCs w:val="28"/>
          <w:lang w:eastAsia="zh-CN"/>
        </w:rPr>
        <w:t>，</w:t>
      </w:r>
      <w:r>
        <w:rPr>
          <w:rFonts w:hint="eastAsia" w:ascii="宋体" w:hAnsi="宋体" w:eastAsia="宋体" w:cs="宋体"/>
          <w:b/>
          <w:color w:val="auto"/>
          <w:kern w:val="0"/>
          <w:sz w:val="28"/>
          <w:szCs w:val="28"/>
        </w:rPr>
        <w:t>宁种审8101)</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品种来源及审定情况：</w:t>
      </w:r>
      <w:r>
        <w:rPr>
          <w:rFonts w:hint="eastAsia" w:ascii="宋体" w:hAnsi="宋体" w:eastAsia="宋体" w:cs="宋体"/>
          <w:color w:val="auto"/>
          <w:kern w:val="0"/>
          <w:sz w:val="28"/>
          <w:szCs w:val="28"/>
        </w:rPr>
        <w:t>由宁夏永宁县良种场选育，1981年通过宁夏审定。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特征特性：</w:t>
      </w:r>
      <w:r>
        <w:rPr>
          <w:rFonts w:hint="eastAsia" w:ascii="宋体" w:hAnsi="宋体" w:eastAsia="宋体" w:cs="宋体"/>
          <w:color w:val="auto"/>
          <w:kern w:val="0"/>
          <w:sz w:val="28"/>
          <w:szCs w:val="28"/>
        </w:rPr>
        <w:t>中矮秆，株高75～85</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，纺锤形，长芒、白壳、红粒，幼苗长势旺盛，叶色浓绿，生长整齐，茎秆粗壮，穗大粒多，穗粒数24～28粒、千粒重40～47</w:t>
      </w:r>
      <w:r>
        <w:rPr>
          <w:rFonts w:hint="eastAsia" w:ascii="宋体" w:hAnsi="宋体" w:eastAsia="宋体" w:cs="宋体"/>
          <w:color w:val="auto"/>
          <w:kern w:val="0"/>
          <w:sz w:val="28"/>
          <w:szCs w:val="28"/>
          <w:lang w:val="en-US" w:eastAsia="zh-CN"/>
        </w:rPr>
        <w:t>g</w:t>
      </w:r>
      <w:r>
        <w:rPr>
          <w:rFonts w:hint="eastAsia" w:ascii="宋体" w:hAnsi="宋体" w:eastAsia="宋体" w:cs="宋体"/>
          <w:color w:val="auto"/>
          <w:kern w:val="0"/>
          <w:sz w:val="28"/>
          <w:szCs w:val="28"/>
        </w:rPr>
        <w:t>。生育期101天。中感叶、条锈病，分囊力较弱，分蘖成穗率低。对肥力要求不高，适应性广，后期抗逆性较强，灌浆快，落黄正常。</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rPr>
        <w:t>单种亩产450～550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b w:val="0"/>
          <w:bCs/>
          <w:color w:val="auto"/>
          <w:kern w:val="0"/>
          <w:sz w:val="28"/>
          <w:szCs w:val="28"/>
          <w:lang w:eastAsia="zh-CN"/>
        </w:rPr>
        <w:t>（</w:t>
      </w:r>
      <w:r>
        <w:rPr>
          <w:rFonts w:hint="eastAsia" w:ascii="宋体" w:hAnsi="宋体" w:eastAsia="宋体" w:cs="宋体"/>
          <w:b w:val="0"/>
          <w:bCs/>
          <w:color w:val="auto"/>
          <w:kern w:val="0"/>
          <w:sz w:val="28"/>
          <w:szCs w:val="28"/>
          <w:lang w:val="en-US" w:eastAsia="zh-CN"/>
        </w:rPr>
        <w:t>1</w:t>
      </w:r>
      <w:r>
        <w:rPr>
          <w:rFonts w:hint="eastAsia" w:ascii="宋体" w:hAnsi="宋体" w:eastAsia="宋体" w:cs="宋体"/>
          <w:b w:val="0"/>
          <w:bCs/>
          <w:color w:val="auto"/>
          <w:kern w:val="0"/>
          <w:sz w:val="28"/>
          <w:szCs w:val="28"/>
          <w:lang w:eastAsia="zh-CN"/>
        </w:rPr>
        <w:t>）播期及密度：</w:t>
      </w:r>
      <w:r>
        <w:rPr>
          <w:rFonts w:hint="eastAsia" w:ascii="宋体" w:hAnsi="宋体" w:eastAsia="宋体" w:cs="宋体"/>
          <w:color w:val="auto"/>
          <w:kern w:val="0"/>
          <w:sz w:val="28"/>
          <w:szCs w:val="28"/>
        </w:rPr>
        <w:t>2月下旬～3月上旬播种，亩保苗35～38万株</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2</w:t>
      </w:r>
      <w:r>
        <w:rPr>
          <w:rFonts w:hint="eastAsia" w:ascii="宋体" w:hAnsi="宋体" w:eastAsia="宋体" w:cs="宋体"/>
          <w:color w:val="auto"/>
          <w:kern w:val="0"/>
          <w:sz w:val="28"/>
          <w:szCs w:val="28"/>
          <w:lang w:eastAsia="zh-CN"/>
        </w:rPr>
        <w:t>）施肥：</w:t>
      </w:r>
      <w:r>
        <w:rPr>
          <w:rFonts w:hint="eastAsia" w:ascii="宋体" w:hAnsi="宋体" w:eastAsia="宋体" w:cs="宋体"/>
          <w:color w:val="auto"/>
          <w:kern w:val="0"/>
          <w:sz w:val="28"/>
          <w:szCs w:val="28"/>
        </w:rPr>
        <w:t>施足基肥，秋施有机肥3000～5000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/亩，早追肥，施氮18.0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/亩，五氧化二磷9.0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/亩</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lang w:eastAsia="zh-CN"/>
        </w:rPr>
        <w:t>）灌水：</w:t>
      </w:r>
      <w:r>
        <w:rPr>
          <w:rFonts w:hint="eastAsia" w:ascii="宋体" w:hAnsi="宋体" w:eastAsia="宋体" w:cs="宋体"/>
          <w:color w:val="auto"/>
          <w:kern w:val="0"/>
          <w:sz w:val="28"/>
          <w:szCs w:val="28"/>
        </w:rPr>
        <w:t>4月25～30日灌头水，旺苗勒二水</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全生育期灌3水或4水。</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color w:val="auto"/>
          <w:kern w:val="0"/>
          <w:sz w:val="28"/>
          <w:szCs w:val="28"/>
        </w:rPr>
        <w:t>适宜宁夏灌区种植。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注意防治锈病、白粉病。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（二）冬小麦</w:t>
      </w:r>
      <w:r>
        <w:rPr>
          <w:rFonts w:hint="eastAsia" w:ascii="宋体" w:hAnsi="宋体" w:eastAsia="宋体" w:cs="宋体"/>
          <w:b/>
          <w:color w:val="auto"/>
          <w:kern w:val="0"/>
          <w:sz w:val="28"/>
          <w:szCs w:val="28"/>
          <w:lang w:eastAsia="zh-CN"/>
        </w:rPr>
        <w:t>品种（</w:t>
      </w:r>
      <w:r>
        <w:rPr>
          <w:rFonts w:hint="eastAsia" w:ascii="宋体" w:hAnsi="宋体" w:eastAsia="宋体" w:cs="宋体"/>
          <w:b/>
          <w:color w:val="auto"/>
          <w:kern w:val="0"/>
          <w:sz w:val="28"/>
          <w:szCs w:val="28"/>
          <w:lang w:val="en-US" w:eastAsia="zh-CN"/>
        </w:rPr>
        <w:t>4个</w:t>
      </w:r>
      <w:r>
        <w:rPr>
          <w:rFonts w:hint="eastAsia" w:ascii="宋体" w:hAnsi="宋体" w:eastAsia="宋体" w:cs="宋体"/>
          <w:b/>
          <w:color w:val="auto"/>
          <w:kern w:val="0"/>
          <w:sz w:val="28"/>
          <w:szCs w:val="28"/>
          <w:lang w:eastAsia="zh-CN"/>
        </w:rPr>
        <w:t>）</w:t>
      </w:r>
      <w:r>
        <w:rPr>
          <w:rFonts w:hint="eastAsia" w:ascii="宋体" w:hAnsi="宋体" w:eastAsia="宋体" w:cs="宋体"/>
          <w:b/>
          <w:color w:val="auto"/>
          <w:kern w:val="0"/>
          <w:sz w:val="28"/>
          <w:szCs w:val="28"/>
        </w:rPr>
        <w:t>：兰天26号、兰天32号、宁冬16号、宁冬18号</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rPr>
        <w:t>兰天26号(宁审麦2015001)</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品种来源及审定情况：</w:t>
      </w:r>
      <w:r>
        <w:rPr>
          <w:rFonts w:hint="eastAsia" w:ascii="宋体" w:hAnsi="宋体" w:eastAsia="宋体" w:cs="宋体"/>
          <w:color w:val="auto"/>
          <w:kern w:val="0"/>
          <w:sz w:val="28"/>
          <w:szCs w:val="28"/>
        </w:rPr>
        <w:t>由甘肃省农业科学院小麦研究选育，2015年通过宁夏审定。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特征特性：</w:t>
      </w:r>
      <w:r>
        <w:rPr>
          <w:rFonts w:hint="eastAsia" w:ascii="宋体" w:hAnsi="宋体" w:eastAsia="宋体" w:cs="宋体"/>
          <w:color w:val="auto"/>
          <w:kern w:val="0"/>
          <w:sz w:val="28"/>
          <w:szCs w:val="28"/>
        </w:rPr>
        <w:t>幼苗半匍匐，叶色深绿，叶片较宽，株型紧凑，株高94</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，越冬率92.1%，穗长方形，无芒、白壳，穗长8</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，每穗31粒，籽粒红色、卵圆形、角质，千粒重43</w:t>
      </w:r>
      <w:r>
        <w:rPr>
          <w:rFonts w:hint="eastAsia" w:ascii="宋体" w:hAnsi="宋体" w:eastAsia="宋体" w:cs="宋体"/>
          <w:color w:val="auto"/>
          <w:kern w:val="0"/>
          <w:sz w:val="28"/>
          <w:szCs w:val="28"/>
          <w:lang w:val="en-US" w:eastAsia="zh-CN"/>
        </w:rPr>
        <w:t>g</w:t>
      </w:r>
      <w:r>
        <w:rPr>
          <w:rFonts w:hint="eastAsia" w:ascii="宋体" w:hAnsi="宋体" w:eastAsia="宋体" w:cs="宋体"/>
          <w:color w:val="auto"/>
          <w:kern w:val="0"/>
          <w:sz w:val="28"/>
          <w:szCs w:val="28"/>
        </w:rPr>
        <w:t>。冬性，生育期284～293天，属中早熟品种。田间高抗条锈病和白粉病。该品种穗层整齐，穗大粒多，丰产性好，抗寒、抗旱、抗青干。</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b/>
          <w:color w:val="auto"/>
          <w:kern w:val="0"/>
          <w:sz w:val="28"/>
          <w:szCs w:val="28"/>
          <w:lang w:eastAsia="zh-CN"/>
        </w:rPr>
        <w:t>宁夏</w:t>
      </w:r>
      <w:r>
        <w:rPr>
          <w:rFonts w:hint="eastAsia" w:ascii="宋体" w:hAnsi="宋体" w:eastAsia="宋体" w:cs="宋体"/>
          <w:color w:val="auto"/>
          <w:kern w:val="0"/>
          <w:sz w:val="28"/>
          <w:szCs w:val="28"/>
        </w:rPr>
        <w:t>区域试验平均亩产395.1</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，生产试验平均亩产379.52</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color w:val="auto"/>
          <w:kern w:val="0"/>
          <w:sz w:val="28"/>
          <w:szCs w:val="28"/>
        </w:rPr>
        <w:t>适宜播期二阴区旱地9月上中旬，川水地9月中下旬；适宜密度二阴区旱地亩播35.0～38.0万粒，亩保苗33.0～36.0万株，川水地亩播40.0～42.0万粒，亩保苗38.0～40.0万株；播前亩基施农家肥3000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以上，磷酸二铵10～15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，尿素10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，返青期亩深施磷酸二铵10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，尿素7.5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；加强田间管理。12月中旬冬灌一次，4月下旬至5月上旬灌水一次；孕穗期至抽穗期结合叶面追肥喷药，防小麦锈病和白粉病。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color w:val="auto"/>
          <w:kern w:val="0"/>
          <w:sz w:val="28"/>
          <w:szCs w:val="28"/>
        </w:rPr>
        <w:t>适宜宁夏南部山区川水地及二阴区旱地种植。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防治小麦锈病和白粉病。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rPr>
        <w:t>兰天32号（04-277</w:t>
      </w:r>
      <w:r>
        <w:rPr>
          <w:rFonts w:hint="eastAsia" w:ascii="宋体" w:hAnsi="宋体" w:eastAsia="宋体" w:cs="宋体"/>
          <w:b/>
          <w:color w:val="auto"/>
          <w:kern w:val="0"/>
          <w:sz w:val="28"/>
          <w:szCs w:val="28"/>
          <w:lang w:eastAsia="zh-CN"/>
        </w:rPr>
        <w:t>、</w:t>
      </w:r>
      <w:r>
        <w:rPr>
          <w:rFonts w:hint="eastAsia" w:ascii="宋体" w:hAnsi="宋体" w:eastAsia="宋体" w:cs="宋体"/>
          <w:b/>
          <w:color w:val="auto"/>
          <w:kern w:val="0"/>
          <w:sz w:val="28"/>
          <w:szCs w:val="28"/>
        </w:rPr>
        <w:t>宁审麦2015002)</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品种来源及审定情况：</w:t>
      </w:r>
      <w:r>
        <w:rPr>
          <w:rFonts w:hint="eastAsia" w:ascii="宋体" w:hAnsi="宋体" w:eastAsia="宋体" w:cs="宋体"/>
          <w:color w:val="auto"/>
          <w:kern w:val="0"/>
          <w:sz w:val="28"/>
          <w:szCs w:val="28"/>
        </w:rPr>
        <w:t>由甘肃省农业科学院小麦研究选育，2015年通过宁夏审定。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特征特性：</w:t>
      </w:r>
      <w:r>
        <w:rPr>
          <w:rFonts w:hint="eastAsia" w:ascii="宋体" w:hAnsi="宋体" w:eastAsia="宋体" w:cs="宋体"/>
          <w:color w:val="auto"/>
          <w:kern w:val="0"/>
          <w:sz w:val="28"/>
          <w:szCs w:val="28"/>
        </w:rPr>
        <w:t>冬性，生育期282～289天，中早熟品种，株高103</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，越冬率91.5%，每穗36粒，籽粒红色、卵圆形、角质，千粒重40</w:t>
      </w:r>
      <w:r>
        <w:rPr>
          <w:rFonts w:hint="eastAsia" w:ascii="宋体" w:hAnsi="宋体" w:eastAsia="宋体" w:cs="宋体"/>
          <w:color w:val="auto"/>
          <w:kern w:val="0"/>
          <w:sz w:val="28"/>
          <w:szCs w:val="28"/>
          <w:lang w:val="en-US" w:eastAsia="zh-CN"/>
        </w:rPr>
        <w:t>g</w:t>
      </w:r>
      <w:r>
        <w:rPr>
          <w:rFonts w:hint="eastAsia" w:ascii="宋体" w:hAnsi="宋体" w:eastAsia="宋体" w:cs="宋体"/>
          <w:color w:val="auto"/>
          <w:kern w:val="0"/>
          <w:sz w:val="28"/>
          <w:szCs w:val="28"/>
        </w:rPr>
        <w:t>。田间高抗条锈病、白粉病，抗寒、抗旱、抗青干，熟相好，籽粒饱满但易落粒。</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lang w:eastAsia="zh-CN"/>
        </w:rPr>
        <w:t>宁夏</w:t>
      </w:r>
      <w:r>
        <w:rPr>
          <w:rFonts w:hint="eastAsia" w:ascii="宋体" w:hAnsi="宋体" w:eastAsia="宋体" w:cs="宋体"/>
          <w:color w:val="auto"/>
          <w:kern w:val="0"/>
          <w:sz w:val="28"/>
          <w:szCs w:val="28"/>
        </w:rPr>
        <w:t>区域试验平均亩产378.1</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，生产试验平均亩产369.15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color w:val="auto"/>
          <w:kern w:val="0"/>
          <w:sz w:val="28"/>
          <w:szCs w:val="28"/>
        </w:rPr>
        <w:t>川水地或旱地9月上中旬、川水地9月中下旬播种；旱地亩播35.0～38.万粒，亩保苗32.0～35.0万株，川水地亩播40.0～45.0万粒，亩保苗38.0～43.0万株；亩基施农家肥3000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以上，磷酸二铵10～15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、尿素10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，返青期亩深施磷酸二铵10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，尿素7.5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；12月中旬冬灌一次，4月下旬至5月上旬灌水一次；孕穗期至抽穗期结合叶面追肥喷药，防小麦锈病和白粉病。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color w:val="auto"/>
          <w:kern w:val="0"/>
          <w:sz w:val="28"/>
          <w:szCs w:val="28"/>
        </w:rPr>
        <w:t>适宜宁夏南部山区川水地及二阴区旱地种植。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防治小麦锈病和白粉病。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rPr>
        <w:t>宁冬16号(Z0219-1</w:t>
      </w:r>
      <w:r>
        <w:rPr>
          <w:rFonts w:hint="eastAsia" w:ascii="宋体" w:hAnsi="宋体" w:eastAsia="宋体" w:cs="宋体"/>
          <w:b/>
          <w:color w:val="auto"/>
          <w:kern w:val="0"/>
          <w:sz w:val="28"/>
          <w:szCs w:val="28"/>
          <w:lang w:eastAsia="zh-CN"/>
        </w:rPr>
        <w:t>，</w:t>
      </w:r>
      <w:r>
        <w:rPr>
          <w:rFonts w:hint="eastAsia" w:ascii="宋体" w:hAnsi="宋体" w:eastAsia="宋体" w:cs="宋体"/>
          <w:b/>
          <w:color w:val="auto"/>
          <w:kern w:val="0"/>
          <w:sz w:val="28"/>
          <w:szCs w:val="28"/>
        </w:rPr>
        <w:t>宁审麦2015003)</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品种来源及审定情况：</w:t>
      </w:r>
      <w:r>
        <w:rPr>
          <w:rFonts w:hint="eastAsia" w:ascii="宋体" w:hAnsi="宋体" w:eastAsia="宋体" w:cs="宋体"/>
          <w:color w:val="auto"/>
          <w:kern w:val="0"/>
          <w:sz w:val="28"/>
          <w:szCs w:val="28"/>
        </w:rPr>
        <w:t>由宁夏农林科学院固原分院选育，2015年通过宁夏审定。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特征特性：</w:t>
      </w:r>
      <w:r>
        <w:rPr>
          <w:rFonts w:hint="eastAsia" w:ascii="宋体" w:hAnsi="宋体" w:eastAsia="宋体" w:cs="宋体"/>
          <w:color w:val="auto"/>
          <w:kern w:val="0"/>
          <w:sz w:val="28"/>
          <w:szCs w:val="28"/>
        </w:rPr>
        <w:t>幼苗半匍匐，苗色深绿，株型紧凑，株高95</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，全株5～6叶，叶片中等宽度，越冬率93.6%，穗下节较长达30～40</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，穗纺锤形，穗长8～9</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，长芒，白壳，结实小穗13～16个，每穗29粒，籽粒长圆形、白粒、半硬质，千粒重40</w:t>
      </w:r>
      <w:r>
        <w:rPr>
          <w:rFonts w:hint="eastAsia" w:ascii="宋体" w:hAnsi="宋体" w:eastAsia="宋体" w:cs="宋体"/>
          <w:color w:val="auto"/>
          <w:kern w:val="0"/>
          <w:sz w:val="28"/>
          <w:szCs w:val="28"/>
          <w:lang w:val="en-US" w:eastAsia="zh-CN"/>
        </w:rPr>
        <w:t>g</w:t>
      </w:r>
      <w:r>
        <w:rPr>
          <w:rFonts w:hint="eastAsia" w:ascii="宋体" w:hAnsi="宋体" w:eastAsia="宋体" w:cs="宋体"/>
          <w:color w:val="auto"/>
          <w:kern w:val="0"/>
          <w:sz w:val="28"/>
          <w:szCs w:val="28"/>
        </w:rPr>
        <w:t>。冬性，全生育期282～285天，属中早熟品种。田间高抗条杆锈病、赤霉病、白粉病，轻感黄矮病。该品种根系发达，冬前及冬后苗期生长旺盛，越冬性较好，抗旱，抗青干，耐瘠薄，抗倒伏，适应性好，丰产稳产。</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lang w:eastAsia="zh-CN"/>
        </w:rPr>
        <w:t>宁夏</w:t>
      </w:r>
      <w:r>
        <w:rPr>
          <w:rFonts w:hint="eastAsia" w:ascii="宋体" w:hAnsi="宋体" w:eastAsia="宋体" w:cs="宋体"/>
          <w:color w:val="auto"/>
          <w:kern w:val="0"/>
          <w:sz w:val="28"/>
          <w:szCs w:val="28"/>
        </w:rPr>
        <w:t>区域试验平均亩产333.0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生产试验平均亩产371.71</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color w:val="auto"/>
          <w:kern w:val="0"/>
          <w:sz w:val="28"/>
          <w:szCs w:val="28"/>
        </w:rPr>
        <w:t>（1）茬口：宜选择豆科、胡麻或小麦等春季作物茬口。（2）适期播种：9月中下旬播种。（3）合理密植：亩播量可视种植区域而定，干旱区亩播15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，半干旱区亩播20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，亩保苗30～35万株。（4）施肥：重施基肥、配施化肥，基肥以秋季施入为主，一般亩施农家肥2500～3500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，可同期配施化肥磷酸二铵10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，尿素5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；每亩带种肥磷酸二铵3.5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；苗期结合降水亩追施尿素5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孕穗期、灌浆期可叶面喷施两次。（5）田间管理：幼苗顶土时遇雨要及时破除板结，抓全苗、保壮苗；苗期及时灌水及追肥，中耕除草松土，保墒保苗；孕穗期灌二水增穗增粒；注意防病防虫，提高结实率；后期注意养根护叶，追施叶肥，增粒保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color w:val="auto"/>
          <w:kern w:val="0"/>
          <w:sz w:val="28"/>
          <w:szCs w:val="28"/>
        </w:rPr>
        <w:t>适宜宁南山区半干旱区及阴湿、半阴湿地区种植。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防治小麦锈病和白粉病。</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outlineLvl w:val="9"/>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rPr>
        <w:t>宁冬18号（宁鉴46</w:t>
      </w:r>
      <w:r>
        <w:rPr>
          <w:rFonts w:hint="eastAsia" w:ascii="宋体" w:hAnsi="宋体" w:eastAsia="宋体" w:cs="宋体"/>
          <w:b/>
          <w:color w:val="auto"/>
          <w:kern w:val="0"/>
          <w:sz w:val="28"/>
          <w:szCs w:val="28"/>
          <w:lang w:eastAsia="zh-CN"/>
        </w:rPr>
        <w:t>，</w:t>
      </w:r>
      <w:r>
        <w:rPr>
          <w:rFonts w:hint="eastAsia" w:ascii="宋体" w:hAnsi="宋体" w:eastAsia="宋体" w:cs="宋体"/>
          <w:b/>
          <w:color w:val="auto"/>
          <w:kern w:val="0"/>
          <w:sz w:val="28"/>
          <w:szCs w:val="28"/>
        </w:rPr>
        <w:t>宁审麦20170002）</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品种来源及审定情况：</w:t>
      </w:r>
      <w:r>
        <w:rPr>
          <w:rFonts w:hint="eastAsia" w:ascii="宋体" w:hAnsi="宋体" w:eastAsia="宋体" w:cs="宋体"/>
          <w:color w:val="auto"/>
          <w:kern w:val="0"/>
          <w:sz w:val="28"/>
          <w:szCs w:val="28"/>
        </w:rPr>
        <w:t>由宁夏农林科学院农作物研究所与宁夏金润园农业科技有限公司选育，2017年通过宁夏审定。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特征特性：</w:t>
      </w:r>
      <w:r>
        <w:rPr>
          <w:rFonts w:hint="eastAsia" w:ascii="宋体" w:hAnsi="宋体" w:eastAsia="宋体" w:cs="宋体"/>
          <w:color w:val="auto"/>
          <w:kern w:val="0"/>
          <w:sz w:val="28"/>
          <w:szCs w:val="28"/>
        </w:rPr>
        <w:t>幼苗半匍匐，叶片绿色，越冬率92.15%，株型紧凑，株高80</w:t>
      </w:r>
      <w:r>
        <w:rPr>
          <w:rFonts w:hint="eastAsia" w:ascii="宋体" w:hAnsi="宋体" w:eastAsia="宋体" w:cs="宋体"/>
          <w:color w:val="auto"/>
          <w:kern w:val="0"/>
          <w:sz w:val="28"/>
          <w:szCs w:val="28"/>
          <w:lang w:eastAsia="zh-CN"/>
        </w:rPr>
        <w:t>cm</w:t>
      </w:r>
      <w:r>
        <w:rPr>
          <w:rFonts w:hint="eastAsia" w:ascii="宋体" w:hAnsi="宋体" w:eastAsia="宋体" w:cs="宋体"/>
          <w:color w:val="auto"/>
          <w:kern w:val="0"/>
          <w:sz w:val="28"/>
          <w:szCs w:val="28"/>
        </w:rPr>
        <w:t>，穗型长方形，长芒、白壳，亩穗数33.0万，穗粒数32.1粒，千粒重37.4</w:t>
      </w:r>
      <w:r>
        <w:rPr>
          <w:rFonts w:hint="eastAsia" w:ascii="宋体" w:hAnsi="宋体" w:eastAsia="宋体" w:cs="宋体"/>
          <w:color w:val="auto"/>
          <w:kern w:val="0"/>
          <w:sz w:val="28"/>
          <w:szCs w:val="28"/>
          <w:lang w:eastAsia="zh-CN"/>
        </w:rPr>
        <w:t>g</w:t>
      </w:r>
      <w:r>
        <w:rPr>
          <w:rFonts w:hint="eastAsia" w:ascii="宋体" w:hAnsi="宋体" w:eastAsia="宋体" w:cs="宋体"/>
          <w:color w:val="auto"/>
          <w:kern w:val="0"/>
          <w:sz w:val="28"/>
          <w:szCs w:val="28"/>
        </w:rPr>
        <w:t>，籽粒长卵圆形、红粒、硬质。冬性，全生育期289天，较对照中引6号早熟5天，属中早熟品种。田间高抗条锈病和白粉病。该品种抗寒性好，分蘖力强，穗层整齐，抗倒伏，抗旱、抗青干。籽粒饱满，落黄好，产量三因素协调，丰产性好，适应性广。</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lang w:eastAsia="zh-CN"/>
        </w:rPr>
        <w:t>宁夏</w:t>
      </w:r>
      <w:r>
        <w:rPr>
          <w:rFonts w:hint="eastAsia" w:ascii="宋体" w:hAnsi="宋体" w:eastAsia="宋体" w:cs="宋体"/>
          <w:color w:val="auto"/>
          <w:kern w:val="0"/>
          <w:sz w:val="28"/>
          <w:szCs w:val="28"/>
        </w:rPr>
        <w:t>区域试验平均亩产311.1</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，生产试验平均亩产211.9</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color w:val="auto"/>
          <w:kern w:val="0"/>
          <w:sz w:val="28"/>
          <w:szCs w:val="28"/>
        </w:rPr>
        <w:t>（1）播种：二阴区旱地9月上中旬，水地9月中下旬。（2）密度：二阴旱地亩播30.0～35.0万有效粒，亩保苗28.0～33.0万株；水地亩播35.0～40.0万有效粒，亩保苗33.0～38.0万株。（3）施肥：播前亩基施农家肥3000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/亩以上、磷酸二铵10～15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、尿素10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；返青期后及时亩深施磷酸二铵10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、尿素7.5</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。（4）加强田间管理：有灌溉条件的4月下旬至5月上旬灌水一次；孕穗期至抽穗期结合叶面追肥喷药，防小麦锈病和白粉病，确保丰产丰收。</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color w:val="auto"/>
          <w:kern w:val="0"/>
          <w:sz w:val="28"/>
          <w:szCs w:val="28"/>
        </w:rPr>
        <w:t>适宜宁夏南部山区川水地及二阴区旱地种植。</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防治小麦锈病和白粉病。</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8" w:name="_Toc23615"/>
      <w:bookmarkStart w:id="19" w:name="_Toc26145"/>
      <w:bookmarkStart w:id="20" w:name="_Toc23571"/>
      <w:r>
        <w:rPr>
          <w:rFonts w:hint="eastAsia" w:ascii="黑体" w:hAnsi="黑体" w:eastAsia="黑体" w:cs="黑体"/>
          <w:b w:val="0"/>
          <w:bCs w:val="0"/>
          <w:color w:val="auto"/>
          <w:sz w:val="28"/>
          <w:szCs w:val="28"/>
          <w:lang w:val="en-US" w:eastAsia="zh-CN"/>
        </w:rPr>
        <w:t>玉米（18个）</w:t>
      </w:r>
      <w:bookmarkEnd w:id="18"/>
      <w:bookmarkEnd w:id="19"/>
      <w:bookmarkEnd w:id="20"/>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籽粒玉米（1</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rPr>
        <w:t>个）：宁单24号、宁单40号、润丰1601、昊玉22、东农258、西蒙6号、迪卡159、晋单73号、科河699、先正达408、先玉1225、先玉698、中夏玉6号</w:t>
      </w:r>
      <w:r>
        <w:rPr>
          <w:rFonts w:hint="eastAsia" w:ascii="宋体" w:hAnsi="宋体" w:eastAsia="宋体" w:cs="宋体"/>
          <w:b/>
          <w:bCs/>
          <w:color w:val="auto"/>
          <w:sz w:val="28"/>
          <w:szCs w:val="28"/>
          <w:lang w:eastAsia="zh-CN"/>
        </w:rPr>
        <w:t>、</w:t>
      </w:r>
      <w:r>
        <w:rPr>
          <w:rFonts w:hint="eastAsia" w:ascii="宋体" w:hAnsi="宋体" w:eastAsia="宋体" w:cs="宋体"/>
          <w:b/>
          <w:color w:val="auto"/>
          <w:sz w:val="28"/>
          <w:szCs w:val="28"/>
        </w:rPr>
        <w:t>张玉1355</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1.宁单24号（西蒙3358</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宁审玉2015003、宁审玉20190003</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国审玉20200394）</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Cs/>
          <w:color w:val="auto"/>
          <w:sz w:val="28"/>
          <w:szCs w:val="28"/>
        </w:rPr>
      </w:pPr>
      <w:r>
        <w:rPr>
          <w:rFonts w:hint="eastAsia" w:ascii="宋体" w:hAnsi="宋体" w:eastAsia="宋体" w:cs="宋体"/>
          <w:b/>
          <w:color w:val="auto"/>
          <w:sz w:val="28"/>
          <w:szCs w:val="28"/>
        </w:rPr>
        <w:t>品种来源及审定情况：</w:t>
      </w:r>
      <w:r>
        <w:rPr>
          <w:rFonts w:hint="eastAsia" w:ascii="宋体" w:hAnsi="宋体" w:eastAsia="宋体" w:cs="宋体"/>
          <w:bCs/>
          <w:color w:val="auto"/>
          <w:sz w:val="28"/>
          <w:szCs w:val="28"/>
        </w:rPr>
        <w:t>由宁夏钧凯种业有限公司选育，2015年通过宁夏审定，</w:t>
      </w:r>
      <w:r>
        <w:rPr>
          <w:rFonts w:hint="eastAsia" w:ascii="宋体" w:hAnsi="宋体" w:eastAsia="宋体" w:cs="宋体"/>
          <w:bCs/>
          <w:color w:val="auto"/>
          <w:sz w:val="28"/>
          <w:szCs w:val="28"/>
          <w:lang w:val="en-US" w:eastAsia="zh-CN"/>
        </w:rPr>
        <w:t>2019年通过宁夏扩区审定，</w:t>
      </w:r>
      <w:r>
        <w:rPr>
          <w:rFonts w:hint="eastAsia" w:ascii="宋体" w:hAnsi="宋体" w:eastAsia="宋体" w:cs="宋体"/>
          <w:bCs/>
          <w:color w:val="auto"/>
          <w:sz w:val="28"/>
          <w:szCs w:val="28"/>
        </w:rPr>
        <w:t>2020年通过国家审定。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Cs/>
          <w:color w:val="auto"/>
          <w:sz w:val="28"/>
          <w:szCs w:val="28"/>
        </w:rPr>
      </w:pPr>
      <w:r>
        <w:rPr>
          <w:rFonts w:hint="eastAsia" w:ascii="宋体" w:hAnsi="宋体" w:eastAsia="宋体" w:cs="宋体"/>
          <w:b/>
          <w:color w:val="auto"/>
          <w:sz w:val="28"/>
          <w:szCs w:val="28"/>
        </w:rPr>
        <w:t>特征特性：</w:t>
      </w:r>
      <w:r>
        <w:rPr>
          <w:rFonts w:hint="eastAsia" w:ascii="宋体" w:hAnsi="宋体" w:eastAsia="宋体" w:cs="宋体"/>
          <w:bCs/>
          <w:color w:val="auto"/>
          <w:sz w:val="28"/>
          <w:szCs w:val="28"/>
        </w:rPr>
        <w:t>生育期137天，属中熟杂交品种。幼苗叶鞘、基部淡紫色，株型紧凑，成株23片叶，叶片中宽上举，茎秆中粗，株高310</w:t>
      </w:r>
      <w:r>
        <w:rPr>
          <w:rFonts w:hint="eastAsia" w:ascii="宋体" w:hAnsi="宋体" w:eastAsia="宋体" w:cs="宋体"/>
          <w:bCs/>
          <w:color w:val="auto"/>
          <w:sz w:val="28"/>
          <w:szCs w:val="28"/>
          <w:lang w:eastAsia="zh-CN"/>
        </w:rPr>
        <w:t>cm</w:t>
      </w:r>
      <w:r>
        <w:rPr>
          <w:rFonts w:hint="eastAsia" w:ascii="宋体" w:hAnsi="宋体" w:eastAsia="宋体" w:cs="宋体"/>
          <w:bCs/>
          <w:color w:val="auto"/>
          <w:sz w:val="28"/>
          <w:szCs w:val="28"/>
        </w:rPr>
        <w:t>，穗位高114</w:t>
      </w:r>
      <w:r>
        <w:rPr>
          <w:rFonts w:hint="eastAsia" w:ascii="宋体" w:hAnsi="宋体" w:eastAsia="宋体" w:cs="宋体"/>
          <w:bCs/>
          <w:color w:val="auto"/>
          <w:sz w:val="28"/>
          <w:szCs w:val="28"/>
          <w:lang w:eastAsia="zh-CN"/>
        </w:rPr>
        <w:t>cm</w:t>
      </w:r>
      <w:r>
        <w:rPr>
          <w:rFonts w:hint="eastAsia" w:ascii="宋体" w:hAnsi="宋体" w:eastAsia="宋体" w:cs="宋体"/>
          <w:bCs/>
          <w:color w:val="auto"/>
          <w:sz w:val="28"/>
          <w:szCs w:val="28"/>
        </w:rPr>
        <w:t>，雄穗分枝8个，颖壳绿色，花药黄色，雌穗花丝红色，双穗率20.9%，空杆率0%，穗长筒形，穗长18.5</w:t>
      </w:r>
      <w:r>
        <w:rPr>
          <w:rFonts w:hint="eastAsia" w:ascii="宋体" w:hAnsi="宋体" w:eastAsia="宋体" w:cs="宋体"/>
          <w:bCs/>
          <w:color w:val="auto"/>
          <w:sz w:val="28"/>
          <w:szCs w:val="28"/>
          <w:lang w:eastAsia="zh-CN"/>
        </w:rPr>
        <w:t>cm</w:t>
      </w:r>
      <w:r>
        <w:rPr>
          <w:rFonts w:hint="eastAsia" w:ascii="宋体" w:hAnsi="宋体" w:eastAsia="宋体" w:cs="宋体"/>
          <w:bCs/>
          <w:color w:val="auto"/>
          <w:sz w:val="28"/>
          <w:szCs w:val="28"/>
        </w:rPr>
        <w:t>，穗粗5.5</w:t>
      </w:r>
      <w:r>
        <w:rPr>
          <w:rFonts w:hint="eastAsia" w:ascii="宋体" w:hAnsi="宋体" w:eastAsia="宋体" w:cs="宋体"/>
          <w:bCs/>
          <w:color w:val="auto"/>
          <w:sz w:val="28"/>
          <w:szCs w:val="28"/>
          <w:lang w:eastAsia="zh-CN"/>
        </w:rPr>
        <w:t>cm</w:t>
      </w:r>
      <w:r>
        <w:rPr>
          <w:rFonts w:hint="eastAsia" w:ascii="宋体" w:hAnsi="宋体" w:eastAsia="宋体" w:cs="宋体"/>
          <w:bCs/>
          <w:color w:val="auto"/>
          <w:sz w:val="28"/>
          <w:szCs w:val="28"/>
        </w:rPr>
        <w:t>，秃尖0.5</w:t>
      </w:r>
      <w:r>
        <w:rPr>
          <w:rFonts w:hint="eastAsia" w:ascii="宋体" w:hAnsi="宋体" w:eastAsia="宋体" w:cs="宋体"/>
          <w:bCs/>
          <w:color w:val="auto"/>
          <w:sz w:val="28"/>
          <w:szCs w:val="28"/>
          <w:lang w:eastAsia="zh-CN"/>
        </w:rPr>
        <w:t>cm</w:t>
      </w:r>
      <w:r>
        <w:rPr>
          <w:rFonts w:hint="eastAsia" w:ascii="宋体" w:hAnsi="宋体" w:eastAsia="宋体" w:cs="宋体"/>
          <w:bCs/>
          <w:color w:val="auto"/>
          <w:sz w:val="28"/>
          <w:szCs w:val="28"/>
        </w:rPr>
        <w:t>，穗行数16-18行，行粒数34.6粒，单穗粒重207.7</w:t>
      </w:r>
      <w:r>
        <w:rPr>
          <w:rFonts w:hint="eastAsia" w:ascii="宋体" w:hAnsi="宋体" w:eastAsia="宋体" w:cs="宋体"/>
          <w:bCs/>
          <w:color w:val="auto"/>
          <w:sz w:val="28"/>
          <w:szCs w:val="28"/>
          <w:lang w:val="en-US" w:eastAsia="zh-CN"/>
        </w:rPr>
        <w:t>g</w:t>
      </w:r>
      <w:r>
        <w:rPr>
          <w:rFonts w:hint="eastAsia" w:ascii="宋体" w:hAnsi="宋体" w:eastAsia="宋体" w:cs="宋体"/>
          <w:bCs/>
          <w:color w:val="auto"/>
          <w:sz w:val="28"/>
          <w:szCs w:val="28"/>
        </w:rPr>
        <w:t>，百粒重35.0</w:t>
      </w:r>
      <w:r>
        <w:rPr>
          <w:rFonts w:hint="eastAsia" w:ascii="宋体" w:hAnsi="宋体" w:eastAsia="宋体" w:cs="宋体"/>
          <w:bCs/>
          <w:color w:val="auto"/>
          <w:sz w:val="28"/>
          <w:szCs w:val="28"/>
          <w:lang w:val="en-US" w:eastAsia="zh-CN"/>
        </w:rPr>
        <w:t>g</w:t>
      </w:r>
      <w:r>
        <w:rPr>
          <w:rFonts w:hint="eastAsia" w:ascii="宋体" w:hAnsi="宋体" w:eastAsia="宋体" w:cs="宋体"/>
          <w:bCs/>
          <w:color w:val="auto"/>
          <w:sz w:val="28"/>
          <w:szCs w:val="28"/>
        </w:rPr>
        <w:t>，出籽率84.4%，穗轴红色，籽粒黄色、马齿型。该品种根系发达，抗倒伏，抗早衰，活秆成熟。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Cs/>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bCs/>
          <w:i w:val="0"/>
          <w:iCs w:val="0"/>
          <w:caps w:val="0"/>
          <w:color w:val="auto"/>
          <w:spacing w:val="0"/>
          <w:sz w:val="28"/>
          <w:szCs w:val="28"/>
          <w:shd w:val="clear" w:fill="auto"/>
        </w:rPr>
        <w:t>适宜</w:t>
      </w:r>
      <w:r>
        <w:rPr>
          <w:rFonts w:hint="eastAsia" w:ascii="宋体" w:hAnsi="宋体" w:eastAsia="宋体" w:cs="宋体"/>
          <w:bCs/>
          <w:i w:val="0"/>
          <w:iCs w:val="0"/>
          <w:caps w:val="0"/>
          <w:color w:val="auto"/>
          <w:spacing w:val="0"/>
          <w:sz w:val="28"/>
          <w:szCs w:val="28"/>
          <w:shd w:val="clear"/>
          <w:lang w:eastAsia="zh-CN"/>
        </w:rPr>
        <w:t>宁夏全区</w:t>
      </w:r>
      <w:r>
        <w:rPr>
          <w:rFonts w:hint="eastAsia" w:ascii="宋体" w:hAnsi="宋体" w:eastAsia="宋体" w:cs="宋体"/>
          <w:bCs/>
          <w:i w:val="0"/>
          <w:iCs w:val="0"/>
          <w:caps w:val="0"/>
          <w:color w:val="auto"/>
          <w:spacing w:val="0"/>
          <w:sz w:val="28"/>
          <w:szCs w:val="28"/>
          <w:shd w:val="clear" w:fill="auto"/>
        </w:rPr>
        <w:t>种植</w:t>
      </w:r>
      <w:r>
        <w:rPr>
          <w:rFonts w:hint="eastAsia" w:ascii="宋体" w:hAnsi="宋体" w:eastAsia="宋体" w:cs="宋体"/>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2.宁单40号（银玉439</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宁审玉20180003、宁审玉20220031</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国审玉20200016）</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Cs/>
          <w:i w:val="0"/>
          <w:iCs w:val="0"/>
          <w:caps w:val="0"/>
          <w:color w:val="auto"/>
          <w:spacing w:val="0"/>
          <w:sz w:val="28"/>
          <w:szCs w:val="28"/>
          <w:shd w:val="clear"/>
          <w:lang w:eastAsia="zh-CN"/>
        </w:rPr>
      </w:pPr>
      <w:r>
        <w:rPr>
          <w:rFonts w:hint="eastAsia" w:ascii="宋体" w:hAnsi="宋体" w:eastAsia="宋体" w:cs="宋体"/>
          <w:b/>
          <w:bCs/>
          <w:color w:val="auto"/>
          <w:sz w:val="28"/>
          <w:szCs w:val="28"/>
        </w:rPr>
        <w:t>品种来源及审定情况：</w:t>
      </w:r>
      <w:r>
        <w:rPr>
          <w:rFonts w:hint="eastAsia" w:ascii="宋体" w:hAnsi="宋体" w:eastAsia="宋体" w:cs="宋体"/>
          <w:bCs/>
          <w:i w:val="0"/>
          <w:iCs w:val="0"/>
          <w:caps w:val="0"/>
          <w:color w:val="auto"/>
          <w:spacing w:val="0"/>
          <w:sz w:val="28"/>
          <w:szCs w:val="28"/>
          <w:shd w:val="clear"/>
          <w:lang w:eastAsia="zh-CN"/>
        </w:rPr>
        <w:t>由宁夏农林科学院农作物研究所选育，2018年通过宁夏审定，</w:t>
      </w:r>
      <w:r>
        <w:rPr>
          <w:rFonts w:hint="eastAsia" w:ascii="宋体" w:hAnsi="宋体" w:eastAsia="宋体" w:cs="宋体"/>
          <w:bCs/>
          <w:i w:val="0"/>
          <w:iCs w:val="0"/>
          <w:caps w:val="0"/>
          <w:color w:val="auto"/>
          <w:spacing w:val="0"/>
          <w:sz w:val="28"/>
          <w:szCs w:val="28"/>
          <w:shd w:val="clear"/>
          <w:lang w:val="en-US" w:eastAsia="zh-CN"/>
        </w:rPr>
        <w:t>2022年通过宁夏青贮扩区审定，</w:t>
      </w:r>
      <w:r>
        <w:rPr>
          <w:rFonts w:hint="eastAsia" w:ascii="宋体" w:hAnsi="宋体" w:eastAsia="宋体" w:cs="宋体"/>
          <w:bCs/>
          <w:i w:val="0"/>
          <w:iCs w:val="0"/>
          <w:caps w:val="0"/>
          <w:color w:val="auto"/>
          <w:spacing w:val="0"/>
          <w:sz w:val="28"/>
          <w:szCs w:val="28"/>
          <w:shd w:val="clear"/>
          <w:lang w:eastAsia="zh-CN"/>
        </w:rPr>
        <w:t>2020年通过国家审定。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生育期135天，属中晚熟杂交品种。幼苗第一片叶呈椭圆形，叶鞘绿色，叶片深绿色，株型半紧凑，株高284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，穗位高126</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，全株21片叶，雄穗分枝6-8个，颖壳绿色，花药红褐色，雌穗花丝粉红色，双穗株率0.07%，空秆株率0.18%，倒伏株率0.36%，倒折株率0.11%，穗长17.4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，穗粗5.2</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，秃尖长0.5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，穗行数16行，行粒数37粒，单穗粒重211</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，百粒重36.9</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，出籽率87.6%，果穗短筒形，穗轴红色，籽粒黄色、马齿型。该品种田间苗势强，出苗快，生长整齐，散粉畅，结实性较好，丰产稳产，适应性好。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适宜宁夏</w:t>
      </w:r>
      <w:r>
        <w:rPr>
          <w:rFonts w:hint="eastAsia" w:ascii="宋体" w:hAnsi="宋体" w:eastAsia="宋体" w:cs="宋体"/>
          <w:color w:val="auto"/>
          <w:sz w:val="28"/>
          <w:szCs w:val="28"/>
          <w:lang w:eastAsia="zh-CN"/>
        </w:rPr>
        <w:t>全区种植</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3.润丰1601（宁审玉2020L026）</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由宁夏润丰种业有限公司选育，2020年通过宁夏审定。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生育期137天，属中晚熟杂交品种。幼苗第一片叶呈椭圆形，叶鞘紫色，叶片深绿色，株型半紧凑，株高295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，穗位高124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，全株20片叶，雄穗分枝8-10个，颖壳绿色，花药黄色，雌穗花丝淡紫色，双穗率0.54%，空杆率0.29%，倒伏率0.10%，倒折率0.52%，穗长19.1</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，穗粗4.9</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，穗行数14-20行，行粒数39粒，单穗粒重213</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，百粒重36.9</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，出籽率87.6%，果穗筒形，穗轴红色，籽粒黄色、马齿型。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适宜宁夏引扬黄灌区≥10℃有效积温2700℃以上（海拔1500米以下）地区春播单种。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4.昊玉22（宁审玉20190001</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宁审玉20220004）</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由宁夏昊玉种业有限公司选育，2019年通过宁夏审定</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2022年通过宁夏扩区审定</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生育期139天，属中熟杂交品种。幼苗第一片叶椭圆形，叶鞘紫色，叶片深绿色，株型紧凑，株高267</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，穗位高103</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，全株19片叶，雄穗分枝3-5个，颖壳绿色，花药紫色，雌穗花丝黄绿色，双穗率16.1%，倒伏率0.5%，穗长17.5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，穗行数16-20行，行粒数35粒，单穗粒重192</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，百粒重34.3</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，出籽率83.7%，果穗筒形，穗轴红色，籽粒黄色、半马齿型。该品种抗病、抗倒伏，丰产稳产。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w:t>
      </w:r>
      <w:r>
        <w:rPr>
          <w:rFonts w:hint="eastAsia" w:ascii="宋体" w:hAnsi="宋体" w:eastAsia="宋体" w:cs="宋体"/>
          <w:color w:val="auto"/>
          <w:sz w:val="28"/>
          <w:szCs w:val="28"/>
          <w:lang w:val="en-US" w:eastAsia="zh-CN"/>
        </w:rPr>
        <w:t>全区种植</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5.东农258（宁夏回族自治区农业农村厅2019年第2号）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由吉林省众赢农业发展有限公司选育，2018年通过陕西审定，2019年宁夏引种备案。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生育期129.5天。幼苗浓绿色，叶鞘紫色，叶缘紫色。株高324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，穗位125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，株型半紧凑，叶片上冲，成株叶片22片，花药紫色，花丝粉色。果穗长筒型，穗长20.8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，秃尖0.5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，穗行数16-18行，穗轴红色。籽粒黄色，马齿型。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宁夏引（扬）黄灌区</w:t>
      </w:r>
      <w:r>
        <w:rPr>
          <w:rFonts w:hint="eastAsia" w:ascii="宋体" w:hAnsi="宋体" w:eastAsia="宋体" w:cs="宋体"/>
          <w:color w:val="auto"/>
          <w:sz w:val="28"/>
          <w:szCs w:val="28"/>
          <w:lang w:val="en-US" w:eastAsia="zh-CN"/>
        </w:rPr>
        <w:t>种植</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6.西蒙6号（宁审玉2012007，国审玉20210536）</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由宁夏西蒙种业有限公司选育，2012年通过宁夏审定，2021年通过国家审定。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特性特征：</w:t>
      </w:r>
      <w:r>
        <w:rPr>
          <w:rFonts w:hint="eastAsia" w:ascii="宋体" w:hAnsi="宋体" w:eastAsia="宋体" w:cs="宋体"/>
          <w:color w:val="auto"/>
          <w:sz w:val="28"/>
          <w:szCs w:val="28"/>
        </w:rPr>
        <w:t>生育期126天，较对照承706晚熟2天，属中早熟杂交品种。幼苗叶鞘紫色，叶片略带紫色，株型紧凑，株高300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，穗位高130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，茎粗2.0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，全株20片叶，叶片中宽，叶色深绿，穗位叶为第14片叶，穗位叶以上叶片直立，茎节短，穗位叶以下叶片稍平、茎节稍长，雄穗分枝7-9个，颖壳淡紫色，花粉量少，花丝淡紫色，果穗筒型，秃尖短，穗长22</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，每穗16行，每行40粒，每穗650粒，单穗粒重250，出籽率90.3%，百粒重38.0</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，穗轴红色，籽粒橙黄色、马齿型。该品种抗倒伏，活秆成熟，丰产稳产。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适宜宁夏南部山区露地或覆膜≥10℃有效积温2600℃</w:t>
      </w:r>
      <w:r>
        <w:rPr>
          <w:rFonts w:hint="eastAsia" w:ascii="宋体" w:hAnsi="宋体" w:eastAsia="宋体" w:cs="宋体"/>
          <w:color w:val="auto"/>
          <w:sz w:val="28"/>
          <w:szCs w:val="28"/>
          <w:lang w:eastAsia="zh-CN"/>
        </w:rPr>
        <w:t>以上地区春播种植</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7.迪卡159（宁引种2017第2号）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由中种国际种子有限公司选育，2016年内蒙古审定（蒙认玉2016004号），2017年宁夏引种备案。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幼苗：叶片绿色，叶鞘紫色。植株：紧凑型，株高293</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，穗位108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，20片叶。雄穗：一级分枝5-7个，护颖浅绿色，花药浅紫色。雌穗：花丝橙色。果穗：长筒型，粉轴，穗长19.5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，穗行数16-18行，行粒数37粒，单穗粒重216.2</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，出籽率86.8%。籽粒：偏马齿型，黄色，百粒重38.3</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宁夏引（扬）黄灌区</w:t>
      </w:r>
      <w:r>
        <w:rPr>
          <w:rFonts w:hint="eastAsia" w:ascii="宋体" w:hAnsi="宋体" w:eastAsia="宋体" w:cs="宋体"/>
          <w:color w:val="auto"/>
          <w:sz w:val="28"/>
          <w:szCs w:val="28"/>
          <w:lang w:val="en-US" w:eastAsia="zh-CN"/>
        </w:rPr>
        <w:t>种植</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8.晋单73号（宁审玉20160009）</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b/>
          <w:bCs/>
          <w:color w:val="auto"/>
          <w:sz w:val="28"/>
          <w:szCs w:val="28"/>
          <w:lang w:val="en-US" w:eastAsia="zh-CN"/>
        </w:rPr>
        <w:t>由</w:t>
      </w:r>
      <w:r>
        <w:rPr>
          <w:rFonts w:hint="eastAsia" w:ascii="宋体" w:hAnsi="宋体" w:eastAsia="宋体" w:cs="宋体"/>
          <w:color w:val="auto"/>
          <w:sz w:val="28"/>
          <w:szCs w:val="28"/>
        </w:rPr>
        <w:t>北京德农种业有限公司选育，2016年通过宁夏审定。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特性特征：</w:t>
      </w:r>
      <w:r>
        <w:rPr>
          <w:rFonts w:hint="eastAsia" w:ascii="宋体" w:hAnsi="宋体" w:eastAsia="宋体" w:cs="宋体"/>
          <w:color w:val="auto"/>
          <w:sz w:val="28"/>
          <w:szCs w:val="28"/>
        </w:rPr>
        <w:t>生育期138天，比对照先玉335晚熟1天，属中晚熟杂交品种。幼苗叶鞘紫色，叶片深绿色，株型紧凑，全株21片叶，株高306</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，穗位高123</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，雄穗分枝5-7个，颖壳绿色，花药浅紫色，雌穗花丝绿色，双穗率0%，空杆率1.28%，果穗长筒形，穗长20.1</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，穗粗5.3</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，穗行数16行，行粒数42粒，单穗粒重240</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，百粒重36</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，出籽率86.8%，穗轴红色，籽粒黄色、马齿型。该品种幼苗长势强，抗倒伏，活秆成熟。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适宜宁夏引扬黄灌区≥10℃有效积温2800℃以上地区春播单种。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9.科河699（</w:t>
      </w:r>
      <w:r>
        <w:rPr>
          <w:rFonts w:hint="eastAsia" w:ascii="宋体" w:hAnsi="宋体" w:eastAsia="宋体" w:cs="宋体"/>
          <w:b/>
          <w:color w:val="auto"/>
          <w:sz w:val="28"/>
          <w:szCs w:val="28"/>
          <w:lang w:val="en-US" w:eastAsia="zh-CN"/>
        </w:rPr>
        <w:t>宁引玉2018024、</w:t>
      </w:r>
      <w:r>
        <w:rPr>
          <w:rFonts w:hint="eastAsia" w:ascii="宋体" w:hAnsi="宋体" w:eastAsia="宋体" w:cs="宋体"/>
          <w:b/>
          <w:color w:val="auto"/>
          <w:sz w:val="28"/>
          <w:szCs w:val="28"/>
        </w:rPr>
        <w:t>宁审玉20220035</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国审玉20196180）</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品种来源及审定情况：</w:t>
      </w:r>
      <w:r>
        <w:rPr>
          <w:rFonts w:hint="eastAsia" w:ascii="宋体" w:hAnsi="宋体" w:eastAsia="宋体" w:cs="宋体"/>
          <w:color w:val="auto"/>
          <w:sz w:val="28"/>
          <w:szCs w:val="28"/>
        </w:rPr>
        <w:t>由内蒙古巴彦淖尔市科河种业有限公司选育，2017年通过内蒙审定，2019年通过国家审定，2018年宁夏引种备案，2022年通过宁夏审定。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特性特征：</w:t>
      </w:r>
      <w:r>
        <w:rPr>
          <w:rFonts w:hint="eastAsia" w:ascii="宋体" w:hAnsi="宋体" w:eastAsia="宋体" w:cs="宋体"/>
          <w:color w:val="auto"/>
          <w:sz w:val="28"/>
          <w:szCs w:val="28"/>
        </w:rPr>
        <w:t>出苗至成熟128天。幼苗叶鞘深紫色，叶片绿色，颖壳浅绿色，雄穗一级分枝2-5个，花药紫色，花丝紫色，茎紫色。株型半紧凑，株高318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，穗位高122</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，成株叶片数19。果穗短筒型，穗长18.6</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，穗行数16-18，行粒数39，单穗粒重215</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，秃尖0.7</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，出籽率82.6%，穗轴红色。籽粒黄色、马齿型，百粒重36.8</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lang w:eastAsia="zh-CN"/>
        </w:rPr>
        <w:t>适宜</w:t>
      </w:r>
      <w:r>
        <w:rPr>
          <w:rFonts w:hint="eastAsia" w:ascii="宋体" w:hAnsi="宋体" w:eastAsia="宋体" w:cs="宋体"/>
          <w:color w:val="auto"/>
          <w:sz w:val="28"/>
          <w:szCs w:val="28"/>
        </w:rPr>
        <w:t>宁夏</w:t>
      </w:r>
      <w:r>
        <w:rPr>
          <w:rFonts w:hint="eastAsia" w:ascii="宋体" w:hAnsi="宋体" w:eastAsia="宋体" w:cs="宋体"/>
          <w:color w:val="auto"/>
          <w:sz w:val="28"/>
          <w:szCs w:val="28"/>
          <w:lang w:eastAsia="zh-CN"/>
        </w:rPr>
        <w:t>全区种植</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注意防治丝黑穗病、弯孢叶斑病。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10.先正达408（F10-08</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宁审玉2012015</w:t>
      </w:r>
      <w:r>
        <w:rPr>
          <w:rFonts w:hint="eastAsia" w:ascii="宋体" w:hAnsi="宋体" w:eastAsia="宋体" w:cs="宋体"/>
          <w:b/>
          <w:color w:val="auto"/>
          <w:sz w:val="28"/>
          <w:szCs w:val="28"/>
          <w:lang w:eastAsia="zh-CN"/>
        </w:rPr>
        <w:t>、（宁）引种【</w:t>
      </w:r>
      <w:r>
        <w:rPr>
          <w:rFonts w:hint="eastAsia" w:ascii="宋体" w:hAnsi="宋体" w:eastAsia="宋体" w:cs="宋体"/>
          <w:b/>
          <w:color w:val="auto"/>
          <w:sz w:val="28"/>
          <w:szCs w:val="28"/>
          <w:lang w:val="en-US" w:eastAsia="zh-CN"/>
        </w:rPr>
        <w:t>2022</w:t>
      </w:r>
      <w:r>
        <w:rPr>
          <w:rFonts w:hint="eastAsia" w:ascii="宋体" w:hAnsi="宋体" w:eastAsia="宋体" w:cs="宋体"/>
          <w:b/>
          <w:color w:val="auto"/>
          <w:sz w:val="28"/>
          <w:szCs w:val="28"/>
          <w:lang w:eastAsia="zh-CN"/>
        </w:rPr>
        <w:t>】第</w:t>
      </w:r>
      <w:r>
        <w:rPr>
          <w:rFonts w:hint="eastAsia" w:ascii="宋体" w:hAnsi="宋体" w:eastAsia="宋体" w:cs="宋体"/>
          <w:b/>
          <w:color w:val="auto"/>
          <w:sz w:val="28"/>
          <w:szCs w:val="28"/>
          <w:lang w:val="en-US" w:eastAsia="zh-CN"/>
        </w:rPr>
        <w:t>2号</w:t>
      </w:r>
      <w:r>
        <w:rPr>
          <w:rFonts w:hint="eastAsia" w:ascii="宋体" w:hAnsi="宋体" w:eastAsia="宋体" w:cs="宋体"/>
          <w:b/>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品种来源及审定情况：</w:t>
      </w:r>
      <w:r>
        <w:rPr>
          <w:rFonts w:hint="eastAsia" w:ascii="宋体" w:hAnsi="宋体" w:eastAsia="宋体" w:cs="宋体"/>
          <w:color w:val="auto"/>
          <w:sz w:val="28"/>
          <w:szCs w:val="28"/>
          <w:lang w:val="en-US" w:eastAsia="zh-CN"/>
        </w:rPr>
        <w:t>由</w:t>
      </w:r>
      <w:r>
        <w:rPr>
          <w:rFonts w:hint="eastAsia" w:ascii="宋体" w:hAnsi="宋体" w:eastAsia="宋体" w:cs="宋体"/>
          <w:color w:val="auto"/>
          <w:sz w:val="28"/>
          <w:szCs w:val="28"/>
        </w:rPr>
        <w:t>先正达（中国）投资有限公司隆化分公司选育</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2015年通过宁夏审定，2022年宁夏引种备案</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b/>
          <w:bCs/>
          <w:color w:val="auto"/>
          <w:sz w:val="28"/>
          <w:szCs w:val="28"/>
          <w:lang w:val="en-US" w:eastAsia="zh-CN"/>
        </w:rPr>
        <w:t>：</w:t>
      </w:r>
      <w:r>
        <w:rPr>
          <w:rFonts w:hint="eastAsia" w:ascii="宋体" w:hAnsi="宋体" w:eastAsia="宋体" w:cs="宋体"/>
          <w:color w:val="auto"/>
          <w:sz w:val="28"/>
          <w:szCs w:val="28"/>
        </w:rPr>
        <w:t>生育期134天，属中熟杂交品种。幼苗期叶鞘紫色，叶片绿色，茎绿色，株型半紧凑，株高274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，穗位高106</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，成株可见叶片数19片，雄穗分枝5-10个，花药黄色，颖壳紫色，花丝浅紫色，果穗长筒型，穗长18.7</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，秃尖0.25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，穗粗4.8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，每穗14行，每行40粒，单穗粒重191.7</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，百粒重36</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，空秆率0.8%，出籽率85.17%，穗轴红色，籽粒红黄色、半马齿型。该品种苗势强，抗旱抗寒，抗倒伏，耐密，丰产稳产。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适宜宁夏南部山区≥10℃有效积温</w:t>
      </w:r>
      <w:r>
        <w:rPr>
          <w:rFonts w:hint="eastAsia" w:ascii="宋体" w:hAnsi="宋体" w:eastAsia="宋体" w:cs="宋体"/>
          <w:color w:val="auto"/>
          <w:sz w:val="28"/>
          <w:szCs w:val="28"/>
          <w:lang w:val="en-US" w:eastAsia="zh-CN"/>
        </w:rPr>
        <w:t>2500</w:t>
      </w:r>
      <w:r>
        <w:rPr>
          <w:rFonts w:hint="eastAsia" w:ascii="宋体" w:hAnsi="宋体" w:eastAsia="宋体" w:cs="宋体"/>
          <w:color w:val="auto"/>
          <w:sz w:val="28"/>
          <w:szCs w:val="28"/>
        </w:rPr>
        <w:t>℃以上</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海拔1800</w:t>
      </w:r>
      <w:r>
        <w:rPr>
          <w:rFonts w:hint="eastAsia" w:ascii="宋体" w:hAnsi="宋体" w:eastAsia="宋体" w:cs="宋体"/>
          <w:color w:val="auto"/>
          <w:sz w:val="28"/>
          <w:szCs w:val="28"/>
          <w:lang w:val="en-US" w:eastAsia="zh-CN"/>
        </w:rPr>
        <w:t>m</w:t>
      </w:r>
      <w:r>
        <w:rPr>
          <w:rFonts w:hint="eastAsia" w:ascii="宋体" w:hAnsi="宋体" w:eastAsia="宋体" w:cs="宋体"/>
          <w:color w:val="auto"/>
          <w:sz w:val="28"/>
          <w:szCs w:val="28"/>
        </w:rPr>
        <w:t>以下</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区域春播单种。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11.先玉1225（宁审玉20190015）</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由铁岭先锋种子研究有限公司北京分公司选育，2018年宁夏引种备案，2019年通过宁夏审定。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生育期135天，属中晚熟杂交品种。幼苗第一片叶呈圆形，叶鞘紫色，叶片绿色，株型紧凑，株高305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，穗位高114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，全株20片叶，雄穗分枝3-6个，颖壳浅紫色，花药紫色，雌穗花丝紫色，双穗率0.24%，空秆率0.18%，倒伏率0.02%，穗长18.7</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，穗粗5.1</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，穗行数16.8行，行粒数37粒，单穗粒重223</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，百粒重37.5</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，出籽率86.4%，果穗筒形，穗轴红色，籽粒黄色、马齿型。该品种丰产、稳产。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适宜宁夏引扬黄灌区≥10℃有效积温2800℃以上地区春播单种。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12.先玉698（宁引玉2018036）</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由铁岭先锋种子研究有限公司选育，2014年内蒙古审定，2018年宁夏引种备案。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生育期131天。幼苗叶片绿色，叶鞘紫色，植株半紧凑型，株高324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，穗位122</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，20片叶，雄穗一级分枝5个，护颖绿色，花药黄色，雌穗花丝紫色，果穗长筒型，红轴，穗长19.7</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，秃尖1.2</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，穗行数16-18，行粒数38，单穗粒重236.3</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，出籽率85.1%，籽粒马齿型，橙黄色，百粒重38.0</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适宜区域：宁夏引（扬）黄灌区</w:t>
      </w:r>
      <w:r>
        <w:rPr>
          <w:rFonts w:hint="eastAsia" w:ascii="宋体" w:hAnsi="宋体" w:eastAsia="宋体" w:cs="宋体"/>
          <w:color w:val="auto"/>
          <w:sz w:val="28"/>
          <w:szCs w:val="28"/>
          <w:lang w:val="en-US" w:eastAsia="zh-CN"/>
        </w:rPr>
        <w:t>种植</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13.中夏玉6号（国审玉20210546，宁审玉20220002）</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由宁夏农林科学院农作物研究所、中国农业大学、吉林农业大学联合选育，2021年通过国家审定，2022年通过宁夏审定。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幼苗第一片叶呈椭圆形，叶鞘紫色，叶片深绿色，株型半紧凑，株高317</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，穗位高126</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，成株叶片数21片，雄穗分枝2-3个，颖壳浅紫色，花药浅紫色，雌穗花丝红色，空秆率0.25%，双穗率0.2%，倒伏倒折率之和0.4%，穗长18.5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，秃尖长1.0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，穗行数16行，行粒数38粒，单穗粒重209</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，百粒重38.2</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，出籽率86.7%，收获时籽粒含水量22.75%，果穗筒形，穗轴红色，籽粒黄色、马齿型。生育期140天，属中晚熟杂交种。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适宜宁夏引、扬黄灌区≥10℃有效积温2700℃以上（海拔1500</w:t>
      </w:r>
      <w:r>
        <w:rPr>
          <w:rFonts w:hint="eastAsia" w:ascii="宋体" w:hAnsi="宋体" w:eastAsia="宋体" w:cs="宋体"/>
          <w:color w:val="auto"/>
          <w:sz w:val="28"/>
          <w:szCs w:val="28"/>
          <w:lang w:val="en-US" w:eastAsia="zh-CN"/>
        </w:rPr>
        <w:t>m</w:t>
      </w:r>
      <w:r>
        <w:rPr>
          <w:rFonts w:hint="eastAsia" w:ascii="宋体" w:hAnsi="宋体" w:eastAsia="宋体" w:cs="宋体"/>
          <w:color w:val="auto"/>
          <w:sz w:val="28"/>
          <w:szCs w:val="28"/>
        </w:rPr>
        <w:t>以下）地区春播单种。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青贮玉米</w:t>
      </w:r>
      <w:r>
        <w:rPr>
          <w:rFonts w:hint="eastAsia" w:ascii="宋体" w:hAnsi="宋体" w:eastAsia="宋体" w:cs="宋体"/>
          <w:b/>
          <w:bCs/>
          <w:color w:val="auto"/>
          <w:sz w:val="28"/>
          <w:szCs w:val="28"/>
          <w:lang w:eastAsia="zh-CN"/>
        </w:rPr>
        <w:t>品种</w:t>
      </w:r>
      <w:r>
        <w:rPr>
          <w:rFonts w:hint="eastAsia" w:ascii="宋体" w:hAnsi="宋体" w:eastAsia="宋体" w:cs="宋体"/>
          <w:b/>
          <w:bCs/>
          <w:color w:val="auto"/>
          <w:sz w:val="28"/>
          <w:szCs w:val="28"/>
        </w:rPr>
        <w:t>（</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rPr>
        <w:t>个）：银玉6118、JK929、华亦1204、兴贮88</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14.银玉6118（宁审玉20220003）</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由宁夏农林科学院农作物研究所选育，2022年通过宁夏审定。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引、扬黄灌区籽粒玉米生育期144天，较对照先玉335晚熟3天。幼苗第一片叶呈椭圆形，叶鞘紫色，叶片深绿色，株型紧凑，株高306</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，穗位高130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，全株21片叶，雄穗分枝8-10个，颖壳绿色，有紫纹，花药浅紫色，雌穗花丝绿色，空秆率0.1%，双穗率0.2%，倒伏倒折率之和0.13%，穗长17</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，穗行数20行，行粒数35粒，单穗粒重221</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，百粒重36.4</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，出籽率84.7%，收获时籽粒含水量27.3%，果穗筒形，穗轴红色，籽粒黄色、马齿型。宁南山区青贮玉米生育期135天，较对照正大12号晚熟2天。幼苗第一片叶呈椭圆形，叶鞘紫色，叶片深绿色，株型紧凑，株高306</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，穗位高128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，籽粒乳线位置1/2时，平均单株绿叶数14片，空秆率2.3%，无倒伏倒折，果穗筒形，穗长17.8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，穗粗5.2</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，秃尖长0.8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，穗行数20行，穗粒数38粒。</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适宜宁夏引、扬黄灌区≥10℃有效积温2700℃以上（海拔1500</w:t>
      </w:r>
      <w:r>
        <w:rPr>
          <w:rFonts w:hint="eastAsia" w:ascii="宋体" w:hAnsi="宋体" w:eastAsia="宋体" w:cs="宋体"/>
          <w:color w:val="auto"/>
          <w:sz w:val="28"/>
          <w:szCs w:val="28"/>
          <w:lang w:val="en-US" w:eastAsia="zh-CN"/>
        </w:rPr>
        <w:t>m</w:t>
      </w:r>
      <w:r>
        <w:rPr>
          <w:rFonts w:hint="eastAsia" w:ascii="宋体" w:hAnsi="宋体" w:eastAsia="宋体" w:cs="宋体"/>
          <w:color w:val="auto"/>
          <w:sz w:val="28"/>
          <w:szCs w:val="28"/>
        </w:rPr>
        <w:t>以下）地区籽粒春播单种，宁夏南部山区≥10℃有效积温2500℃以上（海拔1800</w:t>
      </w:r>
      <w:r>
        <w:rPr>
          <w:rFonts w:hint="eastAsia" w:ascii="宋体" w:hAnsi="宋体" w:eastAsia="宋体" w:cs="宋体"/>
          <w:color w:val="auto"/>
          <w:sz w:val="28"/>
          <w:szCs w:val="28"/>
          <w:lang w:val="en-US" w:eastAsia="zh-CN"/>
        </w:rPr>
        <w:t>m</w:t>
      </w:r>
      <w:r>
        <w:rPr>
          <w:rFonts w:hint="eastAsia" w:ascii="宋体" w:hAnsi="宋体" w:eastAsia="宋体" w:cs="宋体"/>
          <w:color w:val="auto"/>
          <w:sz w:val="28"/>
          <w:szCs w:val="28"/>
        </w:rPr>
        <w:t>以下）地区春播青贮单种。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15.JK929（XM708</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宁审玉20190007）</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由宁夏钧凯种业有限公司选育，2019年通过宁夏审定。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生育期142天，属青贮型中晚熟杂交品种。幼苗第一片叶呈椭圆形，叶鞘紫色，叶片绿色，株型紧凑，株高268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，穗位高121</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，全株20片叶，雄穗分枝5个，颖壳绿色，花药紫色，雌穗花丝紫色，双穗率4.5%，空秆率2.5%，倒伏率3.0%，果穗长筒形，穗长20.3</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，穗行数18行，行粒数39粒，单穗粒重226</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，百粒重38.4</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，出籽率88.4%，穗轴红色，籽粒黄色、马齿型。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适宜宁夏≥10℃有效积温2600℃以上地区春播青贮种植。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16.华亦1204（宁夏回族自治区农业农村厅2019年第2号</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宁审玉20220032）</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2022年通过宁夏</w:t>
      </w:r>
      <w:r>
        <w:rPr>
          <w:rFonts w:hint="eastAsia" w:ascii="宋体" w:hAnsi="宋体" w:eastAsia="宋体" w:cs="宋体"/>
          <w:color w:val="auto"/>
          <w:sz w:val="28"/>
          <w:szCs w:val="28"/>
          <w:lang w:eastAsia="zh-CN"/>
        </w:rPr>
        <w:t>青贮扩区</w:t>
      </w:r>
      <w:r>
        <w:rPr>
          <w:rFonts w:hint="eastAsia" w:ascii="宋体" w:hAnsi="宋体" w:eastAsia="宋体" w:cs="宋体"/>
          <w:color w:val="auto"/>
          <w:sz w:val="28"/>
          <w:szCs w:val="28"/>
        </w:rPr>
        <w:t>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青贮生育期135天，与对照正大12号熟期相同。幼苗第一片叶呈椭圆形，叶鞘紫色，叶片浓绿色，叶缘绿色，株型紧凑，株高279</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，穗位高103</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，全株21片叶，雄穗分枝8-10个，颖壳红色，花药黄红色，雌穗花丝绿色，双穗率8.9%，空秆率0%，无倒伏倒折，穗长20.1</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，穗粗5.5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，穗行数18行，行粒数40粒，单穗粒重299</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，百粒重38.7</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，出籽率87.0%，果穗筒形，穗轴粉色，籽粒黄色、马齿型。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w:t>
      </w:r>
      <w:r>
        <w:rPr>
          <w:rFonts w:hint="eastAsia" w:ascii="宋体" w:hAnsi="宋体" w:eastAsia="宋体" w:cs="宋体"/>
          <w:color w:val="auto"/>
          <w:sz w:val="28"/>
          <w:szCs w:val="28"/>
          <w:lang w:eastAsia="zh-CN"/>
        </w:rPr>
        <w:t>全区种植</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17.</w:t>
      </w:r>
      <w:r>
        <w:rPr>
          <w:rFonts w:hint="eastAsia" w:ascii="宋体" w:hAnsi="宋体" w:eastAsia="宋体" w:cs="宋体"/>
          <w:b/>
          <w:color w:val="auto"/>
          <w:sz w:val="28"/>
          <w:szCs w:val="28"/>
        </w:rPr>
        <w:t>兴贮88（宁审玉20200015）</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rPr>
        <w:t>由宁夏农垦贺兰山种业有限公司选育，2020年通过宁夏审定。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rPr>
        <w:t>生育期149天，属晚熟青贮型杂交品种。幼苗叶鞘紫色，叶片绿色，株型紧凑，成株18-24片叶，株高280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，穗位高126</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，茎粗3.0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，雄穗分枝11-16个，颖壳浅紫色，花药黄绿色，雌穗花丝浅紫色，双穗率2.8%，穗长22</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，穗粗4.8</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，穗行数18行，行粒数38-41粒，百粒重24</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，出籽率78%，果穗锥形，穗轴白色，籽粒黄色、马齿型。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适宜宁夏南部山区≥10℃有效积温2500℃以上（海拔1800</w:t>
      </w:r>
      <w:r>
        <w:rPr>
          <w:rFonts w:hint="eastAsia" w:ascii="宋体" w:hAnsi="宋体" w:eastAsia="宋体" w:cs="宋体"/>
          <w:color w:val="auto"/>
          <w:sz w:val="28"/>
          <w:szCs w:val="28"/>
          <w:lang w:val="en-US" w:eastAsia="zh-CN"/>
        </w:rPr>
        <w:t>m</w:t>
      </w:r>
      <w:r>
        <w:rPr>
          <w:rFonts w:hint="eastAsia" w:ascii="宋体" w:hAnsi="宋体" w:eastAsia="宋体" w:cs="宋体"/>
          <w:color w:val="auto"/>
          <w:sz w:val="28"/>
          <w:szCs w:val="28"/>
        </w:rPr>
        <w:t>以下）地区春播青贮单种。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18.</w:t>
      </w:r>
      <w:r>
        <w:rPr>
          <w:rFonts w:hint="eastAsia" w:ascii="宋体" w:hAnsi="宋体" w:eastAsia="宋体" w:cs="宋体"/>
          <w:b/>
          <w:color w:val="auto"/>
          <w:sz w:val="28"/>
          <w:szCs w:val="28"/>
        </w:rPr>
        <w:t>张玉1355（新玉12</w:t>
      </w: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8"/>
          <w:szCs w:val="28"/>
        </w:rPr>
        <w:t>宁审玉2014005）</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color w:val="auto"/>
          <w:sz w:val="28"/>
          <w:szCs w:val="28"/>
          <w:lang w:eastAsia="zh-CN"/>
        </w:rPr>
        <w:t>由</w:t>
      </w:r>
      <w:r>
        <w:rPr>
          <w:rFonts w:hint="eastAsia" w:ascii="宋体" w:hAnsi="宋体" w:eastAsia="宋体" w:cs="宋体"/>
          <w:color w:val="auto"/>
          <w:sz w:val="28"/>
          <w:szCs w:val="28"/>
        </w:rPr>
        <w:t>河北张家口市玉米研究所有限公司杂交选育</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2010年</w:t>
      </w:r>
      <w:r>
        <w:rPr>
          <w:rFonts w:hint="eastAsia" w:ascii="宋体" w:hAnsi="宋体" w:eastAsia="宋体" w:cs="宋体"/>
          <w:color w:val="auto"/>
          <w:sz w:val="28"/>
          <w:szCs w:val="28"/>
          <w:lang w:eastAsia="zh-CN"/>
        </w:rPr>
        <w:t>由</w:t>
      </w:r>
      <w:r>
        <w:rPr>
          <w:rFonts w:hint="eastAsia" w:ascii="宋体" w:hAnsi="宋体" w:eastAsia="宋体" w:cs="宋体"/>
          <w:color w:val="auto"/>
          <w:sz w:val="28"/>
          <w:szCs w:val="28"/>
        </w:rPr>
        <w:t>银川农兴达种子有限责任公司引入我区。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特征特性</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生育期143天，比对照沈单16号晚熟6天，属中晚熟杂交品种。幼苗第一叶鞘花青甙显红色，株型紧凑，株高247cm，穗位106cm，雄穗小穗密度中等，雄穗主轴与分枝的角度(基部1/3处)中等，雄穗侧枝姿势直，花药红色，雌穗花丝粉色，果穗长筒形，穗长18.2cm，穗粗5.4cm，穗行数14行，行粒数36.6粒，出籽率84%，百粒重38g，红轴，籽粒黄色、硬粒型。2012年农业部谷物品质监督检验测试中心检测：容重738g/L，粗淀粉72.01%，粗蛋白10.73%，粗脂肪3.54%，赖氨酸0.29%。</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适宜地区</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适宜宁夏引黄灌区套种。</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黑体" w:hAnsi="黑体" w:eastAsia="黑体" w:cs="黑体"/>
          <w:b w:val="0"/>
          <w:bCs w:val="0"/>
          <w:color w:val="auto"/>
          <w:sz w:val="28"/>
          <w:szCs w:val="28"/>
          <w:lang w:val="en-US" w:eastAsia="zh-CN"/>
        </w:rPr>
      </w:pPr>
      <w:bookmarkStart w:id="21" w:name="_Toc25014"/>
      <w:bookmarkStart w:id="22" w:name="_Toc9560"/>
      <w:bookmarkStart w:id="23" w:name="_Toc28874"/>
      <w:r>
        <w:rPr>
          <w:rFonts w:hint="eastAsia" w:ascii="黑体" w:hAnsi="黑体" w:eastAsia="黑体" w:cs="黑体"/>
          <w:b w:val="0"/>
          <w:bCs w:val="0"/>
          <w:color w:val="auto"/>
          <w:sz w:val="28"/>
          <w:szCs w:val="28"/>
          <w:lang w:val="en-US" w:eastAsia="zh-CN"/>
        </w:rPr>
        <w:t>马铃薯（10个）</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1.青薯9号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
        </w:rPr>
        <w:t>品种简介：</w:t>
      </w:r>
      <w:r>
        <w:rPr>
          <w:rFonts w:hint="eastAsia" w:ascii="宋体" w:hAnsi="宋体" w:eastAsia="宋体" w:cs="宋体"/>
          <w:color w:val="auto"/>
          <w:kern w:val="2"/>
          <w:sz w:val="28"/>
          <w:szCs w:val="28"/>
          <w:lang w:val="en-US" w:eastAsia="zh-CN" w:bidi="ar-SA"/>
        </w:rPr>
        <w:fldChar w:fldCharType="begin"/>
      </w:r>
      <w:r>
        <w:rPr>
          <w:rFonts w:hint="eastAsia" w:ascii="宋体" w:hAnsi="宋体" w:eastAsia="宋体" w:cs="宋体"/>
          <w:color w:val="auto"/>
          <w:kern w:val="2"/>
          <w:sz w:val="28"/>
          <w:szCs w:val="28"/>
          <w:lang w:val="en-US" w:eastAsia="zh-CN" w:bidi="ar-SA"/>
        </w:rPr>
        <w:instrText xml:space="preserve"> HYPERLINK "https://baike.baidu.com/item/%E9%9D%92%E6%B5%B7%E7%9C%81%E5%86%9C%E6%9E%97%E7%A7%91%E5%AD%A6%E9%99%A2%E7%94%9F%E7%89%A9%E6%8A%80%E6%9C%AF%E7%A0%94%E7%A9%B6%E6%89%80/7246313?fromModule=lemma_inlink" \t "https://baike.baidu.com/item/%E9%9D%92%E8%96%AF9%E5%8F%B7/_blank" </w:instrText>
      </w:r>
      <w:r>
        <w:rPr>
          <w:rFonts w:hint="eastAsia" w:ascii="宋体" w:hAnsi="宋体" w:eastAsia="宋体" w:cs="宋体"/>
          <w:color w:val="auto"/>
          <w:kern w:val="2"/>
          <w:sz w:val="28"/>
          <w:szCs w:val="28"/>
          <w:lang w:val="en-US" w:eastAsia="zh-CN" w:bidi="ar-SA"/>
        </w:rPr>
        <w:fldChar w:fldCharType="separate"/>
      </w:r>
      <w:r>
        <w:rPr>
          <w:rFonts w:hint="eastAsia" w:ascii="宋体" w:hAnsi="宋体" w:eastAsia="宋体" w:cs="宋体"/>
          <w:color w:val="auto"/>
          <w:kern w:val="2"/>
          <w:sz w:val="28"/>
          <w:szCs w:val="28"/>
          <w:lang w:val="en-US" w:eastAsia="zh-CN" w:bidi="ar-SA"/>
        </w:rPr>
        <w:t>青海省农林科学院生物技术研究所</w:t>
      </w:r>
      <w:r>
        <w:rPr>
          <w:rFonts w:hint="eastAsia" w:ascii="宋体" w:hAnsi="宋体" w:eastAsia="宋体" w:cs="宋体"/>
          <w:color w:val="auto"/>
          <w:kern w:val="2"/>
          <w:sz w:val="28"/>
          <w:szCs w:val="28"/>
          <w:lang w:val="en-US" w:eastAsia="zh-CN" w:bidi="ar-SA"/>
        </w:rPr>
        <w:fldChar w:fldCharType="end"/>
      </w:r>
      <w:r>
        <w:rPr>
          <w:rFonts w:hint="eastAsia" w:ascii="宋体" w:hAnsi="宋体" w:eastAsia="宋体" w:cs="宋体"/>
          <w:color w:val="auto"/>
          <w:kern w:val="2"/>
          <w:sz w:val="28"/>
          <w:szCs w:val="28"/>
          <w:lang w:val="en-US" w:eastAsia="zh-CN" w:bidi="ar-SA"/>
        </w:rPr>
        <w:t>选育。2006年通过</w:t>
      </w:r>
      <w:r>
        <w:rPr>
          <w:rFonts w:hint="eastAsia" w:ascii="宋体" w:hAnsi="宋体" w:eastAsia="宋体" w:cs="宋体"/>
          <w:color w:val="auto"/>
          <w:kern w:val="2"/>
          <w:sz w:val="28"/>
          <w:szCs w:val="28"/>
          <w:lang w:val="en-US" w:eastAsia="zh-CN" w:bidi="ar-SA"/>
        </w:rPr>
        <w:fldChar w:fldCharType="begin"/>
      </w:r>
      <w:r>
        <w:rPr>
          <w:rFonts w:hint="eastAsia" w:ascii="宋体" w:hAnsi="宋体" w:eastAsia="宋体" w:cs="宋体"/>
          <w:color w:val="auto"/>
          <w:kern w:val="2"/>
          <w:sz w:val="28"/>
          <w:szCs w:val="28"/>
          <w:lang w:val="en-US" w:eastAsia="zh-CN" w:bidi="ar-SA"/>
        </w:rPr>
        <w:instrText xml:space="preserve"> HYPERLINK "https://baike.baidu.com/item/%E9%9D%92%E6%B5%B7%E7%9C%81?fromModule=lemma_inlink" \t "https://baike.baidu.com/item/%E9%9D%92%E8%96%AF9%E5%8F%B7/_blank" </w:instrText>
      </w:r>
      <w:r>
        <w:rPr>
          <w:rFonts w:hint="eastAsia" w:ascii="宋体" w:hAnsi="宋体" w:eastAsia="宋体" w:cs="宋体"/>
          <w:color w:val="auto"/>
          <w:kern w:val="2"/>
          <w:sz w:val="28"/>
          <w:szCs w:val="28"/>
          <w:lang w:val="en-US" w:eastAsia="zh-CN" w:bidi="ar-SA"/>
        </w:rPr>
        <w:fldChar w:fldCharType="separate"/>
      </w:r>
      <w:r>
        <w:rPr>
          <w:rFonts w:hint="eastAsia" w:ascii="宋体" w:hAnsi="宋体" w:eastAsia="宋体" w:cs="宋体"/>
          <w:color w:val="auto"/>
          <w:kern w:val="2"/>
          <w:sz w:val="28"/>
          <w:szCs w:val="28"/>
          <w:lang w:val="en-US" w:eastAsia="zh-CN" w:bidi="ar-SA"/>
        </w:rPr>
        <w:t>青海</w:t>
      </w:r>
      <w:r>
        <w:rPr>
          <w:rFonts w:hint="eastAsia" w:ascii="宋体" w:hAnsi="宋体" w:eastAsia="宋体" w:cs="宋体"/>
          <w:color w:val="auto"/>
          <w:kern w:val="2"/>
          <w:sz w:val="28"/>
          <w:szCs w:val="28"/>
          <w:lang w:val="en-US" w:eastAsia="zh-CN" w:bidi="ar-SA"/>
        </w:rPr>
        <w:fldChar w:fldCharType="end"/>
      </w:r>
      <w:r>
        <w:rPr>
          <w:rFonts w:hint="eastAsia" w:ascii="宋体" w:hAnsi="宋体" w:eastAsia="宋体" w:cs="宋体"/>
          <w:color w:val="auto"/>
          <w:kern w:val="2"/>
          <w:sz w:val="28"/>
          <w:szCs w:val="28"/>
          <w:lang w:val="en-US" w:eastAsia="zh-CN" w:bidi="ar-SA"/>
        </w:rPr>
        <w:t>审定，编号为青审薯200600。2007年宁夏固原市种子管理站和宁夏丰禾种苗有限公司引入我区，审定编号宁审薯2014004。晚熟菜用型品种，全生育期120天。幼苗直立，深绿色，株型平展，株高68cm，茎秆紫色，分枝多，叶片大，叶色深绿，叶缘平展，花冠浅紫色，开花繁茂性中等，天然结实性弱，结薯集中，单株结薯5个，大中薯率80.85%，薯块椭圆形，红皮，有网纹，芽眼浅，肉黄色。2011年宁夏农林科学院农产品质量检测中心测定：薯块干物质（鲜基）21.1g/100g，粗淀粉（干基）73.78g/100g，粗蛋白（鲜基）2.30g/100g，还原糖（鲜基）0.300g/100g，Vc（鲜基）15.4mg/100g。田间抗晚疫病、病毒病。该品种长势繁茂，抗旱，薯块整齐，休眠性中等，耐贮性好。</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SA"/>
        </w:rPr>
        <w:t>栽培要点：</w:t>
      </w:r>
      <w:r>
        <w:rPr>
          <w:rFonts w:hint="eastAsia" w:ascii="宋体" w:hAnsi="宋体" w:eastAsia="宋体" w:cs="宋体"/>
          <w:color w:val="auto"/>
          <w:kern w:val="2"/>
          <w:sz w:val="28"/>
          <w:szCs w:val="28"/>
          <w:lang w:val="en-US" w:eastAsia="zh-CN" w:bidi="ar-SA"/>
        </w:rPr>
        <w:t>适期播种及种薯处理：4月上旬-4月下旬播种，播种前15-20天种薯出窖，暖室催芽，待芽基催至0.5-0.7cm时切块。适宜密度：双行垄作，中等肥力地块每亩3800-4200株，旱薄地3500-3800株。施足基肥，适时追肥：播前亩基施农家肥4000kg，二铵15kg，尿素10kg；孕蕾至开花期结合中耕培土亩追施二铵10kg，尿素7.5kg。加强田间管理：苗齐后勤锄草松土，现蕾期及时培土压蔓，开花期叶面喷施磷酸二氢钾2-3次，及早拔除病株，适时防治病虫害。</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0"/>
          <w:sz w:val="28"/>
          <w:szCs w:val="28"/>
          <w:lang w:val="en-US" w:eastAsia="zh-CN" w:bidi="ar"/>
        </w:rPr>
        <w:t>产量表现：</w:t>
      </w:r>
      <w:r>
        <w:rPr>
          <w:rFonts w:hint="eastAsia" w:ascii="宋体" w:hAnsi="宋体" w:eastAsia="宋体" w:cs="宋体"/>
          <w:color w:val="auto"/>
          <w:sz w:val="28"/>
          <w:szCs w:val="28"/>
        </w:rPr>
        <w:t>平均</w:t>
      </w:r>
      <w:r>
        <w:rPr>
          <w:rFonts w:hint="eastAsia" w:ascii="宋体" w:hAnsi="宋体" w:eastAsia="宋体" w:cs="宋体"/>
          <w:color w:val="auto"/>
          <w:sz w:val="28"/>
          <w:szCs w:val="28"/>
          <w:lang w:val="en-US" w:eastAsia="zh-CN"/>
        </w:rPr>
        <w:t>产量</w:t>
      </w:r>
      <w:r>
        <w:rPr>
          <w:rFonts w:hint="eastAsia" w:ascii="宋体" w:hAnsi="宋体" w:eastAsia="宋体" w:cs="宋体"/>
          <w:bCs/>
          <w:color w:val="auto"/>
          <w:sz w:val="28"/>
          <w:szCs w:val="28"/>
        </w:rPr>
        <w:t>1500-4000</w:t>
      </w:r>
      <w:r>
        <w:rPr>
          <w:rFonts w:hint="eastAsia" w:ascii="宋体" w:hAnsi="宋体" w:eastAsia="宋体" w:cs="宋体"/>
          <w:bCs/>
          <w:color w:val="auto"/>
          <w:sz w:val="28"/>
          <w:szCs w:val="28"/>
          <w:lang w:val="en-US" w:eastAsia="zh-CN"/>
        </w:rPr>
        <w:t>kg/亩。</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适宜区域：</w:t>
      </w:r>
      <w:r>
        <w:rPr>
          <w:rFonts w:hint="eastAsia" w:ascii="宋体" w:hAnsi="宋体" w:eastAsia="宋体" w:cs="宋体"/>
          <w:color w:val="auto"/>
          <w:kern w:val="2"/>
          <w:sz w:val="28"/>
          <w:szCs w:val="28"/>
          <w:lang w:val="en-US" w:eastAsia="zh-CN" w:bidi="ar-SA"/>
        </w:rPr>
        <w:t>适宜宁夏南部山区半干旱及阴湿区种植。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2.宁薯15号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品种简介：</w:t>
      </w:r>
      <w:r>
        <w:rPr>
          <w:rFonts w:hint="eastAsia" w:ascii="宋体" w:hAnsi="宋体" w:eastAsia="宋体" w:cs="宋体"/>
          <w:color w:val="auto"/>
          <w:kern w:val="2"/>
          <w:sz w:val="28"/>
          <w:szCs w:val="28"/>
          <w:lang w:val="en-US" w:eastAsia="zh-CN" w:bidi="ar-SA"/>
        </w:rPr>
        <w:t>宁夏农林科学院固原分院选育。2014年通过宁夏审定，编号宁审薯2014001；2018年通过国家新品种登记，编号GPD马铃薯（2018）640091。淀粉加工型中晚熟品种，生育期105天。该品种株形直立，株高59cm，主茎2个，分枝少，茎秆粗壮，茎绿色，匍匐茎较短，叶色浓绿，复叶较大，聚伞花序，花冠白色，单株结薯4个，结薯集中，薯块较大且整体，商品薯率73%，薯型扁圆，皮黄色，薯皮光滑，芽眼中等，薯肉黄色。干物质（鲜基）23.6%，粗淀粉（鲜基）21.4%，还原糖（鲜基）0.475%，维生素C（鲜基）15.23mg/100g。田间中抗早疫病、晚疫病，轻感环腐病、花叶病毒、卷叶病毒。出苗整齐，生长势强，枝叶繁茂，花繁茂，天然果实少，抗旱耐瘠薄，薯块休眠期长，耐贮藏。</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SA"/>
        </w:rPr>
        <w:t>栽培要点：</w:t>
      </w:r>
      <w:r>
        <w:rPr>
          <w:rFonts w:hint="eastAsia" w:ascii="宋体" w:hAnsi="宋体" w:eastAsia="宋体" w:cs="宋体"/>
          <w:color w:val="auto"/>
          <w:kern w:val="2"/>
          <w:sz w:val="28"/>
          <w:szCs w:val="28"/>
          <w:lang w:val="en-US" w:eastAsia="zh-CN" w:bidi="ar-SA"/>
        </w:rPr>
        <w:t>播种：干旱区4月上旬播种，半干旱区4月中旬播种，阴湿区4月下旬播种，不宜迟播。种薯选择及适宜密度：一般采用整薯30-35g播种，若切块种植，每个种块必需带1-2个芽眼，采用宽窄行种植，宽行65-75cm，窄行20-25cm，株距40cm，保苗3800-4000株/亩。施肥：播前基施农家肥3000kg/亩，磷酸二铵15kg/亩、复合肥50kg/亩，现蕾期结合中耕培土追施尿素5-7.5kg/亩。田间管理：株高15-20cm时进行第一次培土，现蕾时第二次培土起垄，及时拔除大草和病株劣株，视田间情况防虫治病。</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color w:val="auto"/>
          <w:sz w:val="28"/>
          <w:szCs w:val="28"/>
        </w:rPr>
      </w:pPr>
      <w:r>
        <w:rPr>
          <w:rFonts w:hint="eastAsia" w:ascii="宋体" w:hAnsi="宋体" w:eastAsia="宋体" w:cs="宋体"/>
          <w:b/>
          <w:bCs/>
          <w:color w:val="auto"/>
          <w:kern w:val="0"/>
          <w:sz w:val="28"/>
          <w:szCs w:val="28"/>
          <w:lang w:val="en-US" w:eastAsia="zh-CN" w:bidi="ar"/>
        </w:rPr>
        <w:t>产量表现：</w:t>
      </w:r>
      <w:r>
        <w:rPr>
          <w:rFonts w:hint="eastAsia" w:ascii="宋体" w:hAnsi="宋体" w:eastAsia="宋体" w:cs="宋体"/>
          <w:color w:val="auto"/>
          <w:sz w:val="28"/>
          <w:szCs w:val="28"/>
        </w:rPr>
        <w:t>平均</w:t>
      </w:r>
      <w:r>
        <w:rPr>
          <w:rFonts w:hint="eastAsia" w:ascii="宋体" w:hAnsi="宋体" w:eastAsia="宋体" w:cs="宋体"/>
          <w:color w:val="auto"/>
          <w:sz w:val="28"/>
          <w:szCs w:val="28"/>
          <w:lang w:val="en-US" w:eastAsia="zh-CN"/>
        </w:rPr>
        <w:t>产量</w:t>
      </w:r>
      <w:r>
        <w:rPr>
          <w:rFonts w:hint="eastAsia" w:ascii="宋体" w:hAnsi="宋体" w:eastAsia="宋体" w:cs="宋体"/>
          <w:bCs/>
          <w:color w:val="auto"/>
          <w:sz w:val="28"/>
          <w:szCs w:val="28"/>
        </w:rPr>
        <w:t>1500-</w:t>
      </w: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000</w:t>
      </w:r>
      <w:r>
        <w:rPr>
          <w:rFonts w:hint="eastAsia" w:ascii="宋体" w:hAnsi="宋体" w:eastAsia="宋体" w:cs="宋体"/>
          <w:bCs/>
          <w:color w:val="auto"/>
          <w:sz w:val="28"/>
          <w:szCs w:val="28"/>
          <w:lang w:val="en-US" w:eastAsia="zh-CN"/>
        </w:rPr>
        <w:t>kg/亩。</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适宜区域：</w:t>
      </w:r>
      <w:r>
        <w:rPr>
          <w:rFonts w:hint="eastAsia" w:ascii="宋体" w:hAnsi="宋体" w:eastAsia="宋体" w:cs="宋体"/>
          <w:color w:val="auto"/>
          <w:kern w:val="2"/>
          <w:sz w:val="28"/>
          <w:szCs w:val="28"/>
          <w:lang w:val="en-US" w:eastAsia="zh-CN" w:bidi="ar-SA"/>
        </w:rPr>
        <w:t>适宜宁夏南部山区半干旱及低温阴湿区春季种植。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3.宁薯16号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品种简介：</w:t>
      </w:r>
      <w:r>
        <w:rPr>
          <w:rFonts w:hint="eastAsia" w:ascii="宋体" w:hAnsi="宋体" w:eastAsia="宋体" w:cs="宋体"/>
          <w:color w:val="auto"/>
          <w:kern w:val="2"/>
          <w:sz w:val="28"/>
          <w:szCs w:val="28"/>
          <w:lang w:val="en-US" w:eastAsia="zh-CN" w:bidi="ar-SA"/>
        </w:rPr>
        <w:t>宁夏农林科学院固原分院选育。2016年通过宁夏审定，编号宁审薯20160001；2018年通过国家新品种登记，编号GPD马铃薯（2018）640092。全粉加工型晚熟品种，生育期119天。幼苗直立，茎深紫色，叶色浓绿，株型直立，株高85.2cm，分枝较多，单株主茎数2.4个，分枝6个，匍匐茎短，复叶较大，花冠蓝色，天然结实性少，结薯集中，单株结薯数4.7个，单薯重151.8g，薯块椭圆形，淡黄皮白肉，薯皮光滑，芽眼浅、紫色，块茎大而整齐，商品薯率83.1%。干物质（鲜基）25.2%，粗淀粉（鲜基）18.4%，还原糖（鲜基）0.475%，维生素C（鲜基）15.25mg/100g。田间高抗环腐病、花叶病、卷叶病，轻感早疫病，中抗晚疫病，无病薯、无二次生长、无裂薯、无空心等。枝叶繁茂，生长势强，丰产稳产性好，适应性广。</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562"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SA"/>
        </w:rPr>
        <w:t>栽培要点：</w:t>
      </w:r>
      <w:r>
        <w:rPr>
          <w:rFonts w:hint="eastAsia" w:ascii="宋体" w:hAnsi="宋体" w:eastAsia="宋体" w:cs="宋体"/>
          <w:color w:val="auto"/>
          <w:kern w:val="2"/>
          <w:sz w:val="28"/>
          <w:szCs w:val="28"/>
          <w:lang w:val="en-US" w:eastAsia="zh-CN" w:bidi="ar-SA"/>
        </w:rPr>
        <w:t>播种：干旱区4月上旬播种，半干旱区4月中旬播种，阴湿区4月下旬播种，不宜迟播。种薯选择及适宜密度：一般采用整薯30-35g播种，若切块种植，每个种块必需带1-2个芽眼，采用宽窄行种植，宽行65-75cm，窄行20-25cm，株距40cm。干旱区播种密度3600-3800穴/亩，半干旱区播种密度3800-4000穴/亩，低温阴湿区播种密度4000-4200穴/亩。施肥：配方施肥，施足底肥，合理追肥，巧施叶面肥。播前基施农家肥3000kg/亩，磷酸二铵10-15kg/亩、复合肥50kg/亩，现蕾期结合中耕培土追施尿素5-7.5kg/亩。田间管理：株高15-20cm时进行第一次培土，现蕾时第二次培土起垄，及时拔除大草和病株劣株，视田间情况防虫治病。</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562"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产量表现：</w:t>
      </w:r>
      <w:r>
        <w:rPr>
          <w:rFonts w:hint="eastAsia" w:ascii="宋体" w:hAnsi="宋体" w:eastAsia="宋体" w:cs="宋体"/>
          <w:color w:val="auto"/>
          <w:sz w:val="28"/>
          <w:szCs w:val="28"/>
        </w:rPr>
        <w:t>平均</w:t>
      </w:r>
      <w:r>
        <w:rPr>
          <w:rFonts w:hint="eastAsia" w:ascii="宋体" w:hAnsi="宋体" w:eastAsia="宋体" w:cs="宋体"/>
          <w:color w:val="auto"/>
          <w:sz w:val="28"/>
          <w:szCs w:val="28"/>
          <w:lang w:val="en-US" w:eastAsia="zh-CN"/>
        </w:rPr>
        <w:t>产量</w:t>
      </w:r>
      <w:r>
        <w:rPr>
          <w:rFonts w:hint="eastAsia" w:ascii="宋体" w:hAnsi="宋体" w:eastAsia="宋体" w:cs="宋体"/>
          <w:bCs/>
          <w:color w:val="auto"/>
          <w:sz w:val="28"/>
          <w:szCs w:val="28"/>
        </w:rPr>
        <w:t>1500-</w:t>
      </w: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000</w:t>
      </w:r>
      <w:r>
        <w:rPr>
          <w:rFonts w:hint="eastAsia" w:ascii="宋体" w:hAnsi="宋体" w:eastAsia="宋体" w:cs="宋体"/>
          <w:bCs/>
          <w:color w:val="auto"/>
          <w:sz w:val="28"/>
          <w:szCs w:val="28"/>
          <w:lang w:val="en-US" w:eastAsia="zh-CN"/>
        </w:rPr>
        <w:t>kg/亩。</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0"/>
          <w:sz w:val="28"/>
          <w:szCs w:val="28"/>
          <w:lang w:val="en-US" w:eastAsia="zh-CN" w:bidi="ar"/>
        </w:rPr>
        <w:t>适宜区域</w:t>
      </w:r>
      <w:r>
        <w:rPr>
          <w:rFonts w:hint="eastAsia" w:ascii="宋体" w:hAnsi="宋体" w:eastAsia="宋体" w:cs="宋体"/>
          <w:b/>
          <w:bCs/>
          <w:color w:val="auto"/>
          <w:kern w:val="0"/>
          <w:sz w:val="28"/>
          <w:szCs w:val="28"/>
          <w:lang w:val="en-US" w:eastAsia="zh-CN" w:bidi="ar-SA"/>
        </w:rPr>
        <w:t>：</w:t>
      </w:r>
      <w:r>
        <w:rPr>
          <w:rFonts w:hint="eastAsia" w:ascii="宋体" w:hAnsi="宋体" w:eastAsia="宋体" w:cs="宋体"/>
          <w:color w:val="auto"/>
          <w:kern w:val="2"/>
          <w:sz w:val="28"/>
          <w:szCs w:val="28"/>
          <w:lang w:val="en-US" w:eastAsia="zh-CN" w:bidi="ar-SA"/>
        </w:rPr>
        <w:t>适宜于宁夏干旱、半干旱、低温阴湿区及生态类型相类地区春季种植。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4.宁薯17号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50" w:firstLineChars="196"/>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品种简介：</w:t>
      </w:r>
      <w:r>
        <w:rPr>
          <w:rFonts w:hint="eastAsia" w:ascii="宋体" w:hAnsi="宋体" w:eastAsia="宋体" w:cs="宋体"/>
          <w:color w:val="auto"/>
          <w:kern w:val="2"/>
          <w:sz w:val="28"/>
          <w:szCs w:val="28"/>
          <w:lang w:val="en-US" w:eastAsia="zh-CN" w:bidi="ar-SA"/>
        </w:rPr>
        <w:t>宁夏农林科学院固原分院选育。2019年通过国家新品种登记，编号GPD马铃薯(2019)640047。鲜食菜用型品种，生育期112天，属于晚熟品种。株型直立，茎秆粗壮，茎绿色，匍匐茎较短，叶绿色，复叶大小中等，枝叶繁茂，长势强，株高84.4cm，聚伞花序，花冠白色，主茎1.9个，分枝8个，单株结薯5～6个，薯块卵圆形，浅黄皮、浅黄肉，薯皮光滑，单薯重195.3g，芽眼中等，薯块较大且整齐，结薯集中，商品率72.2%。干物质鲜基24.1g/100g，淀粉鲜基17.02g/100g，蛋白质鲜基2.06g/100g，维生素C鲜基8.80mg/100g，还原糖鲜基1.14g/100g。抗晚疫病、环腐病，对花叶和卷叶病毒病具有较好的田间抗性。抗旱耐瘠薄，耐贮藏。</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SA"/>
        </w:rPr>
        <w:t>栽培要点：</w:t>
      </w:r>
      <w:r>
        <w:rPr>
          <w:rFonts w:hint="eastAsia" w:ascii="宋体" w:hAnsi="宋体" w:eastAsia="宋体" w:cs="宋体"/>
          <w:color w:val="auto"/>
          <w:kern w:val="2"/>
          <w:sz w:val="28"/>
          <w:szCs w:val="28"/>
          <w:lang w:val="en-US" w:eastAsia="zh-CN" w:bidi="ar-SA"/>
        </w:rPr>
        <w:t>前茬选择，土层深厚疏松、保肥保水性能好的地块，轮作2年以上，切忌连作和迎茬；整地施肥，前作物收获后适时深耕灭茬，结合耙耱每亩基施农家肥3000</w:t>
      </w:r>
      <w:r>
        <w:rPr>
          <w:rFonts w:hint="eastAsia" w:ascii="宋体" w:hAnsi="宋体" w:eastAsia="宋体" w:cs="宋体"/>
          <w:bCs/>
          <w:color w:val="auto"/>
          <w:sz w:val="28"/>
          <w:szCs w:val="28"/>
          <w:lang w:val="en-US" w:eastAsia="zh-CN"/>
        </w:rPr>
        <w:t>kg</w:t>
      </w:r>
      <w:r>
        <w:rPr>
          <w:rFonts w:hint="eastAsia" w:ascii="宋体" w:hAnsi="宋体" w:eastAsia="宋体" w:cs="宋体"/>
          <w:color w:val="auto"/>
          <w:kern w:val="2"/>
          <w:sz w:val="28"/>
          <w:szCs w:val="28"/>
          <w:lang w:val="en-US" w:eastAsia="zh-CN" w:bidi="ar-SA"/>
        </w:rPr>
        <w:t>左右，结合播种配方施肥；种薯选择，一般选用30～35g的小整薯或30g左右切块种薯；适时播种，一般在4月中下旬进行播种，密度3000～4000株/亩；田间管理，做好病虫草害综合防控；适时收获。</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kern w:val="0"/>
          <w:sz w:val="28"/>
          <w:szCs w:val="28"/>
          <w:lang w:val="en-US" w:eastAsia="zh-CN" w:bidi="ar"/>
        </w:rPr>
        <w:t>产量表现：</w:t>
      </w:r>
      <w:r>
        <w:rPr>
          <w:rFonts w:hint="eastAsia" w:ascii="宋体" w:hAnsi="宋体" w:eastAsia="宋体" w:cs="宋体"/>
          <w:color w:val="auto"/>
          <w:sz w:val="28"/>
          <w:szCs w:val="28"/>
        </w:rPr>
        <w:t>平均</w:t>
      </w:r>
      <w:r>
        <w:rPr>
          <w:rFonts w:hint="eastAsia" w:ascii="宋体" w:hAnsi="宋体" w:eastAsia="宋体" w:cs="宋体"/>
          <w:color w:val="auto"/>
          <w:sz w:val="28"/>
          <w:szCs w:val="28"/>
          <w:lang w:val="en-US" w:eastAsia="zh-CN"/>
        </w:rPr>
        <w:t>产量</w:t>
      </w:r>
      <w:r>
        <w:rPr>
          <w:rFonts w:hint="eastAsia" w:ascii="宋体" w:hAnsi="宋体" w:eastAsia="宋体" w:cs="宋体"/>
          <w:bCs/>
          <w:color w:val="auto"/>
          <w:sz w:val="28"/>
          <w:szCs w:val="28"/>
        </w:rPr>
        <w:t>1500-</w:t>
      </w: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000</w:t>
      </w:r>
      <w:r>
        <w:rPr>
          <w:rFonts w:hint="eastAsia" w:ascii="宋体" w:hAnsi="宋体" w:eastAsia="宋体" w:cs="宋体"/>
          <w:bCs/>
          <w:color w:val="auto"/>
          <w:sz w:val="28"/>
          <w:szCs w:val="28"/>
          <w:lang w:val="en-US" w:eastAsia="zh-CN"/>
        </w:rPr>
        <w:t>kg/亩。</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适宜区域：</w:t>
      </w:r>
      <w:r>
        <w:rPr>
          <w:rFonts w:hint="eastAsia" w:ascii="宋体" w:hAnsi="宋体" w:eastAsia="宋体" w:cs="宋体"/>
          <w:color w:val="auto"/>
          <w:kern w:val="2"/>
          <w:sz w:val="28"/>
          <w:szCs w:val="28"/>
          <w:lang w:val="en-US" w:eastAsia="zh-CN" w:bidi="ar-SA"/>
        </w:rPr>
        <w:t>适宜在宁夏干旱、半干旱、低温阴湿区海拔1700～2500m地区春季种植。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5.宁薯18号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品种简介：</w:t>
      </w:r>
      <w:r>
        <w:rPr>
          <w:rFonts w:hint="eastAsia" w:ascii="宋体" w:hAnsi="宋体" w:eastAsia="宋体" w:cs="宋体"/>
          <w:color w:val="auto"/>
          <w:kern w:val="2"/>
          <w:sz w:val="28"/>
          <w:szCs w:val="28"/>
          <w:lang w:val="en-US" w:eastAsia="zh-CN" w:bidi="ar-SA"/>
        </w:rPr>
        <w:t>宁夏农林科学院固原分院选育。2019年通过国家新品种登记，编号GPD马铃薯(2019)640048。全粉加工型品种，生育期111天，属于晚熟品种。出苗整齐，株型直立，生长势强，分枝较多，枝叶繁茂，茎秆粗壮，茎深绿色，匍匐茎较短，叶深绿色，复叶较大，株高85cm，聚伞花序，花冠白色、繁茂，天然结实性少。主茎1～3个，分枝6个，单株结薯4～6个，薯块长圆形，浅黄皮、浅黄肉，薯皮光滑，芽眼中等，单薯重163.3g，薯块大小整齐，结薯集中，商品率83%。干物质鲜基25.9g/100g，淀粉鲜基19.14g/100g，蛋白质鲜基2.45g/100g，维生素C鲜基6.02mg/100g，还原糖鲜基0.85g/100g，味道香甜。抗晚疫病、环腐病、花叶和卷叶病毒病。抗旱耐瘠薄，耐贮藏。</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SA"/>
        </w:rPr>
        <w:t>栽培要点：</w:t>
      </w:r>
      <w:r>
        <w:rPr>
          <w:rFonts w:hint="eastAsia" w:ascii="宋体" w:hAnsi="宋体" w:eastAsia="宋体" w:cs="宋体"/>
          <w:color w:val="auto"/>
          <w:kern w:val="2"/>
          <w:sz w:val="28"/>
          <w:szCs w:val="28"/>
          <w:lang w:val="en-US" w:eastAsia="zh-CN" w:bidi="ar-SA"/>
        </w:rPr>
        <w:t>适期播种，4月中旬至4月下旬播种，播种前18～20天种薯出窖，以10cm厚度平铺于暖室，18℃催芽12天，芽基催至0.5～0.7cm时转到室外晒种8天。适宜密度，每亩播种密度3500～4000株。合理施肥，施足基肥、适时追肥，播前基施农家肥3000kg/亩左右，磷酸二铵15kg/亩、复合肥50kg/亩；孕蕾至开花期结合中耕培土追施磷酸二铵10kg/亩、尿素7.5kg/亩。田间管理，在株高15～20cm时进行第一次培土，现蕾时第二次培土起垄，及时拔除田间杂草和病株劣株，视田间情况防虫治病，及时收获。</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kern w:val="0"/>
          <w:sz w:val="28"/>
          <w:szCs w:val="28"/>
          <w:lang w:val="en-US" w:eastAsia="zh-CN" w:bidi="ar"/>
        </w:rPr>
        <w:t>产量表现：</w:t>
      </w:r>
      <w:r>
        <w:rPr>
          <w:rFonts w:hint="eastAsia" w:ascii="宋体" w:hAnsi="宋体" w:eastAsia="宋体" w:cs="宋体"/>
          <w:color w:val="auto"/>
          <w:sz w:val="28"/>
          <w:szCs w:val="28"/>
        </w:rPr>
        <w:t>平均</w:t>
      </w:r>
      <w:r>
        <w:rPr>
          <w:rFonts w:hint="eastAsia" w:ascii="宋体" w:hAnsi="宋体" w:eastAsia="宋体" w:cs="宋体"/>
          <w:color w:val="auto"/>
          <w:sz w:val="28"/>
          <w:szCs w:val="28"/>
          <w:lang w:val="en-US" w:eastAsia="zh-CN"/>
        </w:rPr>
        <w:t>产量</w:t>
      </w:r>
      <w:r>
        <w:rPr>
          <w:rFonts w:hint="eastAsia" w:ascii="宋体" w:hAnsi="宋体" w:eastAsia="宋体" w:cs="宋体"/>
          <w:bCs/>
          <w:color w:val="auto"/>
          <w:sz w:val="28"/>
          <w:szCs w:val="28"/>
        </w:rPr>
        <w:t>1</w:t>
      </w:r>
      <w:r>
        <w:rPr>
          <w:rFonts w:hint="eastAsia" w:ascii="宋体" w:hAnsi="宋体" w:eastAsia="宋体" w:cs="宋体"/>
          <w:bCs/>
          <w:color w:val="auto"/>
          <w:sz w:val="28"/>
          <w:szCs w:val="28"/>
          <w:lang w:val="en-US" w:eastAsia="zh-CN"/>
        </w:rPr>
        <w:t>6</w:t>
      </w:r>
      <w:r>
        <w:rPr>
          <w:rFonts w:hint="eastAsia" w:ascii="宋体" w:hAnsi="宋体" w:eastAsia="宋体" w:cs="宋体"/>
          <w:bCs/>
          <w:color w:val="auto"/>
          <w:sz w:val="28"/>
          <w:szCs w:val="28"/>
        </w:rPr>
        <w:t>00-</w:t>
      </w: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000</w:t>
      </w:r>
      <w:r>
        <w:rPr>
          <w:rFonts w:hint="eastAsia" w:ascii="宋体" w:hAnsi="宋体" w:eastAsia="宋体" w:cs="宋体"/>
          <w:bCs/>
          <w:color w:val="auto"/>
          <w:sz w:val="28"/>
          <w:szCs w:val="28"/>
          <w:lang w:val="en-US" w:eastAsia="zh-CN"/>
        </w:rPr>
        <w:t>kg/亩。</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适宜区域：</w:t>
      </w:r>
      <w:r>
        <w:rPr>
          <w:rFonts w:hint="eastAsia" w:ascii="宋体" w:hAnsi="宋体" w:eastAsia="宋体" w:cs="宋体"/>
          <w:color w:val="auto"/>
          <w:kern w:val="2"/>
          <w:sz w:val="28"/>
          <w:szCs w:val="28"/>
          <w:lang w:val="en-US" w:eastAsia="zh-CN" w:bidi="ar-SA"/>
        </w:rPr>
        <w:t>适宜在宁夏干旱、半干旱、低温阴湿区海拔1700～2500m地区春季种植。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6.东农310</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品种简介</w:t>
      </w:r>
      <w:r>
        <w:rPr>
          <w:rFonts w:hint="eastAsia" w:ascii="宋体" w:hAnsi="宋体" w:eastAsia="宋体" w:cs="宋体"/>
          <w:b/>
          <w:bCs/>
          <w:color w:val="auto"/>
          <w:kern w:val="0"/>
          <w:sz w:val="28"/>
          <w:szCs w:val="28"/>
          <w:lang w:val="en-US" w:eastAsia="zh-CN" w:bidi="ar-SA"/>
        </w:rPr>
        <w:t>：</w:t>
      </w:r>
      <w:r>
        <w:rPr>
          <w:rFonts w:hint="eastAsia" w:ascii="宋体" w:hAnsi="宋体" w:eastAsia="宋体" w:cs="宋体"/>
          <w:color w:val="auto"/>
          <w:kern w:val="2"/>
          <w:sz w:val="28"/>
          <w:szCs w:val="28"/>
          <w:lang w:val="en-US" w:eastAsia="zh-CN" w:bidi="ar-SA"/>
        </w:rPr>
        <w:t>东北农业大学选育，2015年通过国家审定，编号为国审薯2015004。2021年由宁夏农林科学固原分院引进我区。淀粉加工型品种，生育期96天。株型直立，生长势强，株高60～80cm。茎绿色，叶绿色，花冠淡紫色，天然结实少。块茎扁圆形，白皮乳白肉，红色浅芽眼，结薯集中，商品薯率约75.5%。抗病毒病PVX、PVY，高抗晚疫病。干物质28.45%，淀粉19.87%，蛋白质2.99%，维生素C14.7mg/100g，还原糖0.04%，食味品质优。抗晚疫病、抗退化，抗逆性强、耐瘠薄。</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SA"/>
        </w:rPr>
        <w:t>栽培要点：</w:t>
      </w:r>
      <w:r>
        <w:rPr>
          <w:rFonts w:hint="eastAsia" w:ascii="宋体" w:hAnsi="宋体" w:eastAsia="宋体" w:cs="宋体"/>
          <w:color w:val="auto"/>
          <w:kern w:val="2"/>
          <w:sz w:val="28"/>
          <w:szCs w:val="28"/>
          <w:lang w:val="en-US" w:eastAsia="zh-CN" w:bidi="ar-SA"/>
        </w:rPr>
        <w:t>4月中下旬至5月上旬播种，公顷保苗6.0万～6.75万株。配方施肥，重施基肥。及时中耕培土，块茎膨大期应保证水分供应。及时进行</w:t>
      </w:r>
      <w:r>
        <w:rPr>
          <w:rFonts w:hint="eastAsia" w:ascii="宋体" w:hAnsi="宋体" w:eastAsia="宋体" w:cs="宋体"/>
          <w:color w:val="auto"/>
          <w:kern w:val="2"/>
          <w:sz w:val="28"/>
          <w:szCs w:val="28"/>
          <w:lang w:val="en-US" w:eastAsia="zh-CN" w:bidi="ar-SA"/>
        </w:rPr>
        <w:fldChar w:fldCharType="begin"/>
      </w:r>
      <w:r>
        <w:rPr>
          <w:rFonts w:hint="eastAsia" w:ascii="宋体" w:hAnsi="宋体" w:eastAsia="宋体" w:cs="宋体"/>
          <w:color w:val="auto"/>
          <w:kern w:val="2"/>
          <w:sz w:val="28"/>
          <w:szCs w:val="28"/>
          <w:lang w:val="en-US" w:eastAsia="zh-CN" w:bidi="ar-SA"/>
        </w:rPr>
        <w:instrText xml:space="preserve"> HYPERLINK "https://baike.baidu.com/item/%E9%A9%AC%E9%93%83%E8%96%AF%E6%97%A9%E7%96%AB%E7%97%85/2408264?fromModule=lemma_inlink" \t "https://baike.baidu.com/item/_blank" </w:instrText>
      </w:r>
      <w:r>
        <w:rPr>
          <w:rFonts w:hint="eastAsia" w:ascii="宋体" w:hAnsi="宋体" w:eastAsia="宋体" w:cs="宋体"/>
          <w:color w:val="auto"/>
          <w:kern w:val="2"/>
          <w:sz w:val="28"/>
          <w:szCs w:val="28"/>
          <w:lang w:val="en-US" w:eastAsia="zh-CN" w:bidi="ar-SA"/>
        </w:rPr>
        <w:fldChar w:fldCharType="separate"/>
      </w:r>
      <w:r>
        <w:rPr>
          <w:rFonts w:hint="eastAsia" w:ascii="宋体" w:hAnsi="宋体" w:eastAsia="宋体" w:cs="宋体"/>
          <w:color w:val="auto"/>
          <w:kern w:val="2"/>
          <w:sz w:val="28"/>
          <w:szCs w:val="28"/>
          <w:lang w:val="en-US" w:eastAsia="zh-CN" w:bidi="ar-SA"/>
        </w:rPr>
        <w:t>马铃薯早疫病</w:t>
      </w:r>
      <w:r>
        <w:rPr>
          <w:rFonts w:hint="eastAsia" w:ascii="宋体" w:hAnsi="宋体" w:eastAsia="宋体" w:cs="宋体"/>
          <w:color w:val="auto"/>
          <w:kern w:val="2"/>
          <w:sz w:val="28"/>
          <w:szCs w:val="28"/>
          <w:lang w:val="en-US" w:eastAsia="zh-CN" w:bidi="ar-SA"/>
        </w:rPr>
        <w:fldChar w:fldCharType="end"/>
      </w:r>
      <w:r>
        <w:rPr>
          <w:rFonts w:hint="eastAsia" w:ascii="宋体" w:hAnsi="宋体" w:eastAsia="宋体" w:cs="宋体"/>
          <w:color w:val="auto"/>
          <w:kern w:val="2"/>
          <w:sz w:val="28"/>
          <w:szCs w:val="28"/>
          <w:lang w:val="en-US" w:eastAsia="zh-CN" w:bidi="ar-SA"/>
        </w:rPr>
        <w:t>和晚疫病的防控。适时</w:t>
      </w:r>
      <w:r>
        <w:rPr>
          <w:rFonts w:hint="eastAsia" w:ascii="宋体" w:hAnsi="宋体" w:eastAsia="宋体" w:cs="宋体"/>
          <w:color w:val="auto"/>
          <w:kern w:val="2"/>
          <w:sz w:val="28"/>
          <w:szCs w:val="28"/>
          <w:lang w:val="en-US" w:eastAsia="zh-CN" w:bidi="ar-SA"/>
        </w:rPr>
        <w:fldChar w:fldCharType="begin"/>
      </w:r>
      <w:r>
        <w:rPr>
          <w:rFonts w:hint="eastAsia" w:ascii="宋体" w:hAnsi="宋体" w:eastAsia="宋体" w:cs="宋体"/>
          <w:color w:val="auto"/>
          <w:kern w:val="2"/>
          <w:sz w:val="28"/>
          <w:szCs w:val="28"/>
          <w:lang w:val="en-US" w:eastAsia="zh-CN" w:bidi="ar-SA"/>
        </w:rPr>
        <w:instrText xml:space="preserve"> HYPERLINK "https://baike.baidu.com/item/%E6%94%B6%E8%8E%B7/22870?fromModule=lemma_inlink" \t "https://baike.baidu.com/item/_blank" </w:instrText>
      </w:r>
      <w:r>
        <w:rPr>
          <w:rFonts w:hint="eastAsia" w:ascii="宋体" w:hAnsi="宋体" w:eastAsia="宋体" w:cs="宋体"/>
          <w:color w:val="auto"/>
          <w:kern w:val="2"/>
          <w:sz w:val="28"/>
          <w:szCs w:val="28"/>
          <w:lang w:val="en-US" w:eastAsia="zh-CN" w:bidi="ar-SA"/>
        </w:rPr>
        <w:fldChar w:fldCharType="separate"/>
      </w:r>
      <w:r>
        <w:rPr>
          <w:rFonts w:hint="eastAsia" w:ascii="宋体" w:hAnsi="宋体" w:eastAsia="宋体" w:cs="宋体"/>
          <w:color w:val="auto"/>
          <w:kern w:val="2"/>
          <w:sz w:val="28"/>
          <w:szCs w:val="28"/>
          <w:lang w:val="en-US" w:eastAsia="zh-CN" w:bidi="ar-SA"/>
        </w:rPr>
        <w:t>收获</w:t>
      </w:r>
      <w:r>
        <w:rPr>
          <w:rFonts w:hint="eastAsia" w:ascii="宋体" w:hAnsi="宋体" w:eastAsia="宋体" w:cs="宋体"/>
          <w:color w:val="auto"/>
          <w:kern w:val="2"/>
          <w:sz w:val="28"/>
          <w:szCs w:val="28"/>
          <w:lang w:val="en-US" w:eastAsia="zh-CN" w:bidi="ar-SA"/>
        </w:rPr>
        <w:fldChar w:fldCharType="end"/>
      </w:r>
      <w:r>
        <w:rPr>
          <w:rFonts w:hint="eastAsia" w:ascii="宋体" w:hAnsi="宋体" w:eastAsia="宋体" w:cs="宋体"/>
          <w:color w:val="auto"/>
          <w:kern w:val="2"/>
          <w:sz w:val="28"/>
          <w:szCs w:val="28"/>
          <w:lang w:val="en-US" w:eastAsia="zh-CN" w:bidi="ar-SA"/>
        </w:rPr>
        <w:t>。</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kern w:val="0"/>
          <w:sz w:val="28"/>
          <w:szCs w:val="28"/>
          <w:lang w:val="en-US" w:eastAsia="zh-CN" w:bidi="ar"/>
        </w:rPr>
        <w:t>产量表现：</w:t>
      </w:r>
      <w:r>
        <w:rPr>
          <w:rFonts w:hint="eastAsia" w:ascii="宋体" w:hAnsi="宋体" w:eastAsia="宋体" w:cs="宋体"/>
          <w:color w:val="auto"/>
          <w:sz w:val="28"/>
          <w:szCs w:val="28"/>
        </w:rPr>
        <w:t>平均</w:t>
      </w:r>
      <w:r>
        <w:rPr>
          <w:rFonts w:hint="eastAsia" w:ascii="宋体" w:hAnsi="宋体" w:eastAsia="宋体" w:cs="宋体"/>
          <w:color w:val="auto"/>
          <w:sz w:val="28"/>
          <w:szCs w:val="28"/>
          <w:lang w:val="en-US" w:eastAsia="zh-CN"/>
        </w:rPr>
        <w:t>产量</w:t>
      </w:r>
      <w:r>
        <w:rPr>
          <w:rFonts w:hint="eastAsia" w:ascii="宋体" w:hAnsi="宋体" w:eastAsia="宋体" w:cs="宋体"/>
          <w:bCs/>
          <w:color w:val="auto"/>
          <w:sz w:val="28"/>
          <w:szCs w:val="28"/>
        </w:rPr>
        <w:t>1</w:t>
      </w:r>
      <w:r>
        <w:rPr>
          <w:rFonts w:hint="eastAsia" w:ascii="宋体" w:hAnsi="宋体" w:eastAsia="宋体" w:cs="宋体"/>
          <w:bCs/>
          <w:color w:val="auto"/>
          <w:sz w:val="28"/>
          <w:szCs w:val="28"/>
          <w:lang w:val="en-US" w:eastAsia="zh-CN"/>
        </w:rPr>
        <w:t>6</w:t>
      </w:r>
      <w:r>
        <w:rPr>
          <w:rFonts w:hint="eastAsia" w:ascii="宋体" w:hAnsi="宋体" w:eastAsia="宋体" w:cs="宋体"/>
          <w:bCs/>
          <w:color w:val="auto"/>
          <w:sz w:val="28"/>
          <w:szCs w:val="28"/>
        </w:rPr>
        <w:t>00-</w:t>
      </w: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000</w:t>
      </w:r>
      <w:r>
        <w:rPr>
          <w:rFonts w:hint="eastAsia" w:ascii="宋体" w:hAnsi="宋体" w:eastAsia="宋体" w:cs="宋体"/>
          <w:bCs/>
          <w:color w:val="auto"/>
          <w:sz w:val="28"/>
          <w:szCs w:val="28"/>
          <w:lang w:val="en-US" w:eastAsia="zh-CN"/>
        </w:rPr>
        <w:t>kg/亩。</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宋体" w:hAnsi="宋体" w:eastAsia="宋体" w:cs="宋体"/>
          <w:b w:val="0"/>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适宜区域：</w:t>
      </w:r>
      <w:r>
        <w:rPr>
          <w:rFonts w:hint="eastAsia" w:ascii="宋体" w:hAnsi="宋体" w:eastAsia="宋体" w:cs="宋体"/>
          <w:color w:val="auto"/>
          <w:kern w:val="2"/>
          <w:sz w:val="28"/>
          <w:szCs w:val="28"/>
          <w:lang w:val="en-US" w:eastAsia="zh-CN" w:bidi="ar-SA"/>
        </w:rPr>
        <w:t>适宜河谷川道及具有补灌条件企业化生产基地。</w:t>
      </w:r>
    </w:p>
    <w:p>
      <w:pPr>
        <w:pStyle w:val="23"/>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7.冀张薯12号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Style w:val="24"/>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品种简介：</w:t>
      </w:r>
      <w:r>
        <w:rPr>
          <w:rStyle w:val="24"/>
          <w:rFonts w:hint="eastAsia" w:ascii="宋体" w:hAnsi="宋体" w:eastAsia="宋体" w:cs="宋体"/>
          <w:color w:val="auto"/>
          <w:kern w:val="2"/>
          <w:sz w:val="28"/>
          <w:szCs w:val="28"/>
          <w:lang w:val="en-US" w:eastAsia="zh-CN" w:bidi="ar-SA"/>
        </w:rPr>
        <w:t>张家口市农业科学院育成。</w:t>
      </w:r>
      <w:r>
        <w:rPr>
          <w:rFonts w:hint="eastAsia" w:ascii="宋体" w:hAnsi="宋体" w:eastAsia="宋体" w:cs="宋体"/>
          <w:color w:val="auto"/>
          <w:kern w:val="2"/>
          <w:sz w:val="28"/>
          <w:szCs w:val="28"/>
          <w:lang w:val="en-US" w:eastAsia="zh-CN" w:bidi="ar-SA"/>
        </w:rPr>
        <w:t>20</w:t>
      </w:r>
      <w:r>
        <w:rPr>
          <w:rStyle w:val="24"/>
          <w:rFonts w:hint="eastAsia" w:ascii="宋体" w:hAnsi="宋体" w:eastAsia="宋体" w:cs="宋体"/>
          <w:color w:val="auto"/>
          <w:kern w:val="2"/>
          <w:sz w:val="28"/>
          <w:szCs w:val="28"/>
          <w:lang w:val="en-US" w:eastAsia="zh-CN" w:bidi="ar-SA"/>
        </w:rPr>
        <w:t>18年通过国家审定，编号GPD马铃薯(2018)130004。该品种属中晚熟鲜薯食用型品种，生育期105天；株型直立，株高66.7cm；主茎粗壮、主茎数2.12个，分枝少；茎叶浅绿色，花冠浅紫色；天然结实中等，生长势较强；块茎椭圆形，薯皮光滑，芽眼浅，淡黄皮淡黄肉；结薯浅而集中、单株结薯块数5.35个，商品薯率86.98%。</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Style w:val="24"/>
          <w:rFonts w:hint="eastAsia" w:ascii="宋体" w:hAnsi="宋体" w:eastAsia="宋体" w:cs="宋体"/>
          <w:color w:val="auto"/>
          <w:kern w:val="2"/>
          <w:sz w:val="28"/>
          <w:szCs w:val="28"/>
          <w:lang w:val="en-US" w:eastAsia="zh-CN" w:bidi="ar-SA"/>
        </w:rPr>
      </w:pPr>
      <w:r>
        <w:rPr>
          <w:rFonts w:hint="eastAsia" w:ascii="宋体" w:hAnsi="宋体" w:eastAsia="宋体" w:cs="宋体"/>
          <w:b/>
          <w:bCs/>
          <w:color w:val="auto"/>
          <w:sz w:val="28"/>
          <w:szCs w:val="28"/>
        </w:rPr>
        <w:t>栽培要点：</w:t>
      </w:r>
      <w:r>
        <w:rPr>
          <w:rStyle w:val="24"/>
          <w:rFonts w:hint="eastAsia" w:ascii="宋体" w:hAnsi="宋体" w:eastAsia="宋体" w:cs="宋体"/>
          <w:color w:val="auto"/>
          <w:kern w:val="2"/>
          <w:sz w:val="28"/>
          <w:szCs w:val="28"/>
          <w:lang w:val="en-US" w:eastAsia="zh-CN" w:bidi="ar-SA"/>
        </w:rPr>
        <w:t>选用合格脱毒种薯，4月底至5月上旬播种，播前催芽。起垄栽培，亩种植密度3500-3800株。增施有机肥，合理施用化肥。注意及时防治马铃薯早疫病、晚疫病。</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kern w:val="0"/>
          <w:sz w:val="28"/>
          <w:szCs w:val="28"/>
          <w:lang w:val="en-US" w:eastAsia="zh-CN" w:bidi="ar"/>
        </w:rPr>
        <w:t>产量表现：</w:t>
      </w:r>
      <w:r>
        <w:rPr>
          <w:rFonts w:hint="eastAsia" w:ascii="宋体" w:hAnsi="宋体" w:eastAsia="宋体" w:cs="宋体"/>
          <w:color w:val="auto"/>
          <w:sz w:val="28"/>
          <w:szCs w:val="28"/>
        </w:rPr>
        <w:t>平均</w:t>
      </w:r>
      <w:r>
        <w:rPr>
          <w:rFonts w:hint="eastAsia" w:ascii="宋体" w:hAnsi="宋体" w:eastAsia="宋体" w:cs="宋体"/>
          <w:color w:val="auto"/>
          <w:sz w:val="28"/>
          <w:szCs w:val="28"/>
          <w:lang w:val="en-US" w:eastAsia="zh-CN"/>
        </w:rPr>
        <w:t>产量</w:t>
      </w:r>
      <w:r>
        <w:rPr>
          <w:rFonts w:hint="eastAsia" w:ascii="宋体" w:hAnsi="宋体" w:eastAsia="宋体" w:cs="宋体"/>
          <w:bCs/>
          <w:color w:val="auto"/>
          <w:sz w:val="28"/>
          <w:szCs w:val="28"/>
        </w:rPr>
        <w:t>1</w:t>
      </w:r>
      <w:r>
        <w:rPr>
          <w:rFonts w:hint="eastAsia" w:ascii="宋体" w:hAnsi="宋体" w:eastAsia="宋体" w:cs="宋体"/>
          <w:bCs/>
          <w:color w:val="auto"/>
          <w:sz w:val="28"/>
          <w:szCs w:val="28"/>
          <w:lang w:val="en-US" w:eastAsia="zh-CN"/>
        </w:rPr>
        <w:t>6</w:t>
      </w:r>
      <w:r>
        <w:rPr>
          <w:rFonts w:hint="eastAsia" w:ascii="宋体" w:hAnsi="宋体" w:eastAsia="宋体" w:cs="宋体"/>
          <w:bCs/>
          <w:color w:val="auto"/>
          <w:sz w:val="28"/>
          <w:szCs w:val="28"/>
        </w:rPr>
        <w:t>00-</w:t>
      </w:r>
      <w:r>
        <w:rPr>
          <w:rFonts w:hint="eastAsia" w:ascii="宋体" w:hAnsi="宋体" w:eastAsia="宋体" w:cs="宋体"/>
          <w:bCs/>
          <w:color w:val="auto"/>
          <w:sz w:val="28"/>
          <w:szCs w:val="28"/>
          <w:lang w:val="en-US" w:eastAsia="zh-CN"/>
        </w:rPr>
        <w:t>28</w:t>
      </w:r>
      <w:r>
        <w:rPr>
          <w:rFonts w:hint="eastAsia" w:ascii="宋体" w:hAnsi="宋体" w:eastAsia="宋体" w:cs="宋体"/>
          <w:bCs/>
          <w:color w:val="auto"/>
          <w:sz w:val="28"/>
          <w:szCs w:val="28"/>
        </w:rPr>
        <w:t>00</w:t>
      </w:r>
      <w:r>
        <w:rPr>
          <w:rFonts w:hint="eastAsia" w:ascii="宋体" w:hAnsi="宋体" w:eastAsia="宋体" w:cs="宋体"/>
          <w:bCs/>
          <w:color w:val="auto"/>
          <w:sz w:val="28"/>
          <w:szCs w:val="28"/>
          <w:lang w:val="en-US" w:eastAsia="zh-CN"/>
        </w:rPr>
        <w:t>kg/亩。</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适宜水肥条件好的地区种植。</w:t>
      </w:r>
    </w:p>
    <w:p>
      <w:pPr>
        <w:pStyle w:val="23"/>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8.希森6号</w:t>
      </w:r>
    </w:p>
    <w:p>
      <w:pPr>
        <w:pStyle w:val="23"/>
        <w:keepNext w:val="0"/>
        <w:keepLines w:val="0"/>
        <w:pageBreakBefore w:val="0"/>
        <w:numPr>
          <w:ilvl w:val="0"/>
          <w:numId w:val="0"/>
        </w:numPr>
        <w:kinsoku/>
        <w:wordWrap/>
        <w:overflowPunct/>
        <w:topLinePunct w:val="0"/>
        <w:autoSpaceDE/>
        <w:autoSpaceDN/>
        <w:bidi w:val="0"/>
        <w:adjustRightInd/>
        <w:snapToGrid/>
        <w:spacing w:line="560" w:lineRule="exact"/>
        <w:ind w:left="0" w:leftChars="0" w:right="0" w:rightChars="0" w:firstLine="562" w:firstLineChars="200"/>
        <w:jc w:val="left"/>
        <w:textAlignment w:val="auto"/>
        <w:rPr>
          <w:rStyle w:val="24"/>
          <w:rFonts w:hint="eastAsia" w:ascii="宋体" w:hAnsi="宋体" w:eastAsia="宋体" w:cs="宋体"/>
          <w:b w:val="0"/>
          <w:color w:val="auto"/>
          <w:kern w:val="2"/>
          <w:sz w:val="28"/>
          <w:szCs w:val="28"/>
          <w:lang w:val="en-US" w:eastAsia="zh-CN" w:bidi="ar-SA"/>
        </w:rPr>
      </w:pPr>
      <w:r>
        <w:rPr>
          <w:rFonts w:hint="eastAsia" w:ascii="宋体" w:hAnsi="宋体" w:eastAsia="宋体" w:cs="宋体"/>
          <w:b/>
          <w:bCs/>
          <w:color w:val="auto"/>
          <w:kern w:val="0"/>
          <w:sz w:val="28"/>
          <w:szCs w:val="28"/>
          <w:lang w:val="en-US" w:eastAsia="zh-CN" w:bidi="ar"/>
        </w:rPr>
        <w:t>品种简介：</w:t>
      </w:r>
      <w:r>
        <w:rPr>
          <w:rStyle w:val="24"/>
          <w:rFonts w:hint="eastAsia" w:ascii="宋体" w:hAnsi="宋体" w:eastAsia="宋体" w:cs="宋体"/>
          <w:b w:val="0"/>
          <w:color w:val="auto"/>
          <w:kern w:val="2"/>
          <w:sz w:val="28"/>
          <w:szCs w:val="28"/>
          <w:lang w:val="en-US" w:eastAsia="zh-CN" w:bidi="ar-SA"/>
        </w:rPr>
        <w:t>希森马铃薯产业集团有限公司选育。2017年通过国家新品种登记，编号GPD马铃薯(2017)370005。薯条加工及鲜食中熟品种。生育期90天左右，株型直立，生长势强。茎色绿色，叶色绿色，花冠白色，薯型长椭圆，黄皮黄肉，薯皮光滑，芽眼浅，结薯集中，耐贮藏。干物质22.6%，淀粉15.1%，蛋白质1.78%，VC含量14.8mg/100g，还原糖0.14%，菜用品质好，炸条性状好。高感晚疫病，抗Y病毒，中抗X病毒。</w:t>
      </w:r>
    </w:p>
    <w:p>
      <w:pPr>
        <w:pStyle w:val="23"/>
        <w:keepNext w:val="0"/>
        <w:keepLines w:val="0"/>
        <w:pageBreakBefore w:val="0"/>
        <w:numPr>
          <w:ilvl w:val="0"/>
          <w:numId w:val="0"/>
        </w:numPr>
        <w:kinsoku/>
        <w:wordWrap/>
        <w:overflowPunct/>
        <w:topLinePunct w:val="0"/>
        <w:autoSpaceDE/>
        <w:autoSpaceDN/>
        <w:bidi w:val="0"/>
        <w:adjustRightInd/>
        <w:snapToGrid/>
        <w:spacing w:line="560" w:lineRule="exact"/>
        <w:ind w:left="0" w:leftChars="0" w:right="0" w:rightChars="0" w:firstLine="562" w:firstLineChars="200"/>
        <w:jc w:val="left"/>
        <w:textAlignment w:val="auto"/>
        <w:rPr>
          <w:rStyle w:val="24"/>
          <w:rFonts w:hint="eastAsia" w:ascii="宋体" w:hAnsi="宋体" w:eastAsia="宋体" w:cs="宋体"/>
          <w:b w:val="0"/>
          <w:color w:val="auto"/>
          <w:kern w:val="2"/>
          <w:sz w:val="28"/>
          <w:szCs w:val="28"/>
          <w:lang w:val="en-US" w:eastAsia="zh-CN" w:bidi="ar-SA"/>
        </w:rPr>
      </w:pPr>
      <w:r>
        <w:rPr>
          <w:rFonts w:hint="eastAsia" w:ascii="宋体" w:hAnsi="宋体" w:eastAsia="宋体" w:cs="宋体"/>
          <w:b/>
          <w:bCs/>
          <w:color w:val="auto"/>
          <w:kern w:val="2"/>
          <w:sz w:val="28"/>
          <w:szCs w:val="28"/>
          <w:lang w:val="en-US" w:eastAsia="zh-CN"/>
        </w:rPr>
        <w:t>栽培要点：</w:t>
      </w:r>
      <w:r>
        <w:rPr>
          <w:rStyle w:val="24"/>
          <w:rFonts w:hint="eastAsia" w:ascii="宋体" w:hAnsi="宋体" w:eastAsia="宋体" w:cs="宋体"/>
          <w:b w:val="0"/>
          <w:color w:val="auto"/>
          <w:kern w:val="2"/>
          <w:sz w:val="28"/>
          <w:szCs w:val="28"/>
          <w:lang w:val="en-US" w:eastAsia="zh-CN" w:bidi="ar-SA"/>
        </w:rPr>
        <w:t>选用优质脱毒种薯，采用垄作点播方式种植，种植密度保持在3500～4000株/亩为宜，适时中耕培土，根据天气情况，及时防治晚疫病及其他病虫害。</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kern w:val="2"/>
          <w:sz w:val="28"/>
          <w:szCs w:val="28"/>
          <w:lang w:val="en-US" w:eastAsia="zh-CN"/>
        </w:rPr>
        <w:t>产量表现：</w:t>
      </w:r>
      <w:r>
        <w:rPr>
          <w:rStyle w:val="24"/>
          <w:rFonts w:hint="eastAsia" w:ascii="宋体" w:hAnsi="宋体" w:eastAsia="宋体" w:cs="宋体"/>
          <w:b w:val="0"/>
          <w:color w:val="auto"/>
          <w:kern w:val="2"/>
          <w:sz w:val="28"/>
          <w:szCs w:val="28"/>
          <w:lang w:val="en-US" w:eastAsia="zh-CN" w:bidi="ar-SA"/>
        </w:rPr>
        <w:t>平均产量</w:t>
      </w:r>
      <w:r>
        <w:rPr>
          <w:rFonts w:hint="eastAsia" w:ascii="宋体" w:hAnsi="宋体" w:eastAsia="宋体" w:cs="宋体"/>
          <w:bCs/>
          <w:color w:val="auto"/>
          <w:sz w:val="28"/>
          <w:szCs w:val="28"/>
        </w:rPr>
        <w:t>1</w:t>
      </w:r>
      <w:r>
        <w:rPr>
          <w:rFonts w:hint="eastAsia" w:ascii="宋体" w:hAnsi="宋体" w:eastAsia="宋体" w:cs="宋体"/>
          <w:bCs/>
          <w:color w:val="auto"/>
          <w:sz w:val="28"/>
          <w:szCs w:val="28"/>
          <w:lang w:val="en-US" w:eastAsia="zh-CN"/>
        </w:rPr>
        <w:t>6</w:t>
      </w:r>
      <w:r>
        <w:rPr>
          <w:rFonts w:hint="eastAsia" w:ascii="宋体" w:hAnsi="宋体" w:eastAsia="宋体" w:cs="宋体"/>
          <w:bCs/>
          <w:color w:val="auto"/>
          <w:sz w:val="28"/>
          <w:szCs w:val="28"/>
        </w:rPr>
        <w:t>00-</w:t>
      </w:r>
      <w:r>
        <w:rPr>
          <w:rFonts w:hint="eastAsia" w:ascii="宋体" w:hAnsi="宋体" w:eastAsia="宋体" w:cs="宋体"/>
          <w:bCs/>
          <w:color w:val="auto"/>
          <w:sz w:val="28"/>
          <w:szCs w:val="28"/>
          <w:lang w:val="en-US" w:eastAsia="zh-CN"/>
        </w:rPr>
        <w:t>40</w:t>
      </w:r>
      <w:r>
        <w:rPr>
          <w:rFonts w:hint="eastAsia" w:ascii="宋体" w:hAnsi="宋体" w:eastAsia="宋体" w:cs="宋体"/>
          <w:bCs/>
          <w:color w:val="auto"/>
          <w:sz w:val="28"/>
          <w:szCs w:val="28"/>
        </w:rPr>
        <w:t>00</w:t>
      </w:r>
      <w:r>
        <w:rPr>
          <w:rFonts w:hint="eastAsia" w:ascii="宋体" w:hAnsi="宋体" w:eastAsia="宋体" w:cs="宋体"/>
          <w:bCs/>
          <w:color w:val="auto"/>
          <w:sz w:val="28"/>
          <w:szCs w:val="28"/>
          <w:lang w:val="en-US" w:eastAsia="zh-CN"/>
        </w:rPr>
        <w:t>kg/亩。</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Style w:val="24"/>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rPr>
        <w:t>适宜区域</w:t>
      </w:r>
      <w:r>
        <w:rPr>
          <w:rFonts w:hint="eastAsia" w:ascii="宋体" w:hAnsi="宋体" w:eastAsia="宋体" w:cs="宋体"/>
          <w:b/>
          <w:bCs/>
          <w:color w:val="auto"/>
          <w:kern w:val="2"/>
          <w:sz w:val="28"/>
          <w:szCs w:val="28"/>
          <w:lang w:val="en-US" w:eastAsia="zh-CN"/>
        </w:rPr>
        <w:t>：</w:t>
      </w:r>
      <w:r>
        <w:rPr>
          <w:rStyle w:val="24"/>
          <w:rFonts w:hint="eastAsia" w:ascii="宋体" w:hAnsi="宋体" w:eastAsia="宋体" w:cs="宋体"/>
          <w:color w:val="auto"/>
          <w:sz w:val="28"/>
          <w:szCs w:val="28"/>
          <w:lang w:val="en-US" w:eastAsia="zh-CN"/>
        </w:rPr>
        <w:t>适宜在水肥条件好的半干旱区、阴湿区和补充灌溉区种植。</w:t>
      </w:r>
    </w:p>
    <w:p>
      <w:pPr>
        <w:pStyle w:val="23"/>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9.陇薯7号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both"/>
        <w:textAlignment w:val="auto"/>
        <w:rPr>
          <w:rFonts w:hint="eastAsia" w:ascii="宋体" w:hAnsi="宋体" w:eastAsia="宋体" w:cs="宋体"/>
          <w:b w:val="0"/>
          <w:color w:val="auto"/>
          <w:kern w:val="0"/>
          <w:sz w:val="28"/>
          <w:szCs w:val="28"/>
        </w:rPr>
      </w:pPr>
      <w:r>
        <w:rPr>
          <w:rFonts w:hint="eastAsia" w:ascii="宋体" w:hAnsi="宋体" w:eastAsia="宋体" w:cs="宋体"/>
          <w:b/>
          <w:bCs/>
          <w:color w:val="auto"/>
          <w:kern w:val="0"/>
          <w:sz w:val="28"/>
          <w:szCs w:val="28"/>
          <w:lang w:val="en-US" w:eastAsia="zh-CN"/>
        </w:rPr>
        <w:t>品种简介：</w:t>
      </w:r>
      <w:r>
        <w:rPr>
          <w:rFonts w:hint="eastAsia" w:ascii="宋体" w:hAnsi="宋体" w:eastAsia="宋体" w:cs="宋体"/>
          <w:b w:val="0"/>
          <w:color w:val="auto"/>
          <w:kern w:val="0"/>
          <w:sz w:val="28"/>
          <w:szCs w:val="28"/>
        </w:rPr>
        <w:t>甘肃省农业科学院马铃薯研究所选育。</w:t>
      </w:r>
      <w:r>
        <w:rPr>
          <w:rFonts w:hint="eastAsia" w:ascii="宋体" w:hAnsi="宋体" w:eastAsia="宋体" w:cs="宋体"/>
          <w:b w:val="0"/>
          <w:color w:val="auto"/>
          <w:kern w:val="0"/>
          <w:sz w:val="28"/>
          <w:szCs w:val="28"/>
          <w:lang w:val="en-US" w:eastAsia="zh-CN"/>
        </w:rPr>
        <w:t>2008年通过甘肃审定，编号</w:t>
      </w:r>
      <w:r>
        <w:rPr>
          <w:rFonts w:hint="eastAsia" w:ascii="宋体" w:hAnsi="宋体" w:eastAsia="宋体" w:cs="宋体"/>
          <w:b w:val="0"/>
          <w:color w:val="auto"/>
          <w:kern w:val="0"/>
          <w:sz w:val="28"/>
          <w:szCs w:val="28"/>
        </w:rPr>
        <w:t>甘审薯2008003</w:t>
      </w:r>
      <w:r>
        <w:rPr>
          <w:rFonts w:hint="eastAsia" w:ascii="宋体" w:hAnsi="宋体" w:eastAsia="宋体" w:cs="宋体"/>
          <w:b w:val="0"/>
          <w:color w:val="auto"/>
          <w:kern w:val="0"/>
          <w:sz w:val="28"/>
          <w:szCs w:val="28"/>
          <w:lang w:eastAsia="zh-CN"/>
        </w:rPr>
        <w:t>；</w:t>
      </w:r>
      <w:r>
        <w:rPr>
          <w:rFonts w:hint="eastAsia" w:ascii="宋体" w:hAnsi="宋体" w:eastAsia="宋体" w:cs="宋体"/>
          <w:b w:val="0"/>
          <w:color w:val="auto"/>
          <w:kern w:val="0"/>
          <w:sz w:val="28"/>
          <w:szCs w:val="28"/>
          <w:lang w:val="en-US" w:eastAsia="zh-CN"/>
        </w:rPr>
        <w:t>2009年通过国家审定，编号国审薯2015004；2019年</w:t>
      </w:r>
      <w:r>
        <w:rPr>
          <w:rStyle w:val="24"/>
          <w:rFonts w:hint="eastAsia" w:ascii="宋体" w:hAnsi="宋体" w:eastAsia="宋体" w:cs="宋体"/>
          <w:b w:val="0"/>
          <w:color w:val="auto"/>
          <w:kern w:val="2"/>
          <w:sz w:val="28"/>
          <w:szCs w:val="28"/>
          <w:lang w:val="en-US" w:eastAsia="zh-CN" w:bidi="ar-SA"/>
        </w:rPr>
        <w:t>通过国家新品种登记，编号</w:t>
      </w:r>
      <w:r>
        <w:rPr>
          <w:rFonts w:hint="eastAsia" w:ascii="宋体" w:hAnsi="宋体" w:eastAsia="宋体" w:cs="宋体"/>
          <w:b w:val="0"/>
          <w:color w:val="auto"/>
          <w:kern w:val="0"/>
          <w:sz w:val="28"/>
          <w:szCs w:val="28"/>
          <w:lang w:val="en-US" w:eastAsia="zh-CN"/>
        </w:rPr>
        <w:t>GPD马铃薯(2019)620036。</w:t>
      </w:r>
      <w:r>
        <w:rPr>
          <w:rFonts w:hint="eastAsia" w:ascii="宋体" w:hAnsi="宋体" w:eastAsia="宋体" w:cs="宋体"/>
          <w:b w:val="0"/>
          <w:color w:val="auto"/>
          <w:kern w:val="0"/>
          <w:sz w:val="28"/>
          <w:szCs w:val="28"/>
        </w:rPr>
        <w:t>中晚熟鲜食品种，生育期115天左右。株高57</w:t>
      </w:r>
      <w:r>
        <w:rPr>
          <w:rFonts w:hint="eastAsia" w:ascii="宋体" w:hAnsi="宋体" w:eastAsia="宋体" w:cs="宋体"/>
          <w:b w:val="0"/>
          <w:color w:val="auto"/>
          <w:kern w:val="0"/>
          <w:sz w:val="28"/>
          <w:szCs w:val="28"/>
          <w:lang w:val="en-US" w:eastAsia="zh-CN"/>
        </w:rPr>
        <w:t>cm</w:t>
      </w:r>
      <w:r>
        <w:rPr>
          <w:rFonts w:hint="eastAsia" w:ascii="宋体" w:hAnsi="宋体" w:eastAsia="宋体" w:cs="宋体"/>
          <w:b w:val="0"/>
          <w:color w:val="auto"/>
          <w:kern w:val="0"/>
          <w:sz w:val="28"/>
          <w:szCs w:val="28"/>
        </w:rPr>
        <w:t>左右，株型直立，生长势强，茎、叶绿色，花冠白色，天然结实性差；薯块椭圆形，黄皮黄肉，芽眼浅；单株结薯数为5.8个，平均商品薯率80.7%。植株抗马铃薯X病毒病、中抗马铃薯Y病毒病，轻感晚疫病。块茎品质：淀粉含量16.2%，干物质含量21.9%，还原糖含量0.25%，粗蛋白含量1.30%，维生素C含量12.6</w:t>
      </w:r>
      <w:r>
        <w:rPr>
          <w:rFonts w:hint="eastAsia" w:ascii="宋体" w:hAnsi="宋体" w:eastAsia="宋体" w:cs="宋体"/>
          <w:b w:val="0"/>
          <w:color w:val="auto"/>
          <w:kern w:val="0"/>
          <w:sz w:val="28"/>
          <w:szCs w:val="28"/>
          <w:lang w:val="en-US" w:eastAsia="zh-CN"/>
        </w:rPr>
        <w:t>mg</w:t>
      </w:r>
      <w:r>
        <w:rPr>
          <w:rFonts w:hint="eastAsia" w:ascii="宋体" w:hAnsi="宋体" w:eastAsia="宋体" w:cs="宋体"/>
          <w:b w:val="0"/>
          <w:color w:val="auto"/>
          <w:kern w:val="0"/>
          <w:sz w:val="28"/>
          <w:szCs w:val="28"/>
        </w:rPr>
        <w:t>/100</w:t>
      </w:r>
      <w:r>
        <w:rPr>
          <w:rFonts w:hint="eastAsia" w:ascii="宋体" w:hAnsi="宋体" w:eastAsia="宋体" w:cs="宋体"/>
          <w:b w:val="0"/>
          <w:color w:val="auto"/>
          <w:kern w:val="0"/>
          <w:sz w:val="28"/>
          <w:szCs w:val="28"/>
          <w:lang w:val="en-US" w:eastAsia="zh-CN"/>
        </w:rPr>
        <w:t>g</w:t>
      </w:r>
      <w:r>
        <w:rPr>
          <w:rFonts w:hint="eastAsia" w:ascii="宋体" w:hAnsi="宋体" w:eastAsia="宋体" w:cs="宋体"/>
          <w:b w:val="0"/>
          <w:color w:val="auto"/>
          <w:kern w:val="0"/>
          <w:sz w:val="28"/>
          <w:szCs w:val="28"/>
        </w:rPr>
        <w:t>鲜薯。</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b w:val="0"/>
          <w:color w:val="auto"/>
          <w:kern w:val="0"/>
          <w:sz w:val="28"/>
          <w:szCs w:val="28"/>
          <w:lang w:val="en-US" w:eastAsia="zh-CN"/>
        </w:rPr>
      </w:pPr>
      <w:r>
        <w:rPr>
          <w:rFonts w:hint="eastAsia" w:ascii="宋体" w:hAnsi="宋体" w:eastAsia="宋体" w:cs="宋体"/>
          <w:b/>
          <w:bCs/>
          <w:color w:val="auto"/>
          <w:kern w:val="0"/>
          <w:sz w:val="28"/>
          <w:szCs w:val="28"/>
          <w:lang w:val="en-US" w:eastAsia="zh-CN"/>
        </w:rPr>
        <w:t>栽培要点：</w:t>
      </w:r>
      <w:r>
        <w:rPr>
          <w:rFonts w:hint="eastAsia" w:ascii="宋体" w:hAnsi="宋体" w:eastAsia="宋体" w:cs="宋体"/>
          <w:b w:val="0"/>
          <w:color w:val="auto"/>
          <w:kern w:val="0"/>
          <w:sz w:val="28"/>
          <w:szCs w:val="28"/>
          <w:lang w:val="en-US" w:eastAsia="zh-CN"/>
        </w:rPr>
        <w:t>选用优质脱毒种薯，播前催芽，每亩种植密度一般3500—4000株，旱薄地2500—3000株，生育期间加强肥水管理，及时防治晚疫病。</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b w:val="0"/>
          <w:color w:val="auto"/>
          <w:kern w:val="0"/>
          <w:sz w:val="28"/>
          <w:szCs w:val="28"/>
          <w:lang w:val="en-US" w:eastAsia="zh-CN"/>
        </w:rPr>
      </w:pPr>
      <w:r>
        <w:rPr>
          <w:rFonts w:hint="eastAsia" w:ascii="宋体" w:hAnsi="宋体" w:eastAsia="宋体" w:cs="宋体"/>
          <w:b/>
          <w:bCs/>
          <w:color w:val="auto"/>
          <w:kern w:val="2"/>
          <w:sz w:val="28"/>
          <w:szCs w:val="28"/>
          <w:lang w:val="en-US" w:eastAsia="zh-CN"/>
        </w:rPr>
        <w:t>产量表现：</w:t>
      </w:r>
      <w:r>
        <w:rPr>
          <w:rStyle w:val="24"/>
          <w:rFonts w:hint="eastAsia" w:ascii="宋体" w:hAnsi="宋体" w:eastAsia="宋体" w:cs="宋体"/>
          <w:b w:val="0"/>
          <w:color w:val="auto"/>
          <w:kern w:val="2"/>
          <w:sz w:val="28"/>
          <w:szCs w:val="28"/>
          <w:lang w:val="en-US" w:eastAsia="zh-CN" w:bidi="ar-SA"/>
        </w:rPr>
        <w:t>平均产量</w:t>
      </w:r>
      <w:r>
        <w:rPr>
          <w:rFonts w:hint="eastAsia" w:ascii="宋体" w:hAnsi="宋体" w:eastAsia="宋体" w:cs="宋体"/>
          <w:bCs/>
          <w:color w:val="auto"/>
          <w:sz w:val="28"/>
          <w:szCs w:val="28"/>
        </w:rPr>
        <w:t>1</w:t>
      </w:r>
      <w:r>
        <w:rPr>
          <w:rFonts w:hint="eastAsia" w:ascii="宋体" w:hAnsi="宋体" w:eastAsia="宋体" w:cs="宋体"/>
          <w:bCs/>
          <w:color w:val="auto"/>
          <w:sz w:val="28"/>
          <w:szCs w:val="28"/>
          <w:lang w:val="en-US" w:eastAsia="zh-CN"/>
        </w:rPr>
        <w:t>5</w:t>
      </w:r>
      <w:r>
        <w:rPr>
          <w:rFonts w:hint="eastAsia" w:ascii="宋体" w:hAnsi="宋体" w:eastAsia="宋体" w:cs="宋体"/>
          <w:bCs/>
          <w:color w:val="auto"/>
          <w:sz w:val="28"/>
          <w:szCs w:val="28"/>
        </w:rPr>
        <w:t>00-</w:t>
      </w:r>
      <w:r>
        <w:rPr>
          <w:rFonts w:hint="eastAsia" w:ascii="宋体" w:hAnsi="宋体" w:eastAsia="宋体" w:cs="宋体"/>
          <w:bCs/>
          <w:color w:val="auto"/>
          <w:sz w:val="28"/>
          <w:szCs w:val="28"/>
          <w:lang w:val="en-US" w:eastAsia="zh-CN"/>
        </w:rPr>
        <w:t>350</w:t>
      </w:r>
      <w:r>
        <w:rPr>
          <w:rFonts w:hint="eastAsia" w:ascii="宋体" w:hAnsi="宋体" w:eastAsia="宋体" w:cs="宋体"/>
          <w:bCs/>
          <w:color w:val="auto"/>
          <w:sz w:val="28"/>
          <w:szCs w:val="28"/>
        </w:rPr>
        <w:t>0</w:t>
      </w:r>
      <w:r>
        <w:rPr>
          <w:rFonts w:hint="eastAsia" w:ascii="宋体" w:hAnsi="宋体" w:eastAsia="宋体" w:cs="宋体"/>
          <w:bCs/>
          <w:color w:val="auto"/>
          <w:sz w:val="28"/>
          <w:szCs w:val="28"/>
          <w:lang w:val="en-US" w:eastAsia="zh-CN"/>
        </w:rPr>
        <w:t>kg/亩。</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color w:val="auto"/>
          <w:kern w:val="2"/>
          <w:sz w:val="28"/>
          <w:szCs w:val="28"/>
          <w:lang w:val="en-US" w:eastAsia="zh-CN" w:bidi="ar-SA"/>
        </w:rPr>
        <w:t>适宜区域</w:t>
      </w:r>
      <w:r>
        <w:rPr>
          <w:rFonts w:hint="eastAsia" w:ascii="宋体" w:hAnsi="宋体" w:eastAsia="宋体" w:cs="宋体"/>
          <w:b/>
          <w:bCs/>
          <w:color w:val="auto"/>
          <w:sz w:val="28"/>
          <w:szCs w:val="28"/>
        </w:rPr>
        <w:t>：</w:t>
      </w:r>
      <w:r>
        <w:rPr>
          <w:rFonts w:hint="eastAsia" w:ascii="宋体" w:hAnsi="宋体" w:eastAsia="宋体" w:cs="宋体"/>
          <w:color w:val="auto"/>
          <w:sz w:val="28"/>
          <w:szCs w:val="28"/>
        </w:rPr>
        <w:t>适宜水肥条件好的地区种植。</w:t>
      </w:r>
    </w:p>
    <w:p>
      <w:pPr>
        <w:pStyle w:val="23"/>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10.夏波蒂</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textAlignment w:val="auto"/>
        <w:rPr>
          <w:rFonts w:hint="eastAsia" w:ascii="宋体" w:hAnsi="宋体" w:eastAsia="宋体" w:cs="宋体"/>
          <w:bCs/>
          <w:color w:val="auto"/>
          <w:kern w:val="2"/>
          <w:sz w:val="28"/>
          <w:szCs w:val="28"/>
          <w:lang w:val="en-US" w:eastAsia="zh-CN" w:bidi="ar-SA"/>
        </w:rPr>
      </w:pPr>
      <w:r>
        <w:rPr>
          <w:rFonts w:hint="eastAsia" w:ascii="宋体" w:hAnsi="宋体" w:eastAsia="宋体" w:cs="宋体"/>
          <w:b/>
          <w:bCs/>
          <w:color w:val="auto"/>
          <w:kern w:val="0"/>
          <w:sz w:val="28"/>
          <w:szCs w:val="28"/>
          <w:lang w:val="en-US" w:eastAsia="zh-CN"/>
        </w:rPr>
        <w:t>品种简介：</w:t>
      </w:r>
      <w:r>
        <w:rPr>
          <w:rFonts w:hint="eastAsia" w:ascii="宋体" w:hAnsi="宋体" w:eastAsia="宋体" w:cs="宋体"/>
          <w:b w:val="0"/>
          <w:color w:val="auto"/>
          <w:kern w:val="0"/>
          <w:sz w:val="28"/>
          <w:szCs w:val="28"/>
        </w:rPr>
        <w:t>加拿大福瑞克通农业试验站选育。</w:t>
      </w:r>
      <w:r>
        <w:rPr>
          <w:rFonts w:hint="eastAsia" w:ascii="宋体" w:hAnsi="宋体" w:eastAsia="宋体" w:cs="宋体"/>
          <w:bCs/>
          <w:color w:val="auto"/>
          <w:kern w:val="2"/>
          <w:sz w:val="28"/>
          <w:szCs w:val="28"/>
          <w:lang w:val="en-US" w:eastAsia="zh-CN" w:bidi="ar-SA"/>
        </w:rPr>
        <w:t>1987年农业部引入，2005年青海省审定通过。中晚熟品种，株型开展，叶色绿、主茎绿色，叶缘平展，株高60-80cm;花冠浅紫色，无天然浆果；薯块长椭圆形，表皮光滑，薯皮白色、薯肉白色，致密度紧，芽眼浅；结薯集中，休眠期30天左右。淀粉含量16.26%，</w:t>
      </w:r>
      <w:r>
        <w:rPr>
          <w:rFonts w:hint="eastAsia" w:ascii="宋体" w:hAnsi="宋体" w:eastAsia="宋体" w:cs="宋体"/>
          <w:b w:val="0"/>
          <w:color w:val="auto"/>
          <w:kern w:val="0"/>
          <w:sz w:val="28"/>
          <w:szCs w:val="28"/>
        </w:rPr>
        <w:t>维生素C含量</w:t>
      </w:r>
      <w:r>
        <w:rPr>
          <w:rFonts w:hint="eastAsia" w:ascii="宋体" w:hAnsi="宋体" w:eastAsia="宋体" w:cs="宋体"/>
          <w:bCs/>
          <w:color w:val="auto"/>
          <w:kern w:val="2"/>
          <w:sz w:val="28"/>
          <w:szCs w:val="28"/>
          <w:lang w:val="en-US" w:eastAsia="zh-CN" w:bidi="ar-SA"/>
        </w:rPr>
        <w:t>15.47mg/100g，还原糖含量0.27%，干物质21.11%，是一个薯条加工鲜食兼用型高产品种。</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both"/>
        <w:textAlignment w:val="auto"/>
        <w:rPr>
          <w:rFonts w:hint="eastAsia" w:ascii="宋体" w:hAnsi="宋体" w:eastAsia="宋体" w:cs="宋体"/>
          <w:b w:val="0"/>
          <w:color w:val="auto"/>
          <w:kern w:val="0"/>
          <w:sz w:val="28"/>
          <w:szCs w:val="28"/>
        </w:rPr>
      </w:pPr>
      <w:r>
        <w:rPr>
          <w:rFonts w:hint="eastAsia" w:ascii="宋体" w:hAnsi="宋体" w:eastAsia="宋体" w:cs="宋体"/>
          <w:b/>
          <w:bCs/>
          <w:color w:val="auto"/>
          <w:kern w:val="0"/>
          <w:sz w:val="28"/>
          <w:szCs w:val="28"/>
          <w:lang w:val="en-US" w:eastAsia="zh-CN"/>
        </w:rPr>
        <w:t>栽培要点：</w:t>
      </w:r>
      <w:r>
        <w:rPr>
          <w:rFonts w:hint="eastAsia" w:ascii="宋体" w:hAnsi="宋体" w:eastAsia="宋体" w:cs="宋体"/>
          <w:b w:val="0"/>
          <w:bCs w:val="0"/>
          <w:i w:val="0"/>
          <w:iCs w:val="0"/>
          <w:caps w:val="0"/>
          <w:color w:val="auto"/>
          <w:spacing w:val="-10"/>
          <w:kern w:val="0"/>
          <w:sz w:val="28"/>
          <w:szCs w:val="28"/>
          <w:shd w:val="clear" w:fill="FFFFFF"/>
          <w:lang w:val="en-US" w:eastAsia="zh-CN" w:bidi="ar"/>
        </w:rPr>
        <w:t> </w:t>
      </w:r>
      <w:r>
        <w:rPr>
          <w:rFonts w:hint="eastAsia" w:ascii="宋体" w:hAnsi="宋体" w:eastAsia="宋体" w:cs="宋体"/>
          <w:b w:val="0"/>
          <w:color w:val="auto"/>
          <w:kern w:val="0"/>
          <w:sz w:val="28"/>
          <w:szCs w:val="28"/>
        </w:rPr>
        <w:t>播种期4月下旬至5月上旬，每亩播种量175</w:t>
      </w:r>
      <w:r>
        <w:rPr>
          <w:rStyle w:val="24"/>
          <w:rFonts w:hint="eastAsia" w:ascii="宋体" w:hAnsi="宋体" w:eastAsia="宋体" w:cs="宋体"/>
          <w:b w:val="0"/>
          <w:color w:val="auto"/>
          <w:kern w:val="2"/>
          <w:sz w:val="28"/>
          <w:szCs w:val="28"/>
          <w:lang w:val="en-US" w:eastAsia="zh-CN" w:bidi="ar-SA"/>
        </w:rPr>
        <w:t>kg</w:t>
      </w:r>
      <w:r>
        <w:rPr>
          <w:rFonts w:hint="eastAsia" w:ascii="宋体" w:hAnsi="宋体" w:eastAsia="宋体" w:cs="宋体"/>
          <w:b w:val="0"/>
          <w:color w:val="auto"/>
          <w:kern w:val="0"/>
          <w:sz w:val="28"/>
          <w:szCs w:val="28"/>
        </w:rPr>
        <w:t>，</w:t>
      </w:r>
      <w:r>
        <w:rPr>
          <w:rFonts w:hint="eastAsia" w:ascii="宋体" w:hAnsi="宋体" w:eastAsia="宋体" w:cs="宋体"/>
          <w:b w:val="0"/>
          <w:color w:val="auto"/>
          <w:kern w:val="0"/>
          <w:sz w:val="28"/>
          <w:szCs w:val="28"/>
          <w:lang w:eastAsia="zh-CN"/>
        </w:rPr>
        <w:t>种植密度</w:t>
      </w:r>
      <w:r>
        <w:rPr>
          <w:rFonts w:hint="eastAsia" w:ascii="宋体" w:hAnsi="宋体" w:eastAsia="宋体" w:cs="宋体"/>
          <w:b w:val="0"/>
          <w:color w:val="auto"/>
          <w:kern w:val="0"/>
          <w:sz w:val="28"/>
          <w:szCs w:val="28"/>
        </w:rPr>
        <w:t>3500-4000株/亩，苗齐时要及时除草松土，苗高10～15</w:t>
      </w:r>
      <w:r>
        <w:rPr>
          <w:rFonts w:hint="eastAsia" w:ascii="宋体" w:hAnsi="宋体" w:eastAsia="宋体" w:cs="宋体"/>
          <w:b w:val="0"/>
          <w:color w:val="auto"/>
          <w:kern w:val="0"/>
          <w:sz w:val="28"/>
          <w:szCs w:val="28"/>
          <w:lang w:val="en-US" w:eastAsia="zh-CN"/>
        </w:rPr>
        <w:t>cm</w:t>
      </w:r>
      <w:r>
        <w:rPr>
          <w:rFonts w:hint="eastAsia" w:ascii="宋体" w:hAnsi="宋体" w:eastAsia="宋体" w:cs="宋体"/>
          <w:b w:val="0"/>
          <w:color w:val="auto"/>
          <w:kern w:val="0"/>
          <w:sz w:val="28"/>
          <w:szCs w:val="28"/>
        </w:rPr>
        <w:t>时要中耕培土，</w:t>
      </w:r>
      <w:r>
        <w:rPr>
          <w:rFonts w:hint="eastAsia" w:ascii="宋体" w:hAnsi="宋体" w:eastAsia="宋体" w:cs="宋体"/>
          <w:b w:val="0"/>
          <w:color w:val="auto"/>
          <w:kern w:val="0"/>
          <w:sz w:val="28"/>
          <w:szCs w:val="28"/>
          <w:lang w:eastAsia="zh-CN"/>
        </w:rPr>
        <w:t>中等肥力土壤全生育期</w:t>
      </w:r>
      <w:r>
        <w:rPr>
          <w:rFonts w:hint="eastAsia" w:ascii="宋体" w:hAnsi="宋体" w:eastAsia="宋体" w:cs="宋体"/>
          <w:b w:val="0"/>
          <w:color w:val="auto"/>
          <w:kern w:val="0"/>
          <w:sz w:val="28"/>
          <w:szCs w:val="28"/>
        </w:rPr>
        <w:t>N：P</w:t>
      </w:r>
      <w:r>
        <w:rPr>
          <w:rFonts w:hint="eastAsia" w:ascii="宋体" w:hAnsi="宋体" w:eastAsia="宋体" w:cs="宋体"/>
          <w:b w:val="0"/>
          <w:color w:val="auto"/>
          <w:kern w:val="0"/>
          <w:sz w:val="28"/>
          <w:szCs w:val="28"/>
          <w:vertAlign w:val="subscript"/>
          <w:lang w:val="en-US" w:eastAsia="zh-CN"/>
        </w:rPr>
        <w:t>2</w:t>
      </w:r>
      <w:r>
        <w:rPr>
          <w:rFonts w:hint="eastAsia" w:ascii="宋体" w:hAnsi="宋体" w:eastAsia="宋体" w:cs="宋体"/>
          <w:b w:val="0"/>
          <w:color w:val="auto"/>
          <w:kern w:val="0"/>
          <w:sz w:val="28"/>
          <w:szCs w:val="28"/>
          <w:lang w:val="en-US" w:eastAsia="zh-CN"/>
        </w:rPr>
        <w:t>O</w:t>
      </w:r>
      <w:r>
        <w:rPr>
          <w:rFonts w:hint="eastAsia" w:ascii="宋体" w:hAnsi="宋体" w:eastAsia="宋体" w:cs="宋体"/>
          <w:b w:val="0"/>
          <w:color w:val="auto"/>
          <w:kern w:val="0"/>
          <w:sz w:val="28"/>
          <w:szCs w:val="28"/>
          <w:vertAlign w:val="subscript"/>
          <w:lang w:val="en-US" w:eastAsia="zh-CN"/>
        </w:rPr>
        <w:t>5</w:t>
      </w:r>
      <w:r>
        <w:rPr>
          <w:rFonts w:hint="eastAsia" w:ascii="宋体" w:hAnsi="宋体" w:eastAsia="宋体" w:cs="宋体"/>
          <w:b w:val="0"/>
          <w:color w:val="auto"/>
          <w:kern w:val="0"/>
          <w:sz w:val="28"/>
          <w:szCs w:val="28"/>
          <w:lang w:eastAsia="zh-CN"/>
        </w:rPr>
        <w:t>：</w:t>
      </w:r>
      <w:r>
        <w:rPr>
          <w:rFonts w:hint="eastAsia" w:ascii="宋体" w:hAnsi="宋体" w:eastAsia="宋体" w:cs="宋体"/>
          <w:b w:val="0"/>
          <w:color w:val="auto"/>
          <w:kern w:val="0"/>
          <w:sz w:val="28"/>
          <w:szCs w:val="28"/>
        </w:rPr>
        <w:fldChar w:fldCharType="begin"/>
      </w:r>
      <w:r>
        <w:rPr>
          <w:rFonts w:hint="eastAsia" w:ascii="宋体" w:hAnsi="宋体" w:eastAsia="宋体" w:cs="宋体"/>
          <w:b w:val="0"/>
          <w:color w:val="auto"/>
          <w:kern w:val="0"/>
          <w:sz w:val="28"/>
          <w:szCs w:val="28"/>
        </w:rPr>
        <w:instrText xml:space="preserve"> HYPERLINK "https://baike.sogou.com/lemma/ShowInnerLink.htm?lemmaId=332827&amp;ss_c=ssc.citiao.link" \t "https://baike.sogou.com/_blank" </w:instrText>
      </w:r>
      <w:r>
        <w:rPr>
          <w:rFonts w:hint="eastAsia" w:ascii="宋体" w:hAnsi="宋体" w:eastAsia="宋体" w:cs="宋体"/>
          <w:b w:val="0"/>
          <w:color w:val="auto"/>
          <w:kern w:val="0"/>
          <w:sz w:val="28"/>
          <w:szCs w:val="28"/>
        </w:rPr>
        <w:fldChar w:fldCharType="separate"/>
      </w:r>
      <w:r>
        <w:rPr>
          <w:rFonts w:hint="eastAsia" w:ascii="宋体" w:hAnsi="宋体" w:eastAsia="宋体" w:cs="宋体"/>
          <w:b w:val="0"/>
          <w:color w:val="auto"/>
          <w:kern w:val="0"/>
          <w:sz w:val="28"/>
          <w:szCs w:val="28"/>
        </w:rPr>
        <w:t>K</w:t>
      </w:r>
      <w:r>
        <w:rPr>
          <w:rFonts w:hint="eastAsia" w:ascii="宋体" w:hAnsi="宋体" w:eastAsia="宋体" w:cs="宋体"/>
          <w:b w:val="0"/>
          <w:color w:val="auto"/>
          <w:kern w:val="0"/>
          <w:sz w:val="28"/>
          <w:szCs w:val="28"/>
          <w:vertAlign w:val="subscript"/>
        </w:rPr>
        <w:t>2</w:t>
      </w:r>
      <w:r>
        <w:rPr>
          <w:rFonts w:hint="eastAsia" w:ascii="宋体" w:hAnsi="宋体" w:eastAsia="宋体" w:cs="宋体"/>
          <w:b w:val="0"/>
          <w:color w:val="auto"/>
          <w:kern w:val="0"/>
          <w:sz w:val="28"/>
          <w:szCs w:val="28"/>
        </w:rPr>
        <w:t>O</w:t>
      </w:r>
      <w:r>
        <w:rPr>
          <w:rFonts w:hint="eastAsia" w:ascii="宋体" w:hAnsi="宋体" w:eastAsia="宋体" w:cs="宋体"/>
          <w:b w:val="0"/>
          <w:color w:val="auto"/>
          <w:kern w:val="0"/>
          <w:sz w:val="28"/>
          <w:szCs w:val="28"/>
        </w:rPr>
        <w:fldChar w:fldCharType="end"/>
      </w:r>
      <w:r>
        <w:rPr>
          <w:rFonts w:hint="eastAsia" w:ascii="宋体" w:hAnsi="宋体" w:eastAsia="宋体" w:cs="宋体"/>
          <w:b w:val="0"/>
          <w:color w:val="auto"/>
          <w:kern w:val="0"/>
          <w:sz w:val="28"/>
          <w:szCs w:val="28"/>
        </w:rPr>
        <w:t>=20</w:t>
      </w:r>
      <w:r>
        <w:rPr>
          <w:rFonts w:hint="eastAsia" w:ascii="宋体" w:hAnsi="宋体" w:eastAsia="宋体" w:cs="宋体"/>
          <w:b w:val="0"/>
          <w:color w:val="auto"/>
          <w:kern w:val="0"/>
          <w:sz w:val="28"/>
          <w:szCs w:val="28"/>
          <w:lang w:eastAsia="zh-CN"/>
        </w:rPr>
        <w:t>：</w:t>
      </w:r>
      <w:r>
        <w:rPr>
          <w:rFonts w:hint="eastAsia" w:ascii="宋体" w:hAnsi="宋体" w:eastAsia="宋体" w:cs="宋体"/>
          <w:b w:val="0"/>
          <w:color w:val="auto"/>
          <w:kern w:val="0"/>
          <w:sz w:val="28"/>
          <w:szCs w:val="28"/>
        </w:rPr>
        <w:t>15</w:t>
      </w:r>
      <w:r>
        <w:rPr>
          <w:rFonts w:hint="eastAsia" w:ascii="宋体" w:hAnsi="宋体" w:eastAsia="宋体" w:cs="宋体"/>
          <w:b w:val="0"/>
          <w:color w:val="auto"/>
          <w:kern w:val="0"/>
          <w:sz w:val="28"/>
          <w:szCs w:val="28"/>
          <w:lang w:eastAsia="zh-CN"/>
        </w:rPr>
        <w:t>：</w:t>
      </w:r>
      <w:r>
        <w:rPr>
          <w:rFonts w:hint="eastAsia" w:ascii="宋体" w:hAnsi="宋体" w:eastAsia="宋体" w:cs="宋体"/>
          <w:b w:val="0"/>
          <w:color w:val="auto"/>
          <w:kern w:val="0"/>
          <w:sz w:val="28"/>
          <w:szCs w:val="28"/>
        </w:rPr>
        <w:t>25，生育期</w:t>
      </w:r>
      <w:r>
        <w:rPr>
          <w:rFonts w:hint="eastAsia" w:ascii="宋体" w:hAnsi="宋体" w:eastAsia="宋体" w:cs="宋体"/>
          <w:b w:val="0"/>
          <w:color w:val="auto"/>
          <w:kern w:val="0"/>
          <w:sz w:val="28"/>
          <w:szCs w:val="28"/>
          <w:lang w:eastAsia="zh-CN"/>
        </w:rPr>
        <w:t>视土壤水分补水</w:t>
      </w:r>
      <w:r>
        <w:rPr>
          <w:rFonts w:hint="eastAsia" w:ascii="宋体" w:hAnsi="宋体" w:eastAsia="宋体" w:cs="宋体"/>
          <w:b w:val="0"/>
          <w:color w:val="auto"/>
          <w:kern w:val="0"/>
          <w:sz w:val="28"/>
          <w:szCs w:val="28"/>
          <w:lang w:val="en-US" w:eastAsia="zh-CN"/>
        </w:rPr>
        <w:t>6</w:t>
      </w:r>
      <w:r>
        <w:rPr>
          <w:rFonts w:hint="eastAsia" w:ascii="宋体" w:hAnsi="宋体" w:eastAsia="宋体" w:cs="宋体"/>
          <w:b w:val="0"/>
          <w:color w:val="auto"/>
          <w:kern w:val="0"/>
          <w:sz w:val="28"/>
          <w:szCs w:val="28"/>
        </w:rPr>
        <w:t>～</w:t>
      </w:r>
      <w:r>
        <w:rPr>
          <w:rFonts w:hint="eastAsia" w:ascii="宋体" w:hAnsi="宋体" w:eastAsia="宋体" w:cs="宋体"/>
          <w:b w:val="0"/>
          <w:color w:val="auto"/>
          <w:kern w:val="0"/>
          <w:sz w:val="28"/>
          <w:szCs w:val="28"/>
          <w:lang w:val="en-US" w:eastAsia="zh-CN"/>
        </w:rPr>
        <w:t>10</w:t>
      </w:r>
      <w:r>
        <w:rPr>
          <w:rFonts w:hint="eastAsia" w:ascii="宋体" w:hAnsi="宋体" w:eastAsia="宋体" w:cs="宋体"/>
          <w:b w:val="0"/>
          <w:color w:val="auto"/>
          <w:kern w:val="0"/>
          <w:sz w:val="28"/>
          <w:szCs w:val="28"/>
        </w:rPr>
        <w:t>次</w:t>
      </w:r>
      <w:r>
        <w:rPr>
          <w:rFonts w:hint="eastAsia" w:ascii="宋体" w:hAnsi="宋体" w:eastAsia="宋体" w:cs="宋体"/>
          <w:b w:val="0"/>
          <w:color w:val="auto"/>
          <w:kern w:val="0"/>
          <w:sz w:val="28"/>
          <w:szCs w:val="28"/>
          <w:lang w:eastAsia="zh-CN"/>
        </w:rPr>
        <w:t>；</w:t>
      </w:r>
      <w:r>
        <w:rPr>
          <w:rFonts w:hint="eastAsia" w:ascii="宋体" w:hAnsi="宋体" w:eastAsia="宋体" w:cs="宋体"/>
          <w:b w:val="0"/>
          <w:color w:val="auto"/>
          <w:kern w:val="0"/>
          <w:sz w:val="28"/>
          <w:szCs w:val="28"/>
          <w:lang w:val="en-US" w:eastAsia="zh-CN"/>
        </w:rPr>
        <w:t>易感早疫病、晚疫病、疮</w:t>
      </w:r>
      <w:r>
        <w:rPr>
          <w:rFonts w:hint="eastAsia" w:ascii="宋体" w:hAnsi="宋体" w:eastAsia="宋体" w:cs="宋体"/>
          <w:bCs/>
          <w:color w:val="auto"/>
          <w:kern w:val="2"/>
          <w:sz w:val="28"/>
          <w:szCs w:val="28"/>
          <w:lang w:val="en-US" w:eastAsia="zh-CN" w:bidi="ar-SA"/>
        </w:rPr>
        <w:t>痂病，</w:t>
      </w:r>
      <w:r>
        <w:rPr>
          <w:rFonts w:hint="eastAsia" w:ascii="宋体" w:hAnsi="宋体" w:eastAsia="宋体" w:cs="宋体"/>
          <w:b w:val="0"/>
          <w:color w:val="auto"/>
          <w:kern w:val="0"/>
          <w:sz w:val="28"/>
          <w:szCs w:val="28"/>
        </w:rPr>
        <w:t>抗环腐病</w:t>
      </w:r>
      <w:r>
        <w:rPr>
          <w:rFonts w:hint="eastAsia" w:ascii="宋体" w:hAnsi="宋体" w:eastAsia="宋体" w:cs="宋体"/>
          <w:b w:val="0"/>
          <w:color w:val="auto"/>
          <w:kern w:val="0"/>
          <w:sz w:val="28"/>
          <w:szCs w:val="28"/>
          <w:lang w:eastAsia="zh-CN"/>
        </w:rPr>
        <w:t>；</w:t>
      </w:r>
      <w:r>
        <w:rPr>
          <w:rFonts w:hint="eastAsia" w:ascii="宋体" w:hAnsi="宋体" w:eastAsia="宋体" w:cs="宋体"/>
          <w:b w:val="0"/>
          <w:color w:val="auto"/>
          <w:kern w:val="0"/>
          <w:sz w:val="28"/>
          <w:szCs w:val="28"/>
        </w:rPr>
        <w:t>耐寒性中等，抗旱性弱，薯块贮藏性中等。</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宋体" w:hAnsi="宋体" w:eastAsia="宋体" w:cs="宋体"/>
          <w:b w:val="0"/>
          <w:color w:val="auto"/>
          <w:kern w:val="0"/>
          <w:sz w:val="28"/>
          <w:szCs w:val="28"/>
          <w:lang w:val="en-US" w:eastAsia="zh-CN"/>
        </w:rPr>
      </w:pPr>
      <w:r>
        <w:rPr>
          <w:rFonts w:hint="eastAsia" w:ascii="宋体" w:hAnsi="宋体" w:eastAsia="宋体" w:cs="宋体"/>
          <w:b/>
          <w:bCs/>
          <w:color w:val="auto"/>
          <w:kern w:val="2"/>
          <w:sz w:val="28"/>
          <w:szCs w:val="28"/>
          <w:lang w:val="en-US" w:eastAsia="zh-CN"/>
        </w:rPr>
        <w:t>产量表现：</w:t>
      </w:r>
      <w:r>
        <w:rPr>
          <w:rStyle w:val="24"/>
          <w:rFonts w:hint="eastAsia" w:ascii="宋体" w:hAnsi="宋体" w:eastAsia="宋体" w:cs="宋体"/>
          <w:b w:val="0"/>
          <w:color w:val="auto"/>
          <w:kern w:val="2"/>
          <w:sz w:val="28"/>
          <w:szCs w:val="28"/>
          <w:lang w:val="en-US" w:eastAsia="zh-CN" w:bidi="ar-SA"/>
        </w:rPr>
        <w:t>平均产量</w:t>
      </w:r>
      <w:r>
        <w:rPr>
          <w:rFonts w:hint="eastAsia" w:ascii="宋体" w:hAnsi="宋体" w:eastAsia="宋体" w:cs="宋体"/>
          <w:bCs/>
          <w:color w:val="auto"/>
          <w:sz w:val="28"/>
          <w:szCs w:val="28"/>
        </w:rPr>
        <w:t>1</w:t>
      </w:r>
      <w:r>
        <w:rPr>
          <w:rFonts w:hint="eastAsia" w:ascii="宋体" w:hAnsi="宋体" w:eastAsia="宋体" w:cs="宋体"/>
          <w:bCs/>
          <w:color w:val="auto"/>
          <w:sz w:val="28"/>
          <w:szCs w:val="28"/>
          <w:lang w:val="en-US" w:eastAsia="zh-CN"/>
        </w:rPr>
        <w:t>8</w:t>
      </w:r>
      <w:r>
        <w:rPr>
          <w:rFonts w:hint="eastAsia" w:ascii="宋体" w:hAnsi="宋体" w:eastAsia="宋体" w:cs="宋体"/>
          <w:bCs/>
          <w:color w:val="auto"/>
          <w:sz w:val="28"/>
          <w:szCs w:val="28"/>
        </w:rPr>
        <w:t>00-</w:t>
      </w:r>
      <w:r>
        <w:rPr>
          <w:rFonts w:hint="eastAsia" w:ascii="宋体" w:hAnsi="宋体" w:eastAsia="宋体" w:cs="宋体"/>
          <w:bCs/>
          <w:color w:val="auto"/>
          <w:sz w:val="28"/>
          <w:szCs w:val="28"/>
          <w:lang w:val="en-US" w:eastAsia="zh-CN"/>
        </w:rPr>
        <w:t>400</w:t>
      </w:r>
      <w:r>
        <w:rPr>
          <w:rFonts w:hint="eastAsia" w:ascii="宋体" w:hAnsi="宋体" w:eastAsia="宋体" w:cs="宋体"/>
          <w:bCs/>
          <w:color w:val="auto"/>
          <w:sz w:val="28"/>
          <w:szCs w:val="28"/>
        </w:rPr>
        <w:t>0</w:t>
      </w:r>
      <w:r>
        <w:rPr>
          <w:rFonts w:hint="eastAsia" w:ascii="宋体" w:hAnsi="宋体" w:eastAsia="宋体" w:cs="宋体"/>
          <w:bCs/>
          <w:color w:val="auto"/>
          <w:sz w:val="28"/>
          <w:szCs w:val="28"/>
          <w:lang w:val="en-US" w:eastAsia="zh-CN"/>
        </w:rPr>
        <w:t>kg/亩。</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val="0"/>
          <w:color w:val="auto"/>
          <w:kern w:val="0"/>
          <w:sz w:val="28"/>
          <w:szCs w:val="28"/>
          <w:lang w:val="en-US" w:eastAsia="zh-CN" w:bidi="ar"/>
        </w:rPr>
      </w:pPr>
      <w:r>
        <w:rPr>
          <w:rFonts w:hint="eastAsia" w:ascii="宋体" w:hAnsi="宋体" w:eastAsia="宋体" w:cs="宋体"/>
          <w:b/>
          <w:color w:val="auto"/>
          <w:kern w:val="2"/>
          <w:sz w:val="28"/>
          <w:szCs w:val="28"/>
          <w:lang w:val="en-US" w:eastAsia="zh-CN" w:bidi="ar-SA"/>
        </w:rPr>
        <w:t>适宜区域</w:t>
      </w:r>
      <w:r>
        <w:rPr>
          <w:rFonts w:hint="eastAsia" w:ascii="宋体" w:hAnsi="宋体" w:eastAsia="宋体" w:cs="宋体"/>
          <w:b/>
          <w:bCs/>
          <w:color w:val="auto"/>
          <w:sz w:val="28"/>
          <w:szCs w:val="28"/>
        </w:rPr>
        <w:t>：</w:t>
      </w:r>
      <w:r>
        <w:rPr>
          <w:rFonts w:hint="eastAsia" w:ascii="宋体" w:hAnsi="宋体" w:eastAsia="宋体" w:cs="宋体"/>
          <w:b w:val="0"/>
          <w:color w:val="auto"/>
          <w:kern w:val="0"/>
          <w:sz w:val="28"/>
          <w:szCs w:val="28"/>
          <w:lang w:val="en-US" w:eastAsia="zh-CN" w:bidi="ar"/>
        </w:rPr>
        <w:t>适宜土层深厚疏松的沙壤或轻壤土、水肥条件好的地区种植。</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24" w:name="_Toc11070"/>
      <w:bookmarkStart w:id="25" w:name="_Toc8575"/>
      <w:bookmarkStart w:id="26" w:name="_Toc25574"/>
      <w:r>
        <w:rPr>
          <w:rFonts w:hint="eastAsia" w:ascii="黑体" w:hAnsi="黑体" w:eastAsia="黑体" w:cs="黑体"/>
          <w:b w:val="0"/>
          <w:bCs w:val="0"/>
          <w:color w:val="auto"/>
          <w:sz w:val="28"/>
          <w:szCs w:val="28"/>
          <w:lang w:val="en-US" w:eastAsia="zh-CN"/>
        </w:rPr>
        <w:t>大豆（4个）</w:t>
      </w:r>
      <w:bookmarkEnd w:id="24"/>
      <w:bookmarkEnd w:id="25"/>
      <w:bookmarkEnd w:id="26"/>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宋体" w:hAnsi="宋体" w:eastAsia="宋体" w:cs="宋体"/>
          <w:b/>
          <w:bCs/>
          <w:color w:val="auto"/>
          <w:sz w:val="28"/>
          <w:szCs w:val="28"/>
        </w:rPr>
      </w:pPr>
      <w:r>
        <w:rPr>
          <w:rFonts w:hint="eastAsia" w:ascii="宋体" w:hAnsi="宋体" w:eastAsia="宋体" w:cs="宋体"/>
          <w:bCs/>
          <w:color w:val="auto"/>
          <w:sz w:val="28"/>
          <w:szCs w:val="28"/>
          <w:lang w:val="en-US" w:eastAsia="zh-CN"/>
        </w:rPr>
        <w:t>1.</w:t>
      </w:r>
      <w:r>
        <w:rPr>
          <w:rFonts w:hint="eastAsia" w:ascii="宋体" w:hAnsi="宋体" w:eastAsia="宋体" w:cs="宋体"/>
          <w:b/>
          <w:bCs/>
          <w:color w:val="auto"/>
          <w:sz w:val="28"/>
          <w:szCs w:val="28"/>
        </w:rPr>
        <w:t>宁豆6号</w:t>
      </w: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rPr>
        <w:t>宁审豆20180001</w:t>
      </w:r>
      <w:r>
        <w:rPr>
          <w:rFonts w:hint="eastAsia" w:ascii="宋体" w:hAnsi="宋体" w:eastAsia="宋体" w:cs="宋体"/>
          <w:b/>
          <w:bCs/>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品种来源及审定情况</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由宁夏农林科学院农作物研究所选育，2018年通过宁夏审定。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lang w:eastAsia="zh-CN"/>
        </w:rPr>
        <w:t>特征特性：</w:t>
      </w:r>
      <w:r>
        <w:rPr>
          <w:rFonts w:hint="eastAsia" w:ascii="宋体" w:hAnsi="宋体" w:eastAsia="宋体" w:cs="宋体"/>
          <w:color w:val="auto"/>
          <w:sz w:val="28"/>
          <w:szCs w:val="28"/>
        </w:rPr>
        <w:t>生育期13</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天，属晚熟品种。幼茎紫色</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株高10</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，株型收敛，有效分枝1.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个</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卵圆叶，紫花，棕毛</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无限结荚习性，成熟不裂荚，落叶性好</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底荚高16.13</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，单株结荚</w:t>
      </w:r>
      <w:r>
        <w:rPr>
          <w:rFonts w:hint="eastAsia" w:ascii="宋体" w:hAnsi="宋体" w:eastAsia="宋体" w:cs="宋体"/>
          <w:color w:val="auto"/>
          <w:sz w:val="28"/>
          <w:szCs w:val="28"/>
          <w:lang w:val="en-US" w:eastAsia="zh-CN"/>
        </w:rPr>
        <w:t>54</w:t>
      </w:r>
      <w:r>
        <w:rPr>
          <w:rFonts w:hint="eastAsia" w:ascii="宋体" w:hAnsi="宋体" w:eastAsia="宋体" w:cs="宋体"/>
          <w:color w:val="auto"/>
          <w:sz w:val="28"/>
          <w:szCs w:val="28"/>
        </w:rPr>
        <w:t>个，单株粒数</w:t>
      </w:r>
      <w:r>
        <w:rPr>
          <w:rFonts w:hint="eastAsia" w:ascii="宋体" w:hAnsi="宋体" w:eastAsia="宋体" w:cs="宋体"/>
          <w:color w:val="auto"/>
          <w:sz w:val="28"/>
          <w:szCs w:val="28"/>
          <w:lang w:val="en-US" w:eastAsia="zh-CN"/>
        </w:rPr>
        <w:t>124粒</w:t>
      </w:r>
      <w:r>
        <w:rPr>
          <w:rFonts w:hint="eastAsia" w:ascii="宋体" w:hAnsi="宋体" w:eastAsia="宋体" w:cs="宋体"/>
          <w:color w:val="auto"/>
          <w:sz w:val="28"/>
          <w:szCs w:val="28"/>
        </w:rPr>
        <w:t>，单株粒重</w:t>
      </w:r>
      <w:r>
        <w:rPr>
          <w:rFonts w:hint="eastAsia" w:ascii="宋体" w:hAnsi="宋体" w:eastAsia="宋体" w:cs="宋体"/>
          <w:color w:val="auto"/>
          <w:sz w:val="28"/>
          <w:szCs w:val="28"/>
          <w:lang w:val="en-US" w:eastAsia="zh-CN"/>
        </w:rPr>
        <w:t>24.1</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，百粒重19.</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黄粒、褐脐、椭圆粒，有光</w:t>
      </w:r>
      <w:r>
        <w:rPr>
          <w:rFonts w:hint="eastAsia" w:ascii="宋体" w:hAnsi="宋体" w:eastAsia="宋体" w:cs="宋体"/>
          <w:color w:val="auto"/>
          <w:sz w:val="28"/>
          <w:szCs w:val="28"/>
          <w:lang w:eastAsia="zh-CN"/>
        </w:rPr>
        <w:t>。该品种</w:t>
      </w:r>
      <w:r>
        <w:rPr>
          <w:rFonts w:hint="eastAsia" w:ascii="宋体" w:hAnsi="宋体" w:eastAsia="宋体" w:cs="宋体"/>
          <w:color w:val="auto"/>
          <w:sz w:val="28"/>
          <w:szCs w:val="28"/>
        </w:rPr>
        <w:t>抗病性较好，丰产性、适应性好。</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适宜宁夏</w:t>
      </w:r>
      <w:r>
        <w:rPr>
          <w:rFonts w:hint="eastAsia" w:ascii="宋体" w:hAnsi="宋体" w:eastAsia="宋体" w:cs="宋体"/>
          <w:color w:val="auto"/>
          <w:sz w:val="28"/>
          <w:szCs w:val="28"/>
          <w:lang w:eastAsia="zh-CN"/>
        </w:rPr>
        <w:t>引黄</w:t>
      </w:r>
      <w:r>
        <w:rPr>
          <w:rFonts w:hint="eastAsia" w:ascii="宋体" w:hAnsi="宋体" w:eastAsia="宋体" w:cs="宋体"/>
          <w:color w:val="auto"/>
          <w:sz w:val="28"/>
          <w:szCs w:val="28"/>
        </w:rPr>
        <w:t>灌区春播单种。</w:t>
      </w:r>
    </w:p>
    <w:p>
      <w:pPr>
        <w:pStyle w:val="5"/>
        <w:keepNext w:val="0"/>
        <w:keepLines w:val="0"/>
        <w:pageBreakBefore w:val="0"/>
        <w:widowControl w:val="0"/>
        <w:numPr>
          <w:ilvl w:val="0"/>
          <w:numId w:val="4"/>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宁豆7号（宁审豆20200001）</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rPr>
        <w:t>品种来源及审定情况</w:t>
      </w:r>
      <w:r>
        <w:rPr>
          <w:rFonts w:hint="eastAsia" w:ascii="宋体" w:hAnsi="宋体" w:eastAsia="宋体" w:cs="宋体"/>
          <w:b/>
          <w:bCs/>
          <w:color w:val="auto"/>
          <w:sz w:val="28"/>
          <w:szCs w:val="28"/>
          <w:lang w:eastAsia="zh-CN"/>
        </w:rPr>
        <w:t>：</w:t>
      </w:r>
      <w:r>
        <w:rPr>
          <w:rFonts w:hint="eastAsia" w:ascii="宋体" w:hAnsi="宋体" w:eastAsia="宋体" w:cs="宋体"/>
          <w:b w:val="0"/>
          <w:bCs w:val="0"/>
          <w:color w:val="auto"/>
          <w:sz w:val="28"/>
          <w:szCs w:val="28"/>
          <w:lang w:eastAsia="zh-CN"/>
        </w:rPr>
        <w:t>由</w:t>
      </w:r>
      <w:r>
        <w:rPr>
          <w:rFonts w:hint="eastAsia" w:ascii="宋体" w:hAnsi="宋体" w:eastAsia="宋体" w:cs="宋体"/>
          <w:b w:val="0"/>
          <w:bCs w:val="0"/>
          <w:color w:val="auto"/>
          <w:sz w:val="28"/>
          <w:szCs w:val="28"/>
        </w:rPr>
        <w:t>宁夏农林科学院农作物研究所</w:t>
      </w:r>
      <w:r>
        <w:rPr>
          <w:rFonts w:hint="eastAsia" w:ascii="宋体" w:hAnsi="宋体" w:eastAsia="宋体" w:cs="宋体"/>
          <w:b w:val="0"/>
          <w:bCs w:val="0"/>
          <w:color w:val="auto"/>
          <w:sz w:val="28"/>
          <w:szCs w:val="28"/>
          <w:lang w:eastAsia="zh-CN"/>
        </w:rPr>
        <w:t>选育，</w:t>
      </w:r>
      <w:r>
        <w:rPr>
          <w:rFonts w:hint="eastAsia" w:ascii="宋体" w:hAnsi="宋体" w:eastAsia="宋体" w:cs="宋体"/>
          <w:b w:val="0"/>
          <w:bCs w:val="0"/>
          <w:color w:val="auto"/>
          <w:sz w:val="28"/>
          <w:szCs w:val="28"/>
          <w:lang w:val="en-US" w:eastAsia="zh-CN"/>
        </w:rPr>
        <w:t>2020年通过宁夏审定。</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特征特性：</w:t>
      </w:r>
      <w:r>
        <w:rPr>
          <w:rFonts w:hint="eastAsia" w:ascii="宋体" w:hAnsi="宋体" w:eastAsia="宋体" w:cs="宋体"/>
          <w:b w:val="0"/>
          <w:bCs w:val="0"/>
          <w:color w:val="auto"/>
          <w:sz w:val="28"/>
          <w:szCs w:val="28"/>
          <w:lang w:val="en-US" w:eastAsia="zh-CN"/>
        </w:rPr>
        <w:t>幼茎绿色，株高90.8cm，株型收敛，有效分枝1.0个，卵圆叶，白花，灰毛，有限结荚习性，底荚高16.7cm，不裂荚，落叶性好，单株结荚56.0个，单株粒数117.9粒，单株粒重25.2g，百粒重21.6g，黄粒、种皮微光、深褐脐、圆粒。</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适宜区域：</w:t>
      </w:r>
      <w:r>
        <w:rPr>
          <w:rFonts w:hint="eastAsia" w:ascii="宋体" w:hAnsi="宋体" w:eastAsia="宋体" w:cs="宋体"/>
          <w:b w:val="0"/>
          <w:bCs w:val="0"/>
          <w:color w:val="auto"/>
          <w:sz w:val="28"/>
          <w:szCs w:val="28"/>
          <w:lang w:val="en-US" w:eastAsia="zh-CN"/>
        </w:rPr>
        <w:t>适宜宁夏引黄灌区春播种植。</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3.中黄318（宁审豆20190002）</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rPr>
        <w:t>品种来源及审定情况</w:t>
      </w:r>
      <w:r>
        <w:rPr>
          <w:rFonts w:hint="eastAsia" w:ascii="宋体" w:hAnsi="宋体" w:eastAsia="宋体" w:cs="宋体"/>
          <w:b/>
          <w:bCs/>
          <w:color w:val="auto"/>
          <w:sz w:val="28"/>
          <w:szCs w:val="28"/>
          <w:lang w:eastAsia="zh-CN"/>
        </w:rPr>
        <w:t>：</w:t>
      </w:r>
      <w:r>
        <w:rPr>
          <w:rFonts w:hint="eastAsia" w:ascii="宋体" w:hAnsi="宋体" w:eastAsia="宋体" w:cs="宋体"/>
          <w:b w:val="0"/>
          <w:bCs w:val="0"/>
          <w:color w:val="auto"/>
          <w:sz w:val="28"/>
          <w:szCs w:val="28"/>
          <w:lang w:val="en-US" w:eastAsia="zh-CN"/>
        </w:rPr>
        <w:t>中国农业科学院作物科学研究所选育，2019年通过宁夏审定。</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特征特性：</w:t>
      </w:r>
      <w:r>
        <w:rPr>
          <w:rFonts w:hint="eastAsia" w:ascii="宋体" w:hAnsi="宋体" w:eastAsia="宋体" w:cs="宋体"/>
          <w:b w:val="0"/>
          <w:bCs w:val="0"/>
          <w:color w:val="auto"/>
          <w:sz w:val="28"/>
          <w:szCs w:val="28"/>
          <w:lang w:val="en-US" w:eastAsia="zh-CN"/>
        </w:rPr>
        <w:t>幼茎紫色，株高88cm，株型收敛，有效分枝1.8个，卵圆叶，紫花，棕毛，有限结荚，底荚高16.3cm，不裂荚，落叶性好，微光，单株结荚59.4个，单株粒数125个，单株粒重29g，百粒重23.1g，黄粒、褐色脐、椭圆粒。生育期136天，较对照承豆6号早熟3天，属于晚熟品种。</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适宜区域：</w:t>
      </w:r>
      <w:r>
        <w:rPr>
          <w:rFonts w:hint="eastAsia" w:ascii="宋体" w:hAnsi="宋体" w:eastAsia="宋体" w:cs="宋体"/>
          <w:b w:val="0"/>
          <w:bCs w:val="0"/>
          <w:color w:val="auto"/>
          <w:sz w:val="28"/>
          <w:szCs w:val="28"/>
          <w:lang w:val="en-US" w:eastAsia="zh-CN"/>
        </w:rPr>
        <w:t>适宜宁夏引黄灌区春播种植。</w:t>
      </w:r>
    </w:p>
    <w:p>
      <w:pPr>
        <w:pStyle w:val="5"/>
        <w:keepNext w:val="0"/>
        <w:keepLines w:val="0"/>
        <w:pageBreakBefore w:val="0"/>
        <w:widowControl w:val="0"/>
        <w:numPr>
          <w:ilvl w:val="0"/>
          <w:numId w:val="5"/>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中黄30（国审豆2006015）</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rPr>
        <w:t>品种来源及审定情况</w:t>
      </w:r>
      <w:r>
        <w:rPr>
          <w:rFonts w:hint="eastAsia" w:ascii="宋体" w:hAnsi="宋体" w:eastAsia="宋体" w:cs="宋体"/>
          <w:b/>
          <w:bCs/>
          <w:color w:val="auto"/>
          <w:sz w:val="28"/>
          <w:szCs w:val="28"/>
          <w:lang w:eastAsia="zh-CN"/>
        </w:rPr>
        <w:t>：</w:t>
      </w:r>
      <w:r>
        <w:rPr>
          <w:rFonts w:hint="eastAsia" w:ascii="宋体" w:hAnsi="宋体" w:eastAsia="宋体" w:cs="宋体"/>
          <w:b w:val="0"/>
          <w:bCs w:val="0"/>
          <w:color w:val="auto"/>
          <w:sz w:val="28"/>
          <w:szCs w:val="28"/>
          <w:lang w:val="en-US" w:eastAsia="zh-CN"/>
        </w:rPr>
        <w:t>中国农业科学院作物科学研究所选育，2006年通过国家审定。</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特征特性：</w:t>
      </w:r>
      <w:r>
        <w:rPr>
          <w:rFonts w:hint="eastAsia" w:ascii="宋体" w:hAnsi="宋体" w:eastAsia="宋体" w:cs="宋体"/>
          <w:b w:val="0"/>
          <w:bCs w:val="0"/>
          <w:color w:val="auto"/>
          <w:sz w:val="28"/>
          <w:szCs w:val="28"/>
          <w:lang w:val="en-US" w:eastAsia="zh-CN"/>
        </w:rPr>
        <w:t>该品种平均生育期124天，株高63.8cm，单株有效荚数48.1个，百粒重18.1g。圆叶，紫花，有限结荚习性。种皮黄色，褐脐，籽粒圆形。经接种鉴定，表现为中感大豆花叶病毒病Ⅰ号株系，中感Ⅲ号株系，中抗大豆灰斑病。平均粗蛋白质含量39.53%，粗脂肪含量21.44%。</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适宜区域：</w:t>
      </w:r>
      <w:r>
        <w:rPr>
          <w:rFonts w:hint="eastAsia" w:ascii="宋体" w:hAnsi="宋体" w:eastAsia="宋体" w:cs="宋体"/>
          <w:b w:val="0"/>
          <w:bCs w:val="0"/>
          <w:color w:val="auto"/>
          <w:sz w:val="28"/>
          <w:szCs w:val="28"/>
          <w:lang w:val="en-US" w:eastAsia="zh-CN"/>
        </w:rPr>
        <w:t>适宜在宁夏中北部春播种植。</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27" w:name="_Toc3960"/>
      <w:bookmarkStart w:id="28" w:name="_Toc3560"/>
      <w:bookmarkStart w:id="29" w:name="_Toc17863"/>
      <w:r>
        <w:rPr>
          <w:rFonts w:hint="eastAsia" w:ascii="黑体" w:hAnsi="黑体" w:eastAsia="黑体" w:cs="黑体"/>
          <w:b w:val="0"/>
          <w:bCs w:val="0"/>
          <w:color w:val="auto"/>
          <w:sz w:val="28"/>
          <w:szCs w:val="28"/>
          <w:lang w:val="en-US" w:eastAsia="zh-CN"/>
        </w:rPr>
        <w:t>瓜菜（42个）</w:t>
      </w:r>
      <w:bookmarkEnd w:id="27"/>
      <w:bookmarkEnd w:id="28"/>
      <w:bookmarkEnd w:id="29"/>
    </w:p>
    <w:p>
      <w:pPr>
        <w:keepNext w:val="0"/>
        <w:keepLines w:val="0"/>
        <w:pageBreakBefore w:val="0"/>
        <w:kinsoku/>
        <w:wordWrap/>
        <w:bidi w:val="0"/>
        <w:spacing w:line="500" w:lineRule="exact"/>
        <w:ind w:left="0" w:leftChars="0" w:right="0" w:rightChars="0" w:firstLine="562" w:firstLineChars="200"/>
        <w:textAlignment w:val="auto"/>
        <w:rPr>
          <w:rFonts w:ascii="楷体_GB2312" w:hAnsi="楷体_GB2312" w:eastAsia="楷体_GB2312" w:cs="楷体_GB2312"/>
          <w:b/>
          <w:bCs w:val="0"/>
          <w:color w:val="auto"/>
          <w:kern w:val="0"/>
          <w:sz w:val="28"/>
          <w:szCs w:val="28"/>
          <w:highlight w:val="none"/>
          <w:shd w:val="clear" w:color="auto" w:fill="FFFFFF"/>
        </w:rPr>
      </w:pPr>
      <w:bookmarkStart w:id="30" w:name="_Hlk26363964"/>
      <w:r>
        <w:rPr>
          <w:rFonts w:ascii="楷体_GB2312" w:hAnsi="楷体_GB2312" w:eastAsia="楷体_GB2312" w:cs="楷体_GB2312"/>
          <w:b/>
          <w:bCs w:val="0"/>
          <w:color w:val="auto"/>
          <w:kern w:val="0"/>
          <w:sz w:val="28"/>
          <w:szCs w:val="28"/>
          <w:highlight w:val="none"/>
          <w:shd w:val="clear" w:color="auto" w:fill="FFFFFF"/>
        </w:rPr>
        <w:t>（一）设施蔬菜（28个）</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1.番茄</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6个</w:t>
      </w:r>
      <w:r>
        <w:rPr>
          <w:rFonts w:hint="eastAsia" w:ascii="宋体" w:hAnsi="宋体" w:eastAsia="宋体" w:cs="宋体"/>
          <w:b/>
          <w:bCs/>
          <w:color w:val="auto"/>
          <w:sz w:val="28"/>
          <w:szCs w:val="28"/>
          <w:highlight w:val="none"/>
          <w:lang w:eastAsia="zh-CN"/>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（1）粉印三号</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kern w:val="0"/>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bCs/>
          <w:color w:val="auto"/>
          <w:kern w:val="0"/>
          <w:sz w:val="28"/>
          <w:szCs w:val="28"/>
          <w:highlight w:val="none"/>
        </w:rPr>
        <w:t>宁夏红禾种子有限公司育成（T-1104×T-0381），审定登记编号GPD番茄（2018）640036。无限生长型，长势旺盛，花较多，坐果好，无绿肩果形圆，硬度高，萼片平展，商品果率高，货架期长，抗黄化曲叶病毒病、烟草花叶病毒病，中果型，单果重200-250</w:t>
      </w:r>
      <w:r>
        <w:rPr>
          <w:rFonts w:hint="eastAsia" w:ascii="宋体" w:hAnsi="宋体" w:eastAsia="宋体" w:cs="宋体"/>
          <w:bCs/>
          <w:color w:val="auto"/>
          <w:kern w:val="0"/>
          <w:sz w:val="28"/>
          <w:szCs w:val="28"/>
          <w:highlight w:val="none"/>
          <w:lang w:eastAsia="zh-CN"/>
        </w:rPr>
        <w:t>g</w:t>
      </w:r>
      <w:r>
        <w:rPr>
          <w:rFonts w:hint="eastAsia" w:ascii="宋体" w:hAnsi="宋体" w:eastAsia="宋体" w:cs="宋体"/>
          <w:bCs/>
          <w:color w:val="auto"/>
          <w:kern w:val="0"/>
          <w:sz w:val="28"/>
          <w:szCs w:val="28"/>
          <w:highlight w:val="none"/>
        </w:rPr>
        <w:t>，亩产量8000-10000</w:t>
      </w:r>
      <w:r>
        <w:rPr>
          <w:rFonts w:hint="eastAsia" w:ascii="宋体" w:hAnsi="宋体" w:eastAsia="宋体" w:cs="宋体"/>
          <w:bCs/>
          <w:color w:val="auto"/>
          <w:kern w:val="0"/>
          <w:sz w:val="28"/>
          <w:szCs w:val="28"/>
          <w:highlight w:val="none"/>
          <w:lang w:eastAsia="zh-CN"/>
        </w:rPr>
        <w:t>kg</w:t>
      </w:r>
      <w:r>
        <w:rPr>
          <w:rFonts w:hint="eastAsia" w:ascii="宋体" w:hAnsi="宋体" w:eastAsia="宋体" w:cs="宋体"/>
          <w:bCs/>
          <w:color w:val="auto"/>
          <w:kern w:val="0"/>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kern w:val="0"/>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全区日光温室和拱棚栽培。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（2）粉得力</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bookmarkStart w:id="31" w:name="_Hlk26455463"/>
      <w:bookmarkStart w:id="32" w:name="_Hlk26458766"/>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武汉楚为生物科技有限公司育成（CP102）F5×（CP304）F7，审定登记编号GPD番茄（2018）420151。</w:t>
      </w:r>
      <w:bookmarkEnd w:id="31"/>
      <w:r>
        <w:rPr>
          <w:rFonts w:hint="eastAsia" w:ascii="宋体" w:hAnsi="宋体" w:eastAsia="宋体" w:cs="宋体"/>
          <w:color w:val="auto"/>
          <w:sz w:val="28"/>
          <w:szCs w:val="28"/>
          <w:highlight w:val="none"/>
        </w:rPr>
        <w:t>无限生长型，生长势较强，</w:t>
      </w:r>
      <w:bookmarkStart w:id="33" w:name="_Hlk26870270"/>
      <w:r>
        <w:rPr>
          <w:rFonts w:hint="eastAsia" w:ascii="宋体" w:hAnsi="宋体" w:eastAsia="宋体" w:cs="宋体"/>
          <w:color w:val="auto"/>
          <w:sz w:val="28"/>
          <w:szCs w:val="28"/>
          <w:highlight w:val="none"/>
        </w:rPr>
        <w:t>粉红果</w:t>
      </w:r>
      <w:bookmarkEnd w:id="33"/>
      <w:r>
        <w:rPr>
          <w:rFonts w:hint="eastAsia" w:ascii="宋体" w:hAnsi="宋体" w:eastAsia="宋体" w:cs="宋体"/>
          <w:color w:val="auto"/>
          <w:sz w:val="28"/>
          <w:szCs w:val="28"/>
          <w:highlight w:val="none"/>
        </w:rPr>
        <w:t>，果实圆形，果面光滑，有绿肩，货架期长，中果型，单果重210-260</w:t>
      </w:r>
      <w:r>
        <w:rPr>
          <w:rFonts w:hint="eastAsia" w:ascii="宋体" w:hAnsi="宋体" w:eastAsia="宋体" w:cs="宋体"/>
          <w:color w:val="auto"/>
          <w:sz w:val="28"/>
          <w:szCs w:val="28"/>
          <w:highlight w:val="none"/>
          <w:lang w:eastAsia="zh-CN"/>
        </w:rPr>
        <w:t>g</w:t>
      </w:r>
      <w:r>
        <w:rPr>
          <w:rFonts w:hint="eastAsia" w:ascii="宋体" w:hAnsi="宋体" w:eastAsia="宋体" w:cs="宋体"/>
          <w:color w:val="auto"/>
          <w:sz w:val="28"/>
          <w:szCs w:val="28"/>
          <w:highlight w:val="none"/>
        </w:rPr>
        <w:t>，</w:t>
      </w:r>
      <w:bookmarkStart w:id="34" w:name="_Hlk26780422"/>
      <w:bookmarkStart w:id="35" w:name="_Hlk26780433"/>
      <w:r>
        <w:rPr>
          <w:rFonts w:hint="eastAsia" w:ascii="宋体" w:hAnsi="宋体" w:eastAsia="宋体" w:cs="宋体"/>
          <w:color w:val="auto"/>
          <w:sz w:val="28"/>
          <w:szCs w:val="28"/>
          <w:highlight w:val="none"/>
        </w:rPr>
        <w:t>亩产量6000-8000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bookmarkEnd w:id="34"/>
    <w:bookmarkEnd w:id="35"/>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color w:val="auto"/>
          <w:sz w:val="28"/>
          <w:szCs w:val="28"/>
          <w:highlight w:val="none"/>
        </w:rPr>
        <w:t>全区日光温室早春、越冬茬栽培。</w:t>
      </w:r>
    </w:p>
    <w:bookmarkEnd w:id="30"/>
    <w:bookmarkEnd w:id="32"/>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（3）美粉869</w:t>
      </w:r>
    </w:p>
    <w:p>
      <w:pPr>
        <w:keepNext w:val="0"/>
        <w:keepLines w:val="0"/>
        <w:pageBreakBefore w:val="0"/>
        <w:widowControl w:val="0"/>
        <w:kinsoku/>
        <w:wordWrap/>
        <w:overflowPunct/>
        <w:topLinePunct/>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kern w:val="0"/>
          <w:sz w:val="28"/>
          <w:szCs w:val="28"/>
          <w:highlight w:val="none"/>
        </w:rPr>
      </w:pPr>
      <w:r>
        <w:rPr>
          <w:rFonts w:hint="eastAsia" w:ascii="宋体" w:hAnsi="宋体" w:eastAsia="宋体" w:cs="宋体"/>
          <w:b/>
          <w:bCs/>
          <w:color w:val="auto"/>
          <w:kern w:val="0"/>
          <w:sz w:val="28"/>
          <w:szCs w:val="28"/>
          <w:highlight w:val="none"/>
        </w:rPr>
        <w:t>品种简介：</w:t>
      </w:r>
      <w:r>
        <w:rPr>
          <w:rFonts w:hint="eastAsia" w:ascii="宋体" w:hAnsi="宋体" w:eastAsia="宋体" w:cs="宋体"/>
          <w:bCs/>
          <w:color w:val="auto"/>
          <w:kern w:val="0"/>
          <w:sz w:val="28"/>
          <w:szCs w:val="28"/>
          <w:highlight w:val="none"/>
        </w:rPr>
        <w:t>宁夏巨丰种苗有限责任公司育成（DF1218×NA018），审定登记编号GPD番茄(2019)640370。无限生长型，长势旺盛，叶量适中，叶色深绿，花序整齐，果型扁圆型、无绿肩、硬度好，果实粉红色、有光泽，抗CMV、TMV、TYLCV、叶霉病、根结线虫，感枯萎病，大果型，单果重250-320</w:t>
      </w:r>
      <w:r>
        <w:rPr>
          <w:rFonts w:hint="eastAsia" w:ascii="宋体" w:hAnsi="宋体" w:eastAsia="宋体" w:cs="宋体"/>
          <w:bCs/>
          <w:color w:val="auto"/>
          <w:kern w:val="0"/>
          <w:sz w:val="28"/>
          <w:szCs w:val="28"/>
          <w:highlight w:val="none"/>
          <w:lang w:eastAsia="zh-CN"/>
        </w:rPr>
        <w:t>g</w:t>
      </w:r>
      <w:r>
        <w:rPr>
          <w:rFonts w:hint="eastAsia" w:ascii="宋体" w:hAnsi="宋体" w:eastAsia="宋体" w:cs="宋体"/>
          <w:bCs/>
          <w:color w:val="auto"/>
          <w:kern w:val="0"/>
          <w:sz w:val="28"/>
          <w:szCs w:val="28"/>
          <w:highlight w:val="none"/>
        </w:rPr>
        <w:t>，亩产量8000</w:t>
      </w:r>
      <w:r>
        <w:rPr>
          <w:rFonts w:hint="eastAsia" w:ascii="宋体" w:hAnsi="宋体" w:eastAsia="宋体" w:cs="宋体"/>
          <w:bCs/>
          <w:color w:val="auto"/>
          <w:kern w:val="0"/>
          <w:sz w:val="28"/>
          <w:szCs w:val="28"/>
          <w:highlight w:val="none"/>
          <w:lang w:eastAsia="zh-CN"/>
        </w:rPr>
        <w:t>kg</w:t>
      </w:r>
      <w:r>
        <w:rPr>
          <w:rFonts w:hint="eastAsia" w:ascii="宋体" w:hAnsi="宋体" w:eastAsia="宋体" w:cs="宋体"/>
          <w:bCs/>
          <w:color w:val="auto"/>
          <w:kern w:val="0"/>
          <w:sz w:val="28"/>
          <w:szCs w:val="28"/>
          <w:highlight w:val="none"/>
        </w:rPr>
        <w:t>以上。</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kern w:val="0"/>
          <w:sz w:val="28"/>
          <w:szCs w:val="28"/>
          <w:highlight w:val="none"/>
        </w:rPr>
      </w:pPr>
      <w:r>
        <w:rPr>
          <w:rFonts w:hint="eastAsia" w:ascii="宋体" w:hAnsi="宋体" w:eastAsia="宋体" w:cs="宋体"/>
          <w:b/>
          <w:bCs/>
          <w:color w:val="auto"/>
          <w:kern w:val="0"/>
          <w:sz w:val="28"/>
          <w:szCs w:val="28"/>
          <w:highlight w:val="none"/>
        </w:rPr>
        <w:t>适宜区域：</w:t>
      </w:r>
      <w:r>
        <w:rPr>
          <w:rFonts w:hint="eastAsia" w:ascii="宋体" w:hAnsi="宋体" w:eastAsia="宋体" w:cs="宋体"/>
          <w:bCs/>
          <w:color w:val="auto"/>
          <w:kern w:val="0"/>
          <w:sz w:val="28"/>
          <w:szCs w:val="28"/>
          <w:highlight w:val="none"/>
        </w:rPr>
        <w:t>全区日光温室、拱棚栽培。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（4）卡美其</w:t>
      </w:r>
    </w:p>
    <w:p>
      <w:pPr>
        <w:keepNext w:val="0"/>
        <w:keepLines w:val="0"/>
        <w:pageBreakBefore w:val="0"/>
        <w:widowControl w:val="0"/>
        <w:kinsoku/>
        <w:wordWrap/>
        <w:overflowPunct/>
        <w:topLine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kern w:val="0"/>
          <w:sz w:val="28"/>
          <w:szCs w:val="28"/>
          <w:highlight w:val="none"/>
        </w:rPr>
        <w:t>品种简介：</w:t>
      </w:r>
      <w:r>
        <w:rPr>
          <w:rFonts w:hint="eastAsia" w:ascii="宋体" w:hAnsi="宋体" w:eastAsia="宋体" w:cs="宋体"/>
          <w:color w:val="auto"/>
          <w:sz w:val="28"/>
          <w:szCs w:val="28"/>
          <w:highlight w:val="none"/>
        </w:rPr>
        <w:t>宁夏科瑞恒生农业科技有限公司育成</w:t>
      </w:r>
      <w:r>
        <w:rPr>
          <w:rFonts w:hint="eastAsia" w:ascii="宋体" w:hAnsi="宋体" w:eastAsia="宋体" w:cs="宋体"/>
          <w:bCs/>
          <w:color w:val="auto"/>
          <w:kern w:val="0"/>
          <w:sz w:val="28"/>
          <w:szCs w:val="28"/>
          <w:highlight w:val="none"/>
        </w:rPr>
        <w:t>（MLS2514×SIROS21），审定登记编号GPD番茄（2020）640496。</w:t>
      </w:r>
      <w:r>
        <w:rPr>
          <w:rFonts w:hint="eastAsia" w:ascii="宋体" w:hAnsi="宋体" w:eastAsia="宋体" w:cs="宋体"/>
          <w:color w:val="auto"/>
          <w:sz w:val="28"/>
          <w:szCs w:val="28"/>
          <w:highlight w:val="none"/>
        </w:rPr>
        <w:t>无限生长型，长势旺盛，果实粉红色、扁圆形、无绿肩，果实硬，中抗CMV、TMV、TYLCV、叶霉病、枯萎病、根结线虫，耐运输，耐裂，中果型，平均单果重230</w:t>
      </w:r>
      <w:r>
        <w:rPr>
          <w:rFonts w:hint="eastAsia" w:ascii="宋体" w:hAnsi="宋体" w:eastAsia="宋体" w:cs="宋体"/>
          <w:color w:val="auto"/>
          <w:sz w:val="28"/>
          <w:szCs w:val="28"/>
          <w:highlight w:val="none"/>
          <w:lang w:eastAsia="zh-CN"/>
        </w:rPr>
        <w:t>g</w:t>
      </w:r>
      <w:r>
        <w:rPr>
          <w:rFonts w:hint="eastAsia" w:ascii="宋体" w:hAnsi="宋体" w:eastAsia="宋体" w:cs="宋体"/>
          <w:color w:val="auto"/>
          <w:sz w:val="28"/>
          <w:szCs w:val="28"/>
          <w:highlight w:val="none"/>
        </w:rPr>
        <w:t>，亩产量8000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以上。</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适宜区域：</w:t>
      </w:r>
      <w:r>
        <w:rPr>
          <w:rFonts w:hint="eastAsia" w:ascii="宋体" w:hAnsi="宋体" w:eastAsia="宋体" w:cs="宋体"/>
          <w:bCs/>
          <w:color w:val="auto"/>
          <w:kern w:val="0"/>
          <w:sz w:val="28"/>
          <w:szCs w:val="28"/>
          <w:highlight w:val="none"/>
        </w:rPr>
        <w:t>全区拱棚越夏栽培。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（5）瑞芬</w:t>
      </w:r>
    </w:p>
    <w:p>
      <w:pPr>
        <w:keepNext w:val="0"/>
        <w:keepLines w:val="0"/>
        <w:pageBreakBefore w:val="0"/>
        <w:widowControl w:val="0"/>
        <w:kinsoku/>
        <w:wordWrap/>
        <w:overflowPunct/>
        <w:topLinePunct/>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kern w:val="0"/>
          <w:sz w:val="28"/>
          <w:szCs w:val="28"/>
          <w:highlight w:val="none"/>
        </w:rPr>
      </w:pPr>
      <w:r>
        <w:rPr>
          <w:rFonts w:hint="eastAsia" w:ascii="宋体" w:hAnsi="宋体" w:eastAsia="宋体" w:cs="宋体"/>
          <w:b/>
          <w:bCs/>
          <w:color w:val="auto"/>
          <w:kern w:val="0"/>
          <w:sz w:val="28"/>
          <w:szCs w:val="28"/>
          <w:highlight w:val="none"/>
        </w:rPr>
        <w:t>品种简介：</w:t>
      </w:r>
      <w:r>
        <w:rPr>
          <w:rFonts w:hint="eastAsia" w:ascii="宋体" w:hAnsi="宋体" w:eastAsia="宋体" w:cs="宋体"/>
          <w:bCs/>
          <w:color w:val="auto"/>
          <w:kern w:val="0"/>
          <w:sz w:val="28"/>
          <w:szCs w:val="28"/>
          <w:highlight w:val="none"/>
        </w:rPr>
        <w:t>宁夏巨丰种苗有限责任公司育成（DF0616×NA0628），审定登记编号GPD番茄（2019）640435。无限生长型，长势旺盛，叶量适中，花序整齐，果实粉红色，有光泽，果型扁圆形，无绿肩，硬度好，大果型，单果重260-350</w:t>
      </w:r>
      <w:r>
        <w:rPr>
          <w:rFonts w:hint="eastAsia" w:ascii="宋体" w:hAnsi="宋体" w:eastAsia="宋体" w:cs="宋体"/>
          <w:bCs/>
          <w:color w:val="auto"/>
          <w:kern w:val="0"/>
          <w:sz w:val="28"/>
          <w:szCs w:val="28"/>
          <w:highlight w:val="none"/>
          <w:lang w:eastAsia="zh-CN"/>
        </w:rPr>
        <w:t>g</w:t>
      </w:r>
      <w:r>
        <w:rPr>
          <w:rFonts w:hint="eastAsia" w:ascii="宋体" w:hAnsi="宋体" w:eastAsia="宋体" w:cs="宋体"/>
          <w:bCs/>
          <w:color w:val="auto"/>
          <w:kern w:val="0"/>
          <w:sz w:val="28"/>
          <w:szCs w:val="28"/>
          <w:highlight w:val="none"/>
        </w:rPr>
        <w:t>，亩产量8000-10000</w:t>
      </w:r>
      <w:r>
        <w:rPr>
          <w:rFonts w:hint="eastAsia" w:ascii="宋体" w:hAnsi="宋体" w:eastAsia="宋体" w:cs="宋体"/>
          <w:bCs/>
          <w:color w:val="auto"/>
          <w:kern w:val="0"/>
          <w:sz w:val="28"/>
          <w:szCs w:val="28"/>
          <w:highlight w:val="none"/>
          <w:lang w:eastAsia="zh-CN"/>
        </w:rPr>
        <w:t>kg</w:t>
      </w:r>
      <w:r>
        <w:rPr>
          <w:rFonts w:hint="eastAsia" w:ascii="宋体" w:hAnsi="宋体" w:eastAsia="宋体" w:cs="宋体"/>
          <w:bCs/>
          <w:color w:val="auto"/>
          <w:kern w:val="0"/>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适宜区域：</w:t>
      </w:r>
      <w:r>
        <w:rPr>
          <w:rFonts w:hint="eastAsia" w:ascii="宋体" w:hAnsi="宋体" w:eastAsia="宋体" w:cs="宋体"/>
          <w:bCs/>
          <w:color w:val="auto"/>
          <w:kern w:val="0"/>
          <w:sz w:val="28"/>
          <w:szCs w:val="28"/>
          <w:highlight w:val="none"/>
        </w:rPr>
        <w:t>全区设施及露地栽培。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（6）亚蔬12号</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kern w:val="0"/>
          <w:sz w:val="28"/>
          <w:szCs w:val="28"/>
          <w:highlight w:val="none"/>
        </w:rPr>
      </w:pPr>
      <w:r>
        <w:rPr>
          <w:rFonts w:hint="eastAsia" w:ascii="宋体" w:hAnsi="宋体" w:eastAsia="宋体" w:cs="宋体"/>
          <w:b/>
          <w:bCs/>
          <w:color w:val="auto"/>
          <w:kern w:val="0"/>
          <w:sz w:val="28"/>
          <w:szCs w:val="28"/>
          <w:highlight w:val="none"/>
        </w:rPr>
        <w:t>品种简介：</w:t>
      </w:r>
      <w:r>
        <w:rPr>
          <w:rFonts w:hint="eastAsia" w:ascii="宋体" w:hAnsi="宋体" w:eastAsia="宋体" w:cs="宋体"/>
          <w:bCs/>
          <w:color w:val="auto"/>
          <w:kern w:val="0"/>
          <w:sz w:val="28"/>
          <w:szCs w:val="28"/>
          <w:highlight w:val="none"/>
        </w:rPr>
        <w:t>广州亚蔬园艺种苗有限公司育成（SY46-69×NE88-36），审定登记编号GPD番茄（2019）440312。无限生长型，口感型番茄，长势旺盛，节间密，坐果率高，熟果深粉色，口感酸甜味浓，青果有绿肩，完全成熟深粉色，果实扁圆形，中小果型，单果重100-150</w:t>
      </w:r>
      <w:r>
        <w:rPr>
          <w:rFonts w:hint="eastAsia" w:ascii="宋体" w:hAnsi="宋体" w:eastAsia="宋体" w:cs="宋体"/>
          <w:bCs/>
          <w:color w:val="auto"/>
          <w:kern w:val="0"/>
          <w:sz w:val="28"/>
          <w:szCs w:val="28"/>
          <w:highlight w:val="none"/>
          <w:lang w:eastAsia="zh-CN"/>
        </w:rPr>
        <w:t>g</w:t>
      </w:r>
      <w:r>
        <w:rPr>
          <w:rFonts w:hint="eastAsia" w:ascii="宋体" w:hAnsi="宋体" w:eastAsia="宋体" w:cs="宋体"/>
          <w:bCs/>
          <w:color w:val="auto"/>
          <w:kern w:val="0"/>
          <w:sz w:val="28"/>
          <w:szCs w:val="28"/>
          <w:highlight w:val="none"/>
        </w:rPr>
        <w:t>，亩产量3000-6000</w:t>
      </w:r>
      <w:r>
        <w:rPr>
          <w:rFonts w:hint="eastAsia" w:ascii="宋体" w:hAnsi="宋体" w:eastAsia="宋体" w:cs="宋体"/>
          <w:bCs/>
          <w:color w:val="auto"/>
          <w:kern w:val="0"/>
          <w:sz w:val="28"/>
          <w:szCs w:val="28"/>
          <w:highlight w:val="none"/>
          <w:lang w:eastAsia="zh-CN"/>
        </w:rPr>
        <w:t>kg</w:t>
      </w:r>
      <w:r>
        <w:rPr>
          <w:rFonts w:hint="eastAsia" w:ascii="宋体" w:hAnsi="宋体" w:eastAsia="宋体" w:cs="宋体"/>
          <w:bCs/>
          <w:color w:val="auto"/>
          <w:kern w:val="0"/>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rPr>
        <w:t>适宜区域：</w:t>
      </w:r>
      <w:r>
        <w:rPr>
          <w:rFonts w:hint="eastAsia" w:ascii="宋体" w:hAnsi="宋体" w:eastAsia="宋体" w:cs="宋体"/>
          <w:bCs/>
          <w:color w:val="auto"/>
          <w:kern w:val="0"/>
          <w:sz w:val="28"/>
          <w:szCs w:val="28"/>
          <w:highlight w:val="none"/>
        </w:rPr>
        <w:t>全区设施栽培。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2.樱桃番茄</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3个</w:t>
      </w:r>
      <w:r>
        <w:rPr>
          <w:rFonts w:hint="eastAsia" w:ascii="宋体" w:hAnsi="宋体" w:eastAsia="宋体" w:cs="宋体"/>
          <w:b/>
          <w:bCs/>
          <w:color w:val="auto"/>
          <w:sz w:val="28"/>
          <w:szCs w:val="28"/>
          <w:highlight w:val="none"/>
          <w:lang w:eastAsia="zh-CN"/>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（1）千禧</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农友种苗（中国）有限公司育成（F-2155-52×F-1528-26），审定登记编号GPD番茄（2018）350165。无限生长型，叶深绿色，大小整齐，果形短椭圆形，成熟果桃红色，果实硬，风味佳，不易裂果，单果重15-20</w:t>
      </w:r>
      <w:r>
        <w:rPr>
          <w:rFonts w:hint="eastAsia" w:ascii="宋体" w:hAnsi="宋体" w:eastAsia="宋体" w:cs="宋体"/>
          <w:color w:val="auto"/>
          <w:sz w:val="28"/>
          <w:szCs w:val="28"/>
          <w:highlight w:val="none"/>
          <w:lang w:eastAsia="zh-CN"/>
        </w:rPr>
        <w:t>g</w:t>
      </w:r>
      <w:r>
        <w:rPr>
          <w:rFonts w:hint="eastAsia" w:ascii="宋体" w:hAnsi="宋体" w:eastAsia="宋体" w:cs="宋体"/>
          <w:color w:val="auto"/>
          <w:sz w:val="28"/>
          <w:szCs w:val="28"/>
          <w:highlight w:val="none"/>
        </w:rPr>
        <w:t>，亩产量3500-4000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及露地栽培。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（2）香妃3号</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宁夏巨丰种苗有限责任公司育成（XF1012×NA1126），审定登记编号GPD番茄（2019）640433。无限生长型，生长势强，叶量适中，叶色深绿，花序整齐，果实粉红色，果型心形，单果重18-20</w:t>
      </w:r>
      <w:r>
        <w:rPr>
          <w:rFonts w:hint="eastAsia" w:ascii="宋体" w:hAnsi="宋体" w:eastAsia="宋体" w:cs="宋体"/>
          <w:color w:val="auto"/>
          <w:sz w:val="28"/>
          <w:szCs w:val="28"/>
          <w:highlight w:val="none"/>
          <w:lang w:eastAsia="zh-CN"/>
        </w:rPr>
        <w:t>g</w:t>
      </w:r>
      <w:r>
        <w:rPr>
          <w:rFonts w:hint="eastAsia" w:ascii="宋体" w:hAnsi="宋体" w:eastAsia="宋体" w:cs="宋体"/>
          <w:color w:val="auto"/>
          <w:sz w:val="28"/>
          <w:szCs w:val="28"/>
          <w:highlight w:val="none"/>
        </w:rPr>
        <w:t>，亩产量3500-4500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及露地栽培。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（3）碧娇</w:t>
      </w:r>
    </w:p>
    <w:p>
      <w:pPr>
        <w:keepNext w:val="0"/>
        <w:keepLines w:val="0"/>
        <w:pageBreakBefore w:val="0"/>
        <w:widowControl w:val="0"/>
        <w:kinsoku/>
        <w:wordWrap/>
        <w:overflowPunct/>
        <w:bidi w:val="0"/>
        <w:adjustRightInd w:val="0"/>
        <w:snapToGrid w:val="0"/>
        <w:spacing w:line="560" w:lineRule="exact"/>
        <w:ind w:left="0" w:leftChars="0" w:right="0" w:rightChars="0" w:firstLine="498" w:firstLineChars="200"/>
        <w:textAlignment w:val="auto"/>
        <w:rPr>
          <w:rFonts w:hint="eastAsia" w:ascii="宋体" w:hAnsi="宋体" w:eastAsia="宋体" w:cs="宋体"/>
          <w:bCs/>
          <w:color w:val="auto"/>
          <w:sz w:val="28"/>
          <w:szCs w:val="28"/>
          <w:highlight w:val="none"/>
        </w:rPr>
      </w:pPr>
      <w:bookmarkStart w:id="36" w:name="_Hlk26458971"/>
      <w:r>
        <w:rPr>
          <w:rFonts w:hint="eastAsia" w:ascii="宋体" w:hAnsi="宋体" w:eastAsia="宋体" w:cs="宋体"/>
          <w:b/>
          <w:bCs/>
          <w:color w:val="auto"/>
          <w:spacing w:val="-16"/>
          <w:sz w:val="28"/>
          <w:szCs w:val="28"/>
          <w:highlight w:val="none"/>
        </w:rPr>
        <w:t>品种简介：</w:t>
      </w:r>
      <w:r>
        <w:rPr>
          <w:rFonts w:hint="eastAsia" w:ascii="宋体" w:hAnsi="宋体" w:eastAsia="宋体" w:cs="宋体"/>
          <w:bCs/>
          <w:color w:val="auto"/>
          <w:sz w:val="28"/>
          <w:szCs w:val="28"/>
          <w:highlight w:val="none"/>
        </w:rPr>
        <w:t>农友种苗（中国）有限公司育成（1937-132-7-104×2055-16-172），审定登记编号GPD番茄（2018）350166。自封顶型，生长势强，果实长椭圆形，果实粉红色，皮薄，肉质脆甜，耐贮运，耐枯萎病和根结线虫，平均单果重17</w:t>
      </w:r>
      <w:r>
        <w:rPr>
          <w:rFonts w:hint="eastAsia" w:ascii="宋体" w:hAnsi="宋体" w:eastAsia="宋体" w:cs="宋体"/>
          <w:bCs/>
          <w:color w:val="auto"/>
          <w:sz w:val="28"/>
          <w:szCs w:val="28"/>
          <w:highlight w:val="none"/>
          <w:lang w:eastAsia="zh-CN"/>
        </w:rPr>
        <w:t>g</w:t>
      </w:r>
      <w:r>
        <w:rPr>
          <w:rFonts w:hint="eastAsia" w:ascii="宋体" w:hAnsi="宋体" w:eastAsia="宋体" w:cs="宋体"/>
          <w:bCs/>
          <w:color w:val="auto"/>
          <w:sz w:val="28"/>
          <w:szCs w:val="28"/>
          <w:highlight w:val="none"/>
        </w:rPr>
        <w:t>，亩产量3500-4000</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color w:val="auto"/>
          <w:sz w:val="28"/>
          <w:szCs w:val="28"/>
          <w:highlight w:val="none"/>
        </w:rPr>
        <w:t>日光温室早春茬、拱棚栽培。</w:t>
      </w:r>
    </w:p>
    <w:bookmarkEnd w:id="36"/>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3.辣椒</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6个</w:t>
      </w:r>
      <w:r>
        <w:rPr>
          <w:rFonts w:hint="eastAsia" w:ascii="宋体" w:hAnsi="宋体" w:eastAsia="宋体" w:cs="宋体"/>
          <w:b/>
          <w:bCs/>
          <w:color w:val="auto"/>
          <w:sz w:val="28"/>
          <w:szCs w:val="28"/>
          <w:highlight w:val="none"/>
          <w:lang w:eastAsia="zh-CN"/>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t>（1）</w:t>
      </w:r>
      <w:r>
        <w:rPr>
          <w:rFonts w:hint="eastAsia" w:ascii="宋体" w:hAnsi="宋体" w:eastAsia="宋体" w:cs="宋体"/>
          <w:b/>
          <w:bCs/>
          <w:color w:val="auto"/>
          <w:sz w:val="28"/>
          <w:szCs w:val="28"/>
          <w:highlight w:val="none"/>
        </w:rPr>
        <w:t>华美105</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酒泉市华美种子有限责任公司育成（HA015×LR002），审定登记编号GPD辣椒(2017)620011。无限生长型，羊角椒，叶片小，节间短，果深绿色，成熟后转红色，味香辣、商品性好，耐低温弱光，单果重80-120</w:t>
      </w:r>
      <w:r>
        <w:rPr>
          <w:rFonts w:hint="eastAsia" w:ascii="宋体" w:hAnsi="宋体" w:eastAsia="宋体" w:cs="宋体"/>
          <w:color w:val="auto"/>
          <w:sz w:val="28"/>
          <w:szCs w:val="28"/>
          <w:highlight w:val="none"/>
          <w:lang w:eastAsia="zh-CN"/>
        </w:rPr>
        <w:t>g</w:t>
      </w:r>
      <w:r>
        <w:rPr>
          <w:rFonts w:hint="eastAsia" w:ascii="宋体" w:hAnsi="宋体" w:eastAsia="宋体" w:cs="宋体"/>
          <w:color w:val="auto"/>
          <w:sz w:val="28"/>
          <w:szCs w:val="28"/>
          <w:highlight w:val="none"/>
        </w:rPr>
        <w:t>，亩产量6000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以上。</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全区温室越冬茬、拱棚及</w:t>
      </w:r>
      <w:r>
        <w:rPr>
          <w:rFonts w:hint="eastAsia" w:ascii="宋体" w:hAnsi="宋体" w:eastAsia="宋体" w:cs="宋体"/>
          <w:color w:val="auto"/>
          <w:sz w:val="28"/>
          <w:szCs w:val="28"/>
          <w:highlight w:val="none"/>
        </w:rPr>
        <w:t>露地栽培。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（2）博陇</w:t>
      </w:r>
    </w:p>
    <w:p>
      <w:pPr>
        <w:keepNext w:val="0"/>
        <w:keepLines w:val="0"/>
        <w:pageBreakBefore w:val="0"/>
        <w:widowControl w:val="0"/>
        <w:kinsoku/>
        <w:wordWrap/>
        <w:overflowPunct/>
        <w:bidi w:val="0"/>
        <w:adjustRightInd w:val="0"/>
        <w:snapToGrid w:val="0"/>
        <w:spacing w:line="560" w:lineRule="exact"/>
        <w:ind w:left="0" w:leftChars="0" w:right="0" w:rightChars="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品种简介：瑞克斯旺（青岛）农业服务有限公司育成（PA8591RZ×PA8592RZ），审定登记编号GPD辣椒（2019）370271。无限生长型，羊角椒，果实颜色鲜绿，果皮薄，辣味浓，果实整齐性高，连续座果性好，单果重60-90g，亩产量5000-6000kg。</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全区温室越冬茬</w:t>
      </w:r>
      <w:r>
        <w:rPr>
          <w:rFonts w:hint="eastAsia" w:ascii="宋体" w:hAnsi="宋体" w:eastAsia="宋体" w:cs="宋体"/>
          <w:color w:val="auto"/>
          <w:sz w:val="28"/>
          <w:szCs w:val="28"/>
          <w:highlight w:val="none"/>
        </w:rPr>
        <w:t>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（3）陇椒3号</w:t>
      </w:r>
    </w:p>
    <w:p>
      <w:pPr>
        <w:keepNext w:val="0"/>
        <w:keepLines w:val="0"/>
        <w:pageBreakBefore w:val="0"/>
        <w:widowControl w:val="0"/>
        <w:kinsoku/>
        <w:wordWrap/>
        <w:overflowPunct/>
        <w:autoSpaceDE w:val="0"/>
        <w:autoSpaceDN w:val="0"/>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品种简介：</w:t>
      </w:r>
      <w:r>
        <w:rPr>
          <w:rFonts w:hint="eastAsia" w:ascii="宋体" w:hAnsi="宋体" w:eastAsia="宋体" w:cs="宋体"/>
          <w:color w:val="auto"/>
          <w:sz w:val="28"/>
          <w:szCs w:val="28"/>
          <w:highlight w:val="none"/>
        </w:rPr>
        <w:t>甘肃民圣农业科技有限责任公司、</w:t>
      </w:r>
      <w:r>
        <w:rPr>
          <w:rFonts w:hint="eastAsia" w:ascii="宋体" w:hAnsi="宋体" w:eastAsia="宋体" w:cs="宋体"/>
          <w:color w:val="auto"/>
          <w:spacing w:val="-20"/>
          <w:sz w:val="28"/>
          <w:szCs w:val="28"/>
          <w:highlight w:val="none"/>
        </w:rPr>
        <w:t>甘肃省农业科学院蔬菜研究所育</w:t>
      </w:r>
      <w:r>
        <w:rPr>
          <w:rFonts w:hint="eastAsia" w:ascii="宋体" w:hAnsi="宋体" w:eastAsia="宋体" w:cs="宋体"/>
          <w:color w:val="auto"/>
          <w:sz w:val="28"/>
          <w:szCs w:val="28"/>
          <w:highlight w:val="none"/>
        </w:rPr>
        <w:t>（95C24-C23-1-C41-C12-1-C28-A37X96C83-A37-A30-A19），审定登记编号GPD辣椒（2018）620162。羊角型，生长势中等，</w:t>
      </w:r>
      <w:r>
        <w:rPr>
          <w:rFonts w:hint="eastAsia" w:ascii="宋体" w:hAnsi="宋体" w:eastAsia="宋体" w:cs="宋体"/>
          <w:color w:val="auto"/>
          <w:spacing w:val="-6"/>
          <w:sz w:val="28"/>
          <w:szCs w:val="28"/>
          <w:highlight w:val="none"/>
        </w:rPr>
        <w:t>果色绿，果面皱，味辣，单果重35-40</w:t>
      </w:r>
      <w:r>
        <w:rPr>
          <w:rFonts w:hint="eastAsia" w:ascii="宋体" w:hAnsi="宋体" w:eastAsia="宋体" w:cs="宋体"/>
          <w:color w:val="auto"/>
          <w:spacing w:val="-6"/>
          <w:sz w:val="28"/>
          <w:szCs w:val="28"/>
          <w:highlight w:val="none"/>
          <w:lang w:eastAsia="zh-CN"/>
        </w:rPr>
        <w:t>g</w:t>
      </w:r>
      <w:r>
        <w:rPr>
          <w:rFonts w:hint="eastAsia" w:ascii="宋体" w:hAnsi="宋体" w:eastAsia="宋体" w:cs="宋体"/>
          <w:color w:val="auto"/>
          <w:spacing w:val="-6"/>
          <w:sz w:val="28"/>
          <w:szCs w:val="28"/>
          <w:highlight w:val="none"/>
        </w:rPr>
        <w:t>，亩产量4000-4500</w:t>
      </w:r>
      <w:r>
        <w:rPr>
          <w:rFonts w:hint="eastAsia" w:ascii="宋体" w:hAnsi="宋体" w:eastAsia="宋体" w:cs="宋体"/>
          <w:color w:val="auto"/>
          <w:spacing w:val="-6"/>
          <w:sz w:val="28"/>
          <w:szCs w:val="28"/>
          <w:highlight w:val="none"/>
          <w:lang w:eastAsia="zh-CN"/>
        </w:rPr>
        <w:t>kg</w:t>
      </w:r>
      <w:r>
        <w:rPr>
          <w:rFonts w:hint="eastAsia" w:ascii="宋体" w:hAnsi="宋体" w:eastAsia="宋体" w:cs="宋体"/>
          <w:color w:val="auto"/>
          <w:spacing w:val="-6"/>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及露地栽培。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（4）亨椒1号</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bookmarkStart w:id="37" w:name="_Hlk26460490"/>
      <w:bookmarkStart w:id="38" w:name="_Hlk26462479"/>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绿亨科技股份有限公司育成（MP98-1×FR9908），审定登记编号GPD辣椒（2019）440698。牛角型，生长势强，叶片大，果实光滑，微辣，耐贮运</w:t>
      </w:r>
      <w:bookmarkStart w:id="39" w:name="_Hlk26780842"/>
      <w:r>
        <w:rPr>
          <w:rFonts w:hint="eastAsia" w:ascii="宋体" w:hAnsi="宋体" w:eastAsia="宋体" w:cs="宋体"/>
          <w:color w:val="auto"/>
          <w:sz w:val="28"/>
          <w:szCs w:val="28"/>
          <w:highlight w:val="none"/>
        </w:rPr>
        <w:t>，单果重90-110</w:t>
      </w:r>
      <w:r>
        <w:rPr>
          <w:rFonts w:hint="eastAsia" w:ascii="宋体" w:hAnsi="宋体" w:eastAsia="宋体" w:cs="宋体"/>
          <w:color w:val="auto"/>
          <w:sz w:val="28"/>
          <w:szCs w:val="28"/>
          <w:highlight w:val="none"/>
          <w:lang w:eastAsia="zh-CN"/>
        </w:rPr>
        <w:t>g</w:t>
      </w:r>
      <w:r>
        <w:rPr>
          <w:rFonts w:hint="eastAsia" w:ascii="宋体" w:hAnsi="宋体" w:eastAsia="宋体" w:cs="宋体"/>
          <w:color w:val="auto"/>
          <w:sz w:val="28"/>
          <w:szCs w:val="28"/>
          <w:highlight w:val="none"/>
        </w:rPr>
        <w:t>，亩产量5000-6000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bookmarkEnd w:id="39"/>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全区设施及</w:t>
      </w:r>
      <w:r>
        <w:rPr>
          <w:rFonts w:hint="eastAsia" w:ascii="宋体" w:hAnsi="宋体" w:eastAsia="宋体" w:cs="宋体"/>
          <w:color w:val="auto"/>
          <w:sz w:val="28"/>
          <w:szCs w:val="28"/>
          <w:highlight w:val="none"/>
        </w:rPr>
        <w:t>露地栽培。</w:t>
      </w:r>
    </w:p>
    <w:bookmarkEnd w:id="37"/>
    <w:bookmarkEnd w:id="38"/>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t>（5）</w:t>
      </w:r>
      <w:r>
        <w:rPr>
          <w:rFonts w:hint="eastAsia" w:ascii="宋体" w:hAnsi="宋体" w:eastAsia="宋体" w:cs="宋体"/>
          <w:b/>
          <w:bCs/>
          <w:color w:val="auto"/>
          <w:sz w:val="28"/>
          <w:szCs w:val="28"/>
          <w:highlight w:val="none"/>
        </w:rPr>
        <w:t>金惠13E</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北京金种惠农农业科技发展有限公司育成（T1156×T1167），审定登记编号GPD辣椒（2018）111618。牛角型，生长势强，坐果率高，商品果绿色，成熟转红色，果型顺直，微辣，平均单果重120</w:t>
      </w:r>
      <w:r>
        <w:rPr>
          <w:rFonts w:hint="eastAsia" w:ascii="宋体" w:hAnsi="宋体" w:eastAsia="宋体" w:cs="宋体"/>
          <w:color w:val="auto"/>
          <w:sz w:val="28"/>
          <w:szCs w:val="28"/>
          <w:highlight w:val="none"/>
          <w:lang w:eastAsia="zh-CN"/>
        </w:rPr>
        <w:t>g</w:t>
      </w:r>
      <w:r>
        <w:rPr>
          <w:rFonts w:hint="eastAsia" w:ascii="宋体" w:hAnsi="宋体" w:eastAsia="宋体" w:cs="宋体"/>
          <w:color w:val="auto"/>
          <w:sz w:val="28"/>
          <w:szCs w:val="28"/>
          <w:highlight w:val="none"/>
        </w:rPr>
        <w:t>，亩产量4000-4500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color w:val="auto"/>
          <w:sz w:val="28"/>
          <w:szCs w:val="28"/>
          <w:highlight w:val="none"/>
        </w:rPr>
        <w:t>露地和拱棚栽培。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（6）先红五号</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先正达种苗(北京）有限公司（TDWKWA×3570C），审定登记编号GPD辣椒(2017)110001。牛角型，特早熟，植株节间中等，集中坐果力强，以采红椒为主，转色快，红椒颜色亮丽，光泽度好，果面光滑，果肉厚、耐贮运，单果重100</w:t>
      </w:r>
      <w:r>
        <w:rPr>
          <w:rFonts w:hint="eastAsia" w:ascii="宋体" w:hAnsi="宋体" w:eastAsia="宋体" w:cs="宋体"/>
          <w:color w:val="auto"/>
          <w:sz w:val="28"/>
          <w:szCs w:val="28"/>
          <w:highlight w:val="none"/>
          <w:lang w:eastAsia="zh-CN"/>
        </w:rPr>
        <w:t>g</w:t>
      </w:r>
      <w:r>
        <w:rPr>
          <w:rFonts w:hint="eastAsia" w:ascii="宋体" w:hAnsi="宋体" w:eastAsia="宋体" w:cs="宋体"/>
          <w:color w:val="auto"/>
          <w:sz w:val="28"/>
          <w:szCs w:val="28"/>
          <w:highlight w:val="none"/>
        </w:rPr>
        <w:t>左右，亩产量5000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左右。</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全区温室越冬及拱棚早春栽培</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4.黄瓜</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4个</w:t>
      </w:r>
      <w:r>
        <w:rPr>
          <w:rFonts w:hint="eastAsia" w:ascii="宋体" w:hAnsi="宋体" w:eastAsia="宋体" w:cs="宋体"/>
          <w:b/>
          <w:bCs/>
          <w:color w:val="auto"/>
          <w:sz w:val="28"/>
          <w:szCs w:val="28"/>
          <w:highlight w:val="none"/>
          <w:lang w:eastAsia="zh-CN"/>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（1）博美626</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特征简介：</w:t>
      </w:r>
      <w:r>
        <w:rPr>
          <w:rFonts w:hint="eastAsia" w:ascii="宋体" w:hAnsi="宋体" w:eastAsia="宋体" w:cs="宋体"/>
          <w:color w:val="auto"/>
          <w:sz w:val="28"/>
          <w:szCs w:val="28"/>
          <w:highlight w:val="none"/>
        </w:rPr>
        <w:t>天津德瑞特种业有限公司育成（G2064×G2154），审定登记编号GPD黄瓜（2018）120455。油亮型，连续结瓜强，腰瓜长34</w:t>
      </w:r>
      <w:r>
        <w:rPr>
          <w:rFonts w:hint="eastAsia" w:ascii="宋体" w:hAnsi="宋体" w:eastAsia="宋体" w:cs="宋体"/>
          <w:color w:val="auto"/>
          <w:sz w:val="28"/>
          <w:szCs w:val="28"/>
          <w:highlight w:val="none"/>
          <w:lang w:eastAsia="zh-CN"/>
        </w:rPr>
        <w:t>cm</w:t>
      </w:r>
      <w:r>
        <w:rPr>
          <w:rFonts w:hint="eastAsia" w:ascii="宋体" w:hAnsi="宋体" w:eastAsia="宋体" w:cs="宋体"/>
          <w:color w:val="auto"/>
          <w:sz w:val="28"/>
          <w:szCs w:val="28"/>
          <w:highlight w:val="none"/>
        </w:rPr>
        <w:t>左右，瓜色深绿油亮，瓜条整齐，密刺，果肉淡绿色，中等叶片，光合效率高，不易老化，根系发达，亩产量6000-7000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（2）德尔10</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特征简介：</w:t>
      </w:r>
      <w:r>
        <w:rPr>
          <w:rFonts w:hint="eastAsia" w:ascii="宋体" w:hAnsi="宋体" w:eastAsia="宋体" w:cs="宋体"/>
          <w:color w:val="auto"/>
          <w:sz w:val="28"/>
          <w:szCs w:val="28"/>
          <w:highlight w:val="none"/>
        </w:rPr>
        <w:t>天津德瑞特种业有限公司育成，审定登记编号GPD黄瓜(2018)120199。华北型，长势强，龙头好，瓜条色泽鲜亮，腰瓜长33</w:t>
      </w:r>
      <w:r>
        <w:rPr>
          <w:rFonts w:hint="eastAsia" w:ascii="宋体" w:hAnsi="宋体" w:eastAsia="宋体" w:cs="宋体"/>
          <w:color w:val="auto"/>
          <w:sz w:val="28"/>
          <w:szCs w:val="28"/>
          <w:highlight w:val="none"/>
          <w:lang w:eastAsia="zh-CN"/>
        </w:rPr>
        <w:t>cm</w:t>
      </w:r>
      <w:r>
        <w:rPr>
          <w:rFonts w:hint="eastAsia" w:ascii="宋体" w:hAnsi="宋体" w:eastAsia="宋体" w:cs="宋体"/>
          <w:color w:val="auto"/>
          <w:sz w:val="28"/>
          <w:szCs w:val="28"/>
          <w:highlight w:val="none"/>
        </w:rPr>
        <w:t>左右，把细、条直、瓜条整齐一致，连续坐瓜能力强，中抗白粉病、霜霉病，耐低温弱光，亩产量7000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以上。</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color w:val="auto"/>
          <w:sz w:val="28"/>
          <w:szCs w:val="28"/>
          <w:highlight w:val="none"/>
        </w:rPr>
        <w:t>日光温室栽培。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（3）津优607</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pacing w:val="-16"/>
          <w:sz w:val="28"/>
          <w:szCs w:val="28"/>
          <w:highlight w:val="none"/>
        </w:rPr>
        <w:t>天津科润农业科技股份有限公司黄瓜研究所育成（11Y-1×R35-1），审定登记编号GPD黄瓜（2018）120523。华北型，</w:t>
      </w:r>
      <w:r>
        <w:rPr>
          <w:rFonts w:hint="eastAsia" w:ascii="宋体" w:hAnsi="宋体" w:eastAsia="宋体" w:cs="宋体"/>
          <w:color w:val="auto"/>
          <w:sz w:val="28"/>
          <w:szCs w:val="28"/>
          <w:highlight w:val="none"/>
        </w:rPr>
        <w:t>生长势强，茎杆粗壮，叶片中等，腰瓜长35</w:t>
      </w:r>
      <w:r>
        <w:rPr>
          <w:rFonts w:hint="eastAsia" w:ascii="宋体" w:hAnsi="宋体" w:eastAsia="宋体" w:cs="宋体"/>
          <w:color w:val="auto"/>
          <w:sz w:val="28"/>
          <w:szCs w:val="28"/>
          <w:highlight w:val="none"/>
          <w:lang w:eastAsia="zh-CN"/>
        </w:rPr>
        <w:t>cm</w:t>
      </w:r>
      <w:r>
        <w:rPr>
          <w:rFonts w:hint="eastAsia" w:ascii="宋体" w:hAnsi="宋体" w:eastAsia="宋体" w:cs="宋体"/>
          <w:color w:val="auto"/>
          <w:sz w:val="28"/>
          <w:szCs w:val="28"/>
          <w:highlight w:val="none"/>
        </w:rPr>
        <w:t>左右，瓜条顺直，皮色绿，果肉淡绿色，连续坐瓜能力强，畸形瓜率低，亩产量6000-7000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（4）碧玉三号</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上海富农种业有限公司育成（母本448-2-1-1X父本DP-1-1），审定登记编号GPD黄瓜（2017）310009。迷你水果型，长势强，瓜条直，果肉厚，果表光滑，无刺感，瓜色碧绿，光泽较亮，口味清脆，商品性佳，亩产量5000-6000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5.西瓜</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5个</w:t>
      </w:r>
      <w:r>
        <w:rPr>
          <w:rFonts w:hint="eastAsia" w:ascii="宋体" w:hAnsi="宋体" w:eastAsia="宋体" w:cs="宋体"/>
          <w:b/>
          <w:bCs/>
          <w:color w:val="auto"/>
          <w:sz w:val="28"/>
          <w:szCs w:val="28"/>
          <w:highlight w:val="none"/>
          <w:lang w:eastAsia="zh-CN"/>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（1）华铃</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农友种苗（中国）有限公司育成（632-548×127-410），审定登记编号GPD西瓜（2018）351055。小果型，中早熟，生育期100天左右，果实成熟期30天左右，生长势强，结果力强，果形近圆形，红瓤、瓜皮绿色覆墨绿色锐齿状条纹，皮薄而韧，不易裂果，耐贮运，中心可溶性固形物含量12.1%左右，边部可溶性固形物含量8.9%左右，单瓜重4</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左右，亩产量3500-5000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（2）惠铃</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农友种苗（中国）有限公司育成（726-260×383-21），审定登记编号GPD西瓜(2018)350572。小果型，中早熟，生育期90天左右，果实成熟期30天左右，生长势强，结果力强，果形椭圆形，果肉红色，瓜皮淡绿色，瓜皮绿色，覆盖绿色细条纹，皮薄而韧，耐贮运，中抗枯萎病，较耐低温、弱光，中心可溶性固形物含量12.0%，边部可溶性固形物含量8.6%，单瓜重3</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左右，亩产2400-3000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（3）小玲</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农友种苗（中国）有限公司育成（463-632-13-20-S×485-386-11-9-S），审定登记编号GPD西瓜(2018)350230。小果型，中早熟，生育期90天左右，果实成熟期春季28-35天、夏秋25-30天，生长势中等，易结果，果形椭圆形，果肉深红色，瓜皮绿色，覆深绿色细条纹，皮薄而韧，耐贮运，中心可溶性固形物含量12.6%，边部可溶性固形物含量10.3%，单瓜重3</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左右，亩产2500-3000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（4）苏梦6号</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江苏徐淮地区淮阴农业科学研究所育成，审定登记编号GPD西瓜（2018）320376（G42×G38）。小果型，早熟，生育期102天左右，果实成熟期32天左右，植株生长势中等，果实近圆形，果肉红色，果皮绿色，覆细墨绿色齿条，果皮较脆，中心可溶性固形物含量12.5%左右，边部可溶性固形物含量10%左右，单瓜重1.3-2</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，亩产2300-3200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color w:val="auto"/>
          <w:sz w:val="28"/>
          <w:szCs w:val="28"/>
          <w:highlight w:val="none"/>
        </w:rPr>
        <w:t>栽培。</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（5）美都</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杭州浙蜜园艺研究所和宁波市种子公司育成（ZMF-20×ZM-5），宁波微萌种业有限公司登记，审定登记编号GPD西瓜(2017)330040。中果型，中熟，全生育期100天左右，果实成熟期40天左右，果实高圆形，果肉桃红色，果皮绿色，覆有墨绿条纹，较耐储运，中心可溶性固形物含量11%-12%，边部可溶性固形物</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8%-9%，单瓜重5</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以上，亩产4000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左右。</w:t>
      </w:r>
    </w:p>
    <w:p>
      <w:pPr>
        <w:keepNext w:val="0"/>
        <w:keepLines w:val="0"/>
        <w:pageBreakBefore w:val="0"/>
        <w:widowControl w:val="0"/>
        <w:kinsoku/>
        <w:wordWrap/>
        <w:overflowPunct/>
        <w:bidi w:val="0"/>
        <w:adjustRightInd w:val="0"/>
        <w:snapToGrid w:val="0"/>
        <w:spacing w:line="560" w:lineRule="exact"/>
        <w:ind w:left="0" w:leftChars="0" w:right="0" w:rightChars="0" w:firstLine="562" w:firstLineChars="200"/>
        <w:textAlignment w:val="auto"/>
        <w:rPr>
          <w:rFonts w:hint="eastAsia" w:ascii="方正书宋简体" w:hAnsi="方正书宋简体" w:eastAsia="方正书宋简体" w:cs="方正书宋简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color w:val="auto"/>
          <w:sz w:val="28"/>
          <w:szCs w:val="28"/>
          <w:highlight w:val="none"/>
        </w:rPr>
        <w:t>拱棚栽培。</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ascii="方正书宋简体" w:hAnsi="方正书宋简体" w:eastAsia="方正书宋简体" w:cs="方正书宋简体"/>
          <w:b/>
          <w:bCs/>
          <w:color w:val="auto"/>
          <w:sz w:val="28"/>
          <w:szCs w:val="28"/>
          <w:highlight w:val="none"/>
          <w:lang w:eastAsia="zh-CN"/>
        </w:rPr>
      </w:pPr>
      <w:r>
        <w:rPr>
          <w:rFonts w:hint="eastAsia" w:ascii="方正书宋简体" w:hAnsi="方正书宋简体" w:eastAsia="方正书宋简体" w:cs="方正书宋简体"/>
          <w:b/>
          <w:bCs/>
          <w:color w:val="auto"/>
          <w:sz w:val="28"/>
          <w:szCs w:val="28"/>
          <w:highlight w:val="none"/>
        </w:rPr>
        <w:t>6.甜瓜</w:t>
      </w:r>
      <w:r>
        <w:rPr>
          <w:rFonts w:hint="eastAsia" w:ascii="方正书宋简体" w:hAnsi="方正书宋简体" w:eastAsia="方正书宋简体" w:cs="方正书宋简体"/>
          <w:b/>
          <w:bCs/>
          <w:color w:val="auto"/>
          <w:sz w:val="28"/>
          <w:szCs w:val="28"/>
          <w:highlight w:val="none"/>
          <w:lang w:eastAsia="zh-CN"/>
        </w:rPr>
        <w:t>（</w:t>
      </w:r>
      <w:r>
        <w:rPr>
          <w:rFonts w:hint="eastAsia" w:ascii="方正书宋简体" w:hAnsi="方正书宋简体" w:eastAsia="方正书宋简体" w:cs="方正书宋简体"/>
          <w:b/>
          <w:bCs/>
          <w:color w:val="auto"/>
          <w:sz w:val="28"/>
          <w:szCs w:val="28"/>
          <w:highlight w:val="none"/>
          <w:lang w:val="en-US" w:eastAsia="zh-CN"/>
        </w:rPr>
        <w:t>4个</w:t>
      </w:r>
      <w:r>
        <w:rPr>
          <w:rFonts w:hint="eastAsia" w:ascii="方正书宋简体" w:hAnsi="方正书宋简体" w:eastAsia="方正书宋简体" w:cs="方正书宋简体"/>
          <w:b/>
          <w:bCs/>
          <w:color w:val="auto"/>
          <w:sz w:val="28"/>
          <w:szCs w:val="28"/>
          <w:highlight w:val="none"/>
          <w:lang w:eastAsia="zh-CN"/>
        </w:rPr>
        <w:t>）</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ascii="方正书宋简体" w:hAnsi="方正书宋简体" w:eastAsia="方正书宋简体" w:cs="方正书宋简体"/>
          <w:b/>
          <w:bCs/>
          <w:color w:val="auto"/>
          <w:sz w:val="28"/>
          <w:szCs w:val="28"/>
          <w:highlight w:val="none"/>
        </w:rPr>
      </w:pPr>
      <w:r>
        <w:rPr>
          <w:rFonts w:hint="eastAsia" w:ascii="方正书宋简体" w:hAnsi="方正书宋简体" w:eastAsia="方正书宋简体" w:cs="方正书宋简体"/>
          <w:b/>
          <w:bCs/>
          <w:color w:val="auto"/>
          <w:sz w:val="28"/>
          <w:szCs w:val="28"/>
          <w:highlight w:val="none"/>
        </w:rPr>
        <w:t>（1）蜜世界</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品种简介：</w:t>
      </w:r>
      <w:r>
        <w:rPr>
          <w:rFonts w:hint="eastAsia" w:ascii="方正书宋简体" w:hAnsi="方正书宋简体" w:eastAsia="方正书宋简体" w:cs="方正书宋简体"/>
          <w:color w:val="auto"/>
          <w:sz w:val="28"/>
          <w:szCs w:val="28"/>
          <w:highlight w:val="none"/>
        </w:rPr>
        <w:t>农友种苗（中国）有限公司育成（1174-5×6750）审定登记编号GPD甜瓜（2018）350082。厚皮甜瓜，全生育期85-100天，果实成熟期45-50天，植株生长势强，瓜圆形，瓜皮白色，表面光滑或偶有少量稀网纹，肉色白绿色，肉厚，肉质细软，中心可溶性固形物含量16.0%左右，边部可溶性固形物含量11.2%左右，单瓜重2.0</w:t>
      </w:r>
      <w:r>
        <w:rPr>
          <w:rFonts w:hint="eastAsia" w:ascii="方正书宋简体" w:hAnsi="方正书宋简体" w:eastAsia="方正书宋简体" w:cs="方正书宋简体"/>
          <w:color w:val="auto"/>
          <w:sz w:val="28"/>
          <w:szCs w:val="28"/>
          <w:highlight w:val="none"/>
          <w:lang w:eastAsia="zh-CN"/>
        </w:rPr>
        <w:t>kg</w:t>
      </w:r>
      <w:r>
        <w:rPr>
          <w:rFonts w:hint="eastAsia" w:ascii="方正书宋简体" w:hAnsi="方正书宋简体" w:eastAsia="方正书宋简体" w:cs="方正书宋简体"/>
          <w:color w:val="auto"/>
          <w:sz w:val="28"/>
          <w:szCs w:val="28"/>
          <w:highlight w:val="none"/>
        </w:rPr>
        <w:t>左右，亩产量2000</w:t>
      </w:r>
      <w:r>
        <w:rPr>
          <w:rFonts w:hint="eastAsia" w:ascii="方正书宋简体" w:hAnsi="方正书宋简体" w:eastAsia="方正书宋简体" w:cs="方正书宋简体"/>
          <w:color w:val="auto"/>
          <w:sz w:val="28"/>
          <w:szCs w:val="28"/>
          <w:highlight w:val="none"/>
          <w:lang w:eastAsia="zh-CN"/>
        </w:rPr>
        <w:t>kg</w:t>
      </w:r>
      <w:r>
        <w:rPr>
          <w:rFonts w:hint="eastAsia" w:ascii="方正书宋简体" w:hAnsi="方正书宋简体" w:eastAsia="方正书宋简体" w:cs="方正书宋简体"/>
          <w:color w:val="auto"/>
          <w:sz w:val="28"/>
          <w:szCs w:val="28"/>
          <w:highlight w:val="none"/>
        </w:rPr>
        <w:t>以上。</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适宜区域：</w:t>
      </w:r>
      <w:r>
        <w:rPr>
          <w:rFonts w:hint="eastAsia" w:ascii="方正书宋简体" w:hAnsi="方正书宋简体" w:eastAsia="方正书宋简体" w:cs="方正书宋简体"/>
          <w:bCs/>
          <w:color w:val="auto"/>
          <w:kern w:val="0"/>
          <w:sz w:val="28"/>
          <w:szCs w:val="28"/>
          <w:highlight w:val="none"/>
        </w:rPr>
        <w:t>全区设施</w:t>
      </w:r>
      <w:r>
        <w:rPr>
          <w:rFonts w:hint="eastAsia" w:ascii="方正书宋简体" w:hAnsi="方正书宋简体" w:eastAsia="方正书宋简体" w:cs="方正书宋简体"/>
          <w:color w:val="auto"/>
          <w:sz w:val="28"/>
          <w:szCs w:val="28"/>
          <w:highlight w:val="none"/>
        </w:rPr>
        <w:t>栽培。</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ascii="方正书宋简体" w:hAnsi="方正书宋简体" w:eastAsia="方正书宋简体" w:cs="方正书宋简体"/>
          <w:b/>
          <w:bCs/>
          <w:color w:val="auto"/>
          <w:sz w:val="28"/>
          <w:szCs w:val="28"/>
          <w:highlight w:val="none"/>
        </w:rPr>
      </w:pPr>
      <w:r>
        <w:rPr>
          <w:rFonts w:hint="eastAsia" w:ascii="方正书宋简体" w:hAnsi="方正书宋简体" w:eastAsia="方正书宋简体" w:cs="方正书宋简体"/>
          <w:b/>
          <w:bCs/>
          <w:color w:val="auto"/>
          <w:sz w:val="28"/>
          <w:szCs w:val="28"/>
          <w:highlight w:val="none"/>
        </w:rPr>
        <w:t>（2）丰雷</w:t>
      </w:r>
    </w:p>
    <w:p>
      <w:pPr>
        <w:keepNext w:val="0"/>
        <w:keepLines w:val="0"/>
        <w:pageBreakBefore w:val="0"/>
        <w:kinsoku/>
        <w:wordWrap/>
        <w:bidi w:val="0"/>
        <w:adjustRightInd w:val="0"/>
        <w:snapToGrid w:val="0"/>
        <w:spacing w:line="500" w:lineRule="exact"/>
        <w:ind w:left="0" w:leftChars="0" w:right="0" w:rightChars="0" w:firstLine="586" w:firstLineChars="200"/>
        <w:textAlignment w:val="auto"/>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pacing w:val="6"/>
          <w:sz w:val="28"/>
          <w:szCs w:val="28"/>
          <w:highlight w:val="none"/>
        </w:rPr>
        <w:t>品种简介：</w:t>
      </w:r>
      <w:r>
        <w:rPr>
          <w:rFonts w:hint="eastAsia" w:ascii="方正书宋简体" w:hAnsi="方正书宋简体" w:eastAsia="方正书宋简体" w:cs="方正书宋简体"/>
          <w:color w:val="auto"/>
          <w:spacing w:val="6"/>
          <w:sz w:val="28"/>
          <w:szCs w:val="28"/>
          <w:highlight w:val="none"/>
        </w:rPr>
        <w:t>天津科润农业科技股份有限公司蔬菜研究所育成（MW-9×Me-10），审定登记编号GPD甜瓜（2018）120729。厚皮甜瓜，早熟，生育期110天，果实成熟期35天，植株长势中等，叶色浓绿，缺刻较深，叶片中等，果实高圆形，成熟后果皮黄绿色，果肉浅绿色，抗病性强，中心</w:t>
      </w:r>
      <w:r>
        <w:rPr>
          <w:rFonts w:hint="eastAsia" w:ascii="方正书宋简体" w:hAnsi="方正书宋简体" w:eastAsia="方正书宋简体" w:cs="方正书宋简体"/>
          <w:color w:val="auto"/>
          <w:sz w:val="28"/>
          <w:szCs w:val="28"/>
          <w:highlight w:val="none"/>
        </w:rPr>
        <w:t>可溶性固形物</w:t>
      </w:r>
      <w:r>
        <w:rPr>
          <w:rFonts w:hint="eastAsia" w:ascii="方正书宋简体" w:hAnsi="方正书宋简体" w:eastAsia="方正书宋简体" w:cs="方正书宋简体"/>
          <w:color w:val="auto"/>
          <w:spacing w:val="6"/>
          <w:sz w:val="28"/>
          <w:szCs w:val="28"/>
          <w:highlight w:val="none"/>
        </w:rPr>
        <w:t>含量16%，边部</w:t>
      </w:r>
      <w:r>
        <w:rPr>
          <w:rFonts w:hint="eastAsia" w:ascii="方正书宋简体" w:hAnsi="方正书宋简体" w:eastAsia="方正书宋简体" w:cs="方正书宋简体"/>
          <w:color w:val="auto"/>
          <w:sz w:val="28"/>
          <w:szCs w:val="28"/>
          <w:highlight w:val="none"/>
        </w:rPr>
        <w:t>可溶性固形物含</w:t>
      </w:r>
      <w:r>
        <w:rPr>
          <w:rFonts w:hint="eastAsia" w:ascii="方正书宋简体" w:hAnsi="方正书宋简体" w:eastAsia="方正书宋简体" w:cs="方正书宋简体"/>
          <w:color w:val="auto"/>
          <w:spacing w:val="6"/>
          <w:sz w:val="28"/>
          <w:szCs w:val="28"/>
          <w:highlight w:val="none"/>
        </w:rPr>
        <w:t>量9.6%，平均单瓜重1.5</w:t>
      </w:r>
      <w:r>
        <w:rPr>
          <w:rFonts w:hint="eastAsia" w:ascii="方正书宋简体" w:hAnsi="方正书宋简体" w:eastAsia="方正书宋简体" w:cs="方正书宋简体"/>
          <w:color w:val="auto"/>
          <w:spacing w:val="6"/>
          <w:sz w:val="28"/>
          <w:szCs w:val="28"/>
          <w:highlight w:val="none"/>
          <w:lang w:eastAsia="zh-CN"/>
        </w:rPr>
        <w:t>kg</w:t>
      </w:r>
      <w:r>
        <w:rPr>
          <w:rFonts w:hint="eastAsia" w:ascii="方正书宋简体" w:hAnsi="方正书宋简体" w:eastAsia="方正书宋简体" w:cs="方正书宋简体"/>
          <w:color w:val="auto"/>
          <w:spacing w:val="6"/>
          <w:sz w:val="28"/>
          <w:szCs w:val="28"/>
          <w:highlight w:val="none"/>
        </w:rPr>
        <w:t>，亩产量3000</w:t>
      </w:r>
      <w:r>
        <w:rPr>
          <w:rFonts w:hint="eastAsia" w:ascii="方正书宋简体" w:hAnsi="方正书宋简体" w:eastAsia="方正书宋简体" w:cs="方正书宋简体"/>
          <w:color w:val="auto"/>
          <w:spacing w:val="6"/>
          <w:sz w:val="28"/>
          <w:szCs w:val="28"/>
          <w:highlight w:val="none"/>
          <w:lang w:eastAsia="zh-CN"/>
        </w:rPr>
        <w:t>kg</w:t>
      </w:r>
      <w:r>
        <w:rPr>
          <w:rFonts w:hint="eastAsia" w:ascii="方正书宋简体" w:hAnsi="方正书宋简体" w:eastAsia="方正书宋简体" w:cs="方正书宋简体"/>
          <w:color w:val="auto"/>
          <w:spacing w:val="6"/>
          <w:sz w:val="28"/>
          <w:szCs w:val="28"/>
          <w:highlight w:val="none"/>
        </w:rPr>
        <w:t>左右。</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适宜区域：</w:t>
      </w:r>
      <w:r>
        <w:rPr>
          <w:rFonts w:hint="eastAsia" w:ascii="方正书宋简体" w:hAnsi="方正书宋简体" w:eastAsia="方正书宋简体" w:cs="方正书宋简体"/>
          <w:bCs/>
          <w:color w:val="auto"/>
          <w:kern w:val="0"/>
          <w:sz w:val="28"/>
          <w:szCs w:val="28"/>
          <w:highlight w:val="none"/>
        </w:rPr>
        <w:t>全区设施</w:t>
      </w:r>
      <w:r>
        <w:rPr>
          <w:rFonts w:hint="eastAsia" w:ascii="方正书宋简体" w:hAnsi="方正书宋简体" w:eastAsia="方正书宋简体" w:cs="方正书宋简体"/>
          <w:color w:val="auto"/>
          <w:sz w:val="28"/>
          <w:szCs w:val="28"/>
          <w:highlight w:val="none"/>
        </w:rPr>
        <w:t>栽培。</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ascii="方正书宋简体" w:hAnsi="方正书宋简体" w:eastAsia="方正书宋简体" w:cs="方正书宋简体"/>
          <w:b/>
          <w:bCs/>
          <w:color w:val="auto"/>
          <w:sz w:val="28"/>
          <w:szCs w:val="28"/>
          <w:highlight w:val="none"/>
        </w:rPr>
      </w:pPr>
      <w:r>
        <w:rPr>
          <w:rFonts w:hint="eastAsia" w:ascii="方正书宋简体" w:hAnsi="方正书宋简体" w:eastAsia="方正书宋简体" w:cs="方正书宋简体"/>
          <w:b/>
          <w:bCs/>
          <w:color w:val="auto"/>
          <w:sz w:val="28"/>
          <w:szCs w:val="28"/>
          <w:highlight w:val="none"/>
        </w:rPr>
        <w:t>（3）博洋9号</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品种简介：</w:t>
      </w:r>
      <w:r>
        <w:rPr>
          <w:rFonts w:hint="eastAsia" w:ascii="方正书宋简体" w:hAnsi="方正书宋简体" w:eastAsia="方正书宋简体" w:cs="方正书宋简体"/>
          <w:color w:val="auto"/>
          <w:sz w:val="28"/>
          <w:szCs w:val="28"/>
          <w:highlight w:val="none"/>
        </w:rPr>
        <w:t>天津德瑞特种业有限公司育成（Lb241×Lb271），审定登记编号GPD甜瓜（2018）120064。薄皮甜瓜，生育期100天左右，果实成熟期30天，果皮花条纹清晰，果肉较厚、果形匀称，中抗霜霉病、白粉病、枯萎病，坐果性好，中心可溶性固形物含量12-13.5%，边部可溶性固形物含量10.5%，平均单瓜重1</w:t>
      </w:r>
      <w:r>
        <w:rPr>
          <w:rFonts w:hint="eastAsia" w:ascii="方正书宋简体" w:hAnsi="方正书宋简体" w:eastAsia="方正书宋简体" w:cs="方正书宋简体"/>
          <w:color w:val="auto"/>
          <w:sz w:val="28"/>
          <w:szCs w:val="28"/>
          <w:highlight w:val="none"/>
          <w:lang w:eastAsia="zh-CN"/>
        </w:rPr>
        <w:t>kg</w:t>
      </w:r>
      <w:r>
        <w:rPr>
          <w:rFonts w:hint="eastAsia" w:ascii="方正书宋简体" w:hAnsi="方正书宋简体" w:eastAsia="方正书宋简体" w:cs="方正书宋简体"/>
          <w:color w:val="auto"/>
          <w:sz w:val="28"/>
          <w:szCs w:val="28"/>
          <w:highlight w:val="none"/>
        </w:rPr>
        <w:t>左右，亩产量2500</w:t>
      </w:r>
      <w:r>
        <w:rPr>
          <w:rFonts w:hint="eastAsia" w:ascii="方正书宋简体" w:hAnsi="方正书宋简体" w:eastAsia="方正书宋简体" w:cs="方正书宋简体"/>
          <w:color w:val="auto"/>
          <w:sz w:val="28"/>
          <w:szCs w:val="28"/>
          <w:highlight w:val="none"/>
          <w:lang w:eastAsia="zh-CN"/>
        </w:rPr>
        <w:t>kg</w:t>
      </w:r>
      <w:r>
        <w:rPr>
          <w:rFonts w:hint="eastAsia" w:ascii="方正书宋简体" w:hAnsi="方正书宋简体" w:eastAsia="方正书宋简体" w:cs="方正书宋简体"/>
          <w:color w:val="auto"/>
          <w:sz w:val="28"/>
          <w:szCs w:val="28"/>
          <w:highlight w:val="none"/>
        </w:rPr>
        <w:t>以上。</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适宜区域：</w:t>
      </w:r>
      <w:r>
        <w:rPr>
          <w:rFonts w:hint="eastAsia" w:ascii="方正书宋简体" w:hAnsi="方正书宋简体" w:eastAsia="方正书宋简体" w:cs="方正书宋简体"/>
          <w:bCs/>
          <w:color w:val="auto"/>
          <w:kern w:val="0"/>
          <w:sz w:val="28"/>
          <w:szCs w:val="28"/>
          <w:highlight w:val="none"/>
        </w:rPr>
        <w:t>全区设施</w:t>
      </w:r>
      <w:r>
        <w:rPr>
          <w:rFonts w:hint="eastAsia" w:ascii="方正书宋简体" w:hAnsi="方正书宋简体" w:eastAsia="方正书宋简体" w:cs="方正书宋简体"/>
          <w:color w:val="auto"/>
          <w:sz w:val="28"/>
          <w:szCs w:val="28"/>
          <w:highlight w:val="none"/>
        </w:rPr>
        <w:t>栽培。</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ascii="方正书宋简体" w:hAnsi="方正书宋简体" w:eastAsia="方正书宋简体" w:cs="方正书宋简体"/>
          <w:b/>
          <w:bCs/>
          <w:color w:val="auto"/>
          <w:sz w:val="28"/>
          <w:szCs w:val="28"/>
          <w:highlight w:val="none"/>
        </w:rPr>
      </w:pPr>
      <w:r>
        <w:rPr>
          <w:rFonts w:hint="eastAsia" w:ascii="方正书宋简体" w:hAnsi="方正书宋简体" w:eastAsia="方正书宋简体" w:cs="方正书宋简体"/>
          <w:b/>
          <w:bCs/>
          <w:color w:val="auto"/>
          <w:sz w:val="28"/>
          <w:szCs w:val="28"/>
          <w:highlight w:val="none"/>
        </w:rPr>
        <w:t>（</w:t>
      </w:r>
      <w:r>
        <w:rPr>
          <w:rFonts w:ascii="方正书宋简体" w:hAnsi="方正书宋简体" w:eastAsia="方正书宋简体" w:cs="方正书宋简体"/>
          <w:b/>
          <w:bCs/>
          <w:color w:val="auto"/>
          <w:sz w:val="28"/>
          <w:szCs w:val="28"/>
          <w:highlight w:val="none"/>
        </w:rPr>
        <w:t>4</w:t>
      </w:r>
      <w:r>
        <w:rPr>
          <w:rFonts w:hint="eastAsia" w:ascii="方正书宋简体" w:hAnsi="方正书宋简体" w:eastAsia="方正书宋简体" w:cs="方正书宋简体"/>
          <w:b/>
          <w:bCs/>
          <w:color w:val="auto"/>
          <w:sz w:val="28"/>
          <w:szCs w:val="28"/>
          <w:highlight w:val="none"/>
        </w:rPr>
        <w:t>）绿宝</w:t>
      </w:r>
      <w:r>
        <w:rPr>
          <w:rFonts w:ascii="方正书宋简体" w:hAnsi="方正书宋简体" w:eastAsia="方正书宋简体" w:cs="方正书宋简体"/>
          <w:b/>
          <w:bCs/>
          <w:color w:val="auto"/>
          <w:sz w:val="28"/>
          <w:szCs w:val="28"/>
          <w:highlight w:val="none"/>
        </w:rPr>
        <w:t>三号</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hint="eastAsia"/>
          <w:color w:val="auto"/>
          <w:sz w:val="28"/>
          <w:szCs w:val="28"/>
          <w:highlight w:val="none"/>
        </w:rPr>
      </w:pPr>
      <w:r>
        <w:rPr>
          <w:rFonts w:hint="eastAsia" w:ascii="方正书宋简体" w:hAnsi="方正书宋简体" w:eastAsia="方正书宋简体" w:cs="方正书宋简体"/>
          <w:b/>
          <w:bCs/>
          <w:color w:val="auto"/>
          <w:sz w:val="28"/>
          <w:szCs w:val="28"/>
          <w:highlight w:val="none"/>
        </w:rPr>
        <w:t>品种简介：</w:t>
      </w:r>
      <w:r>
        <w:rPr>
          <w:rFonts w:hint="eastAsia" w:ascii="方正书宋简体" w:hAnsi="方正书宋简体" w:eastAsia="方正书宋简体" w:cs="方正书宋简体"/>
          <w:color w:val="auto"/>
          <w:sz w:val="28"/>
          <w:szCs w:val="28"/>
          <w:highlight w:val="none"/>
        </w:rPr>
        <w:t>天津科润农业科技股份有限公司蔬菜研究所育成（</w:t>
      </w:r>
      <w:r>
        <w:rPr>
          <w:rFonts w:ascii="方正书宋简体" w:hAnsi="方正书宋简体" w:eastAsia="方正书宋简体" w:cs="方正书宋简体"/>
          <w:color w:val="auto"/>
          <w:sz w:val="28"/>
          <w:szCs w:val="28"/>
          <w:highlight w:val="none"/>
        </w:rPr>
        <w:t>TW×MWK</w:t>
      </w:r>
      <w:r>
        <w:rPr>
          <w:rFonts w:hint="eastAsia" w:ascii="方正书宋简体" w:hAnsi="方正书宋简体" w:eastAsia="方正书宋简体" w:cs="方正书宋简体"/>
          <w:color w:val="auto"/>
          <w:sz w:val="28"/>
          <w:szCs w:val="28"/>
          <w:highlight w:val="none"/>
        </w:rPr>
        <w:t>），审定登记编号GPD甜瓜(2018)120192。薄皮甜瓜</w:t>
      </w:r>
      <w:r>
        <w:rPr>
          <w:rFonts w:ascii="方正书宋简体" w:hAnsi="方正书宋简体" w:eastAsia="方正书宋简体" w:cs="方正书宋简体"/>
          <w:color w:val="auto"/>
          <w:sz w:val="28"/>
          <w:szCs w:val="28"/>
          <w:highlight w:val="none"/>
        </w:rPr>
        <w:t>，</w:t>
      </w:r>
      <w:r>
        <w:rPr>
          <w:rFonts w:hint="eastAsia" w:ascii="方正书宋简体" w:hAnsi="方正书宋简体" w:eastAsia="方正书宋简体" w:cs="方正书宋简体"/>
          <w:color w:val="auto"/>
          <w:sz w:val="28"/>
          <w:szCs w:val="28"/>
          <w:highlight w:val="none"/>
        </w:rPr>
        <w:t>生育期100天</w:t>
      </w:r>
      <w:r>
        <w:rPr>
          <w:rFonts w:ascii="方正书宋简体" w:hAnsi="方正书宋简体" w:eastAsia="方正书宋简体" w:cs="方正书宋简体"/>
          <w:color w:val="auto"/>
          <w:sz w:val="28"/>
          <w:szCs w:val="28"/>
          <w:highlight w:val="none"/>
        </w:rPr>
        <w:t>左右，果实成熟期</w:t>
      </w:r>
      <w:r>
        <w:rPr>
          <w:rFonts w:hint="eastAsia" w:ascii="方正书宋简体" w:hAnsi="方正书宋简体" w:eastAsia="方正书宋简体" w:cs="方正书宋简体"/>
          <w:color w:val="auto"/>
          <w:sz w:val="28"/>
          <w:szCs w:val="28"/>
          <w:highlight w:val="none"/>
        </w:rPr>
        <w:t>28天</w:t>
      </w:r>
      <w:r>
        <w:rPr>
          <w:rFonts w:ascii="方正书宋简体" w:hAnsi="方正书宋简体" w:eastAsia="方正书宋简体" w:cs="方正书宋简体"/>
          <w:color w:val="auto"/>
          <w:sz w:val="28"/>
          <w:szCs w:val="28"/>
          <w:highlight w:val="none"/>
        </w:rPr>
        <w:t>，</w:t>
      </w:r>
      <w:r>
        <w:rPr>
          <w:rFonts w:hint="eastAsia" w:ascii="方正书宋简体" w:hAnsi="方正书宋简体" w:eastAsia="方正书宋简体" w:cs="方正书宋简体"/>
          <w:color w:val="auto"/>
          <w:sz w:val="28"/>
          <w:szCs w:val="28"/>
          <w:highlight w:val="none"/>
        </w:rPr>
        <w:t>果实发育期28天，综合抗性好，果肉碧绿色，果皮灰绿色，皮薄肉脆，口感佳，抗白粉病，高抗霜霉病，中心可溶性固形物含量16%，边部可溶性固形物含量7.8%，单果重500</w:t>
      </w:r>
      <w:r>
        <w:rPr>
          <w:rFonts w:hint="eastAsia" w:ascii="方正书宋简体" w:hAnsi="方正书宋简体" w:eastAsia="方正书宋简体" w:cs="方正书宋简体"/>
          <w:color w:val="auto"/>
          <w:sz w:val="28"/>
          <w:szCs w:val="28"/>
          <w:highlight w:val="none"/>
          <w:lang w:eastAsia="zh-CN"/>
        </w:rPr>
        <w:t>g</w:t>
      </w:r>
      <w:r>
        <w:rPr>
          <w:rFonts w:hint="eastAsia" w:ascii="方正书宋简体" w:hAnsi="方正书宋简体" w:eastAsia="方正书宋简体" w:cs="方正书宋简体"/>
          <w:color w:val="auto"/>
          <w:sz w:val="28"/>
          <w:szCs w:val="28"/>
          <w:highlight w:val="none"/>
        </w:rPr>
        <w:t>左右</w:t>
      </w:r>
      <w:r>
        <w:rPr>
          <w:rFonts w:ascii="方正书宋简体" w:hAnsi="方正书宋简体" w:eastAsia="方正书宋简体" w:cs="方正书宋简体"/>
          <w:color w:val="auto"/>
          <w:sz w:val="28"/>
          <w:szCs w:val="28"/>
          <w:highlight w:val="none"/>
        </w:rPr>
        <w:t>，</w:t>
      </w:r>
      <w:r>
        <w:rPr>
          <w:rFonts w:hint="eastAsia" w:ascii="方正书宋简体" w:hAnsi="方正书宋简体" w:eastAsia="方正书宋简体" w:cs="方正书宋简体"/>
          <w:color w:val="auto"/>
          <w:sz w:val="28"/>
          <w:szCs w:val="28"/>
          <w:highlight w:val="none"/>
        </w:rPr>
        <w:t>亩产量3000</w:t>
      </w:r>
      <w:r>
        <w:rPr>
          <w:rFonts w:hint="eastAsia" w:ascii="方正书宋简体" w:hAnsi="方正书宋简体" w:eastAsia="方正书宋简体" w:cs="方正书宋简体"/>
          <w:color w:val="auto"/>
          <w:sz w:val="28"/>
          <w:szCs w:val="28"/>
          <w:highlight w:val="none"/>
          <w:lang w:eastAsia="zh-CN"/>
        </w:rPr>
        <w:t>kg</w:t>
      </w:r>
      <w:r>
        <w:rPr>
          <w:rFonts w:ascii="方正书宋简体" w:hAnsi="方正书宋简体" w:eastAsia="方正书宋简体" w:cs="方正书宋简体"/>
          <w:color w:val="auto"/>
          <w:sz w:val="28"/>
          <w:szCs w:val="28"/>
          <w:highlight w:val="none"/>
        </w:rPr>
        <w:t>左右</w:t>
      </w:r>
      <w:r>
        <w:rPr>
          <w:rFonts w:hint="eastAsia" w:ascii="方正书宋简体" w:hAnsi="方正书宋简体" w:eastAsia="方正书宋简体" w:cs="方正书宋简体"/>
          <w:color w:val="auto"/>
          <w:sz w:val="28"/>
          <w:szCs w:val="28"/>
          <w:highlight w:val="none"/>
        </w:rPr>
        <w:t>。</w:t>
      </w:r>
    </w:p>
    <w:p>
      <w:pPr>
        <w:keepNext w:val="0"/>
        <w:keepLines w:val="0"/>
        <w:pageBreakBefore w:val="0"/>
        <w:kinsoku/>
        <w:wordWrap/>
        <w:bidi w:val="0"/>
        <w:adjustRightInd w:val="0"/>
        <w:snapToGrid w:val="0"/>
        <w:spacing w:line="500" w:lineRule="exact"/>
        <w:ind w:left="0" w:leftChars="0" w:right="0" w:rightChars="0" w:firstLine="562" w:firstLineChars="200"/>
        <w:textAlignment w:val="auto"/>
        <w:rPr>
          <w:rFonts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适宜区域：</w:t>
      </w:r>
      <w:r>
        <w:rPr>
          <w:rFonts w:hint="eastAsia" w:ascii="方正书宋简体" w:hAnsi="方正书宋简体" w:eastAsia="方正书宋简体" w:cs="方正书宋简体"/>
          <w:bCs/>
          <w:color w:val="auto"/>
          <w:kern w:val="0"/>
          <w:sz w:val="28"/>
          <w:szCs w:val="28"/>
          <w:highlight w:val="none"/>
        </w:rPr>
        <w:t>全区设施</w:t>
      </w:r>
      <w:r>
        <w:rPr>
          <w:rFonts w:hint="eastAsia" w:ascii="方正书宋简体" w:hAnsi="方正书宋简体" w:eastAsia="方正书宋简体" w:cs="方正书宋简体"/>
          <w:color w:val="auto"/>
          <w:sz w:val="28"/>
          <w:szCs w:val="28"/>
          <w:highlight w:val="none"/>
        </w:rPr>
        <w:t>栽培。</w:t>
      </w:r>
    </w:p>
    <w:p>
      <w:pPr>
        <w:keepNext w:val="0"/>
        <w:keepLines w:val="0"/>
        <w:pageBreakBefore w:val="0"/>
        <w:kinsoku/>
        <w:wordWrap/>
        <w:bidi w:val="0"/>
        <w:spacing w:line="500" w:lineRule="exact"/>
        <w:ind w:left="0" w:leftChars="0" w:right="0" w:rightChars="0" w:firstLine="562" w:firstLineChars="200"/>
        <w:textAlignment w:val="auto"/>
        <w:rPr>
          <w:rFonts w:ascii="楷体_GB2312" w:hAnsi="楷体_GB2312" w:eastAsia="楷体_GB2312" w:cs="楷体_GB2312"/>
          <w:b/>
          <w:bCs w:val="0"/>
          <w:color w:val="auto"/>
          <w:kern w:val="0"/>
          <w:sz w:val="28"/>
          <w:szCs w:val="28"/>
          <w:highlight w:val="none"/>
          <w:shd w:val="clear" w:color="auto" w:fill="FFFFFF"/>
        </w:rPr>
      </w:pPr>
      <w:r>
        <w:rPr>
          <w:rFonts w:ascii="楷体_GB2312" w:hAnsi="楷体_GB2312" w:eastAsia="楷体_GB2312" w:cs="楷体_GB2312"/>
          <w:b/>
          <w:bCs w:val="0"/>
          <w:color w:val="auto"/>
          <w:kern w:val="0"/>
          <w:sz w:val="28"/>
          <w:szCs w:val="28"/>
          <w:highlight w:val="none"/>
          <w:shd w:val="clear" w:color="auto" w:fill="FFFFFF"/>
        </w:rPr>
        <w:t>（二）露地蔬菜（</w:t>
      </w:r>
      <w:r>
        <w:rPr>
          <w:rFonts w:hint="eastAsia" w:ascii="楷体_GB2312" w:hAnsi="楷体_GB2312" w:eastAsia="楷体_GB2312" w:cs="楷体_GB2312"/>
          <w:b/>
          <w:bCs w:val="0"/>
          <w:color w:val="auto"/>
          <w:kern w:val="0"/>
          <w:sz w:val="28"/>
          <w:szCs w:val="28"/>
          <w:highlight w:val="none"/>
          <w:shd w:val="clear" w:color="auto" w:fill="FFFFFF"/>
          <w:lang w:val="en-US" w:eastAsia="zh-CN"/>
        </w:rPr>
        <w:t>10</w:t>
      </w:r>
      <w:r>
        <w:rPr>
          <w:rFonts w:ascii="楷体_GB2312" w:hAnsi="楷体_GB2312" w:eastAsia="楷体_GB2312" w:cs="楷体_GB2312"/>
          <w:b/>
          <w:bCs w:val="0"/>
          <w:color w:val="auto"/>
          <w:kern w:val="0"/>
          <w:sz w:val="28"/>
          <w:szCs w:val="28"/>
          <w:highlight w:val="none"/>
          <w:shd w:val="clear" w:color="auto" w:fill="FFFFFF"/>
        </w:rPr>
        <w:t>个）</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1.番茄</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3个</w:t>
      </w:r>
      <w:r>
        <w:rPr>
          <w:rFonts w:hint="eastAsia" w:ascii="宋体" w:hAnsi="宋体" w:eastAsia="宋体" w:cs="宋体"/>
          <w:b/>
          <w:bCs/>
          <w:color w:val="auto"/>
          <w:sz w:val="28"/>
          <w:szCs w:val="28"/>
          <w:highlight w:val="none"/>
          <w:lang w:eastAsia="zh-CN"/>
        </w:rPr>
        <w:t>）</w:t>
      </w:r>
    </w:p>
    <w:p>
      <w:pPr>
        <w:pStyle w:val="5"/>
        <w:keepNext w:val="0"/>
        <w:keepLines w:val="0"/>
        <w:pageBreakBefore w:val="0"/>
        <w:widowControl w:val="0"/>
        <w:kinsoku/>
        <w:wordWrap/>
        <w:overflowPunct/>
        <w:topLinePunct w:val="0"/>
        <w:autoSpaceDE/>
        <w:autoSpaceDN/>
        <w:bidi w:val="0"/>
        <w:spacing w:before="0" w:after="0"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bookmarkStart w:id="40" w:name="_Hlk26349359"/>
      <w:r>
        <w:rPr>
          <w:rFonts w:hint="eastAsia" w:ascii="宋体" w:hAnsi="宋体" w:eastAsia="宋体" w:cs="宋体"/>
          <w:b/>
          <w:bCs/>
          <w:color w:val="auto"/>
          <w:sz w:val="28"/>
          <w:szCs w:val="28"/>
          <w:highlight w:val="none"/>
        </w:rPr>
        <w:t>（1）丰收128</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品种简介：</w:t>
      </w:r>
      <w:r>
        <w:rPr>
          <w:rFonts w:hint="eastAsia" w:ascii="宋体" w:hAnsi="宋体" w:eastAsia="宋体" w:cs="宋体"/>
          <w:bCs/>
          <w:color w:val="auto"/>
          <w:kern w:val="0"/>
          <w:sz w:val="28"/>
          <w:szCs w:val="28"/>
          <w:highlight w:val="none"/>
        </w:rPr>
        <w:t>宁夏巨丰种苗有限责任公司育成（DF1311×NA012），审定登记编号GPD辣椒（2019）640249。无限生长型，中早熟，植株长势旺盛，商品果粉红色，果实圆形略扁，无青肩，连续坐果能力强，硬度好，耐储运，平均单果重220-260</w:t>
      </w:r>
      <w:r>
        <w:rPr>
          <w:rFonts w:hint="eastAsia" w:ascii="宋体" w:hAnsi="宋体" w:eastAsia="宋体" w:cs="宋体"/>
          <w:bCs/>
          <w:color w:val="auto"/>
          <w:kern w:val="0"/>
          <w:sz w:val="28"/>
          <w:szCs w:val="28"/>
          <w:highlight w:val="none"/>
          <w:lang w:eastAsia="zh-CN"/>
        </w:rPr>
        <w:t>g</w:t>
      </w:r>
      <w:r>
        <w:rPr>
          <w:rFonts w:hint="eastAsia" w:ascii="宋体" w:hAnsi="宋体" w:eastAsia="宋体" w:cs="宋体"/>
          <w:bCs/>
          <w:color w:val="auto"/>
          <w:kern w:val="0"/>
          <w:sz w:val="28"/>
          <w:szCs w:val="28"/>
          <w:highlight w:val="none"/>
        </w:rPr>
        <w:t>，亩产量10000</w:t>
      </w:r>
      <w:r>
        <w:rPr>
          <w:rFonts w:hint="eastAsia" w:ascii="宋体" w:hAnsi="宋体" w:eastAsia="宋体" w:cs="宋体"/>
          <w:bCs/>
          <w:color w:val="auto"/>
          <w:kern w:val="0"/>
          <w:sz w:val="28"/>
          <w:szCs w:val="28"/>
          <w:highlight w:val="none"/>
          <w:lang w:eastAsia="zh-CN"/>
        </w:rPr>
        <w:t>kg</w:t>
      </w:r>
      <w:r>
        <w:rPr>
          <w:rFonts w:hint="eastAsia" w:ascii="宋体" w:hAnsi="宋体" w:eastAsia="宋体" w:cs="宋体"/>
          <w:bCs/>
          <w:color w:val="auto"/>
          <w:kern w:val="0"/>
          <w:sz w:val="28"/>
          <w:szCs w:val="28"/>
          <w:highlight w:val="none"/>
        </w:rPr>
        <w:t>以上。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bCs/>
          <w:color w:val="auto"/>
          <w:sz w:val="28"/>
          <w:szCs w:val="28"/>
          <w:highlight w:val="none"/>
        </w:rPr>
        <w:t>拱棚及露地栽培。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（2）瑞菲</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kern w:val="0"/>
          <w:sz w:val="28"/>
          <w:szCs w:val="28"/>
          <w:highlight w:val="none"/>
        </w:rPr>
      </w:pPr>
      <w:r>
        <w:rPr>
          <w:rFonts w:hint="eastAsia" w:ascii="宋体" w:hAnsi="宋体" w:eastAsia="宋体" w:cs="宋体"/>
          <w:b/>
          <w:bCs/>
          <w:color w:val="auto"/>
          <w:kern w:val="0"/>
          <w:sz w:val="28"/>
          <w:szCs w:val="28"/>
          <w:highlight w:val="none"/>
        </w:rPr>
        <w:t>品种简介：</w:t>
      </w:r>
      <w:r>
        <w:rPr>
          <w:rFonts w:hint="eastAsia" w:ascii="宋体" w:hAnsi="宋体" w:eastAsia="宋体" w:cs="宋体"/>
          <w:color w:val="auto"/>
          <w:sz w:val="28"/>
          <w:szCs w:val="28"/>
          <w:highlight w:val="none"/>
        </w:rPr>
        <w:t>先正达种苗（北京）有限公司育成（46104×46100）审定，登记编号GPD番茄（2018）110065。</w:t>
      </w:r>
      <w:r>
        <w:rPr>
          <w:rFonts w:hint="eastAsia" w:ascii="宋体" w:hAnsi="宋体" w:eastAsia="宋体" w:cs="宋体"/>
          <w:bCs/>
          <w:color w:val="auto"/>
          <w:kern w:val="0"/>
          <w:sz w:val="28"/>
          <w:szCs w:val="28"/>
          <w:highlight w:val="none"/>
        </w:rPr>
        <w:t>无限生长型，植株长势强，耐热性好，坐果能力强，果实大红色，扁圆形，颜色美观，萼片开张，果实硬度好，耐贮运，高抗枯萎病、番茄花叶病毒，平均单果重200</w:t>
      </w:r>
      <w:r>
        <w:rPr>
          <w:rFonts w:hint="eastAsia" w:ascii="宋体" w:hAnsi="宋体" w:eastAsia="宋体" w:cs="宋体"/>
          <w:bCs/>
          <w:color w:val="auto"/>
          <w:kern w:val="0"/>
          <w:sz w:val="28"/>
          <w:szCs w:val="28"/>
          <w:highlight w:val="none"/>
          <w:lang w:eastAsia="zh-CN"/>
        </w:rPr>
        <w:t>g</w:t>
      </w:r>
      <w:r>
        <w:rPr>
          <w:rFonts w:hint="eastAsia" w:ascii="宋体" w:hAnsi="宋体" w:eastAsia="宋体" w:cs="宋体"/>
          <w:bCs/>
          <w:color w:val="auto"/>
          <w:kern w:val="0"/>
          <w:sz w:val="28"/>
          <w:szCs w:val="28"/>
          <w:highlight w:val="none"/>
        </w:rPr>
        <w:t>，亩产量5000</w:t>
      </w:r>
      <w:r>
        <w:rPr>
          <w:rFonts w:hint="eastAsia" w:ascii="宋体" w:hAnsi="宋体" w:eastAsia="宋体" w:cs="宋体"/>
          <w:bCs/>
          <w:color w:val="auto"/>
          <w:kern w:val="0"/>
          <w:sz w:val="28"/>
          <w:szCs w:val="28"/>
          <w:highlight w:val="none"/>
          <w:lang w:eastAsia="zh-CN"/>
        </w:rPr>
        <w:t>kg</w:t>
      </w:r>
      <w:r>
        <w:rPr>
          <w:rFonts w:hint="eastAsia" w:ascii="宋体" w:hAnsi="宋体" w:eastAsia="宋体" w:cs="宋体"/>
          <w:bCs/>
          <w:color w:val="auto"/>
          <w:kern w:val="0"/>
          <w:sz w:val="28"/>
          <w:szCs w:val="28"/>
          <w:highlight w:val="none"/>
        </w:rPr>
        <w:t>以上。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bCs/>
          <w:color w:val="auto"/>
          <w:sz w:val="28"/>
          <w:szCs w:val="28"/>
          <w:highlight w:val="none"/>
        </w:rPr>
        <w:t>拱棚及露地栽培。</w:t>
      </w:r>
    </w:p>
    <w:bookmarkEnd w:id="40"/>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（3）HS130</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kern w:val="0"/>
          <w:sz w:val="28"/>
          <w:szCs w:val="28"/>
          <w:highlight w:val="none"/>
        </w:rPr>
      </w:pPr>
      <w:r>
        <w:rPr>
          <w:rFonts w:hint="eastAsia" w:ascii="宋体" w:hAnsi="宋体" w:eastAsia="宋体" w:cs="宋体"/>
          <w:b/>
          <w:bCs/>
          <w:color w:val="auto"/>
          <w:kern w:val="0"/>
          <w:sz w:val="28"/>
          <w:szCs w:val="28"/>
          <w:highlight w:val="none"/>
        </w:rPr>
        <w:t>品种简介：</w:t>
      </w:r>
      <w:r>
        <w:rPr>
          <w:rFonts w:hint="eastAsia" w:ascii="宋体" w:hAnsi="宋体" w:eastAsia="宋体" w:cs="宋体"/>
          <w:bCs/>
          <w:color w:val="auto"/>
          <w:kern w:val="0"/>
          <w:sz w:val="28"/>
          <w:szCs w:val="28"/>
          <w:highlight w:val="none"/>
        </w:rPr>
        <w:t>宁夏科瑞恒生农业科技有限公司（LAD45×AGHLA821）审定，登记编号GPD番茄(2020)640495。无限生长型，长势旺盛，商品果粉红色，果实扁圆形，无绿肩，果实硬，中抗叶霉病、枯萎病、根结线虫，耐运输，耐裂，平均单果重240</w:t>
      </w:r>
      <w:r>
        <w:rPr>
          <w:rFonts w:hint="eastAsia" w:ascii="宋体" w:hAnsi="宋体" w:eastAsia="宋体" w:cs="宋体"/>
          <w:bCs/>
          <w:color w:val="auto"/>
          <w:kern w:val="0"/>
          <w:sz w:val="28"/>
          <w:szCs w:val="28"/>
          <w:highlight w:val="none"/>
          <w:lang w:eastAsia="zh-CN"/>
        </w:rPr>
        <w:t>g</w:t>
      </w:r>
      <w:r>
        <w:rPr>
          <w:rFonts w:hint="eastAsia" w:ascii="宋体" w:hAnsi="宋体" w:eastAsia="宋体" w:cs="宋体"/>
          <w:bCs/>
          <w:color w:val="auto"/>
          <w:kern w:val="0"/>
          <w:sz w:val="28"/>
          <w:szCs w:val="28"/>
          <w:highlight w:val="none"/>
        </w:rPr>
        <w:t>，亩产量8000</w:t>
      </w:r>
      <w:r>
        <w:rPr>
          <w:rFonts w:hint="eastAsia" w:ascii="宋体" w:hAnsi="宋体" w:eastAsia="宋体" w:cs="宋体"/>
          <w:bCs/>
          <w:color w:val="auto"/>
          <w:kern w:val="0"/>
          <w:sz w:val="28"/>
          <w:szCs w:val="28"/>
          <w:highlight w:val="none"/>
          <w:lang w:eastAsia="zh-CN"/>
        </w:rPr>
        <w:t>kg</w:t>
      </w:r>
      <w:r>
        <w:rPr>
          <w:rFonts w:hint="eastAsia" w:ascii="宋体" w:hAnsi="宋体" w:eastAsia="宋体" w:cs="宋体"/>
          <w:bCs/>
          <w:color w:val="auto"/>
          <w:kern w:val="0"/>
          <w:sz w:val="28"/>
          <w:szCs w:val="28"/>
          <w:highlight w:val="none"/>
        </w:rPr>
        <w:t>以上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bCs/>
          <w:color w:val="auto"/>
          <w:sz w:val="28"/>
          <w:szCs w:val="28"/>
          <w:highlight w:val="none"/>
        </w:rPr>
        <w:t>拱棚及露地栽培。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2.辣椒</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4个</w:t>
      </w:r>
      <w:r>
        <w:rPr>
          <w:rFonts w:hint="eastAsia" w:ascii="宋体" w:hAnsi="宋体" w:eastAsia="宋体" w:cs="宋体"/>
          <w:b/>
          <w:bCs/>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（1）娇龙12号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bCs/>
          <w:color w:val="auto"/>
          <w:kern w:val="0"/>
          <w:sz w:val="28"/>
          <w:szCs w:val="28"/>
          <w:highlight w:val="none"/>
        </w:rPr>
        <w:t>宁夏巨丰种苗有限责任公司育成（H007×LJ215），审定登记编号GPD辣椒（2019）640701。羊角型，</w:t>
      </w:r>
      <w:r>
        <w:rPr>
          <w:rFonts w:hint="eastAsia" w:ascii="宋体" w:hAnsi="宋体" w:eastAsia="宋体" w:cs="宋体"/>
          <w:bCs/>
          <w:color w:val="auto"/>
          <w:sz w:val="28"/>
          <w:szCs w:val="28"/>
          <w:highlight w:val="none"/>
        </w:rPr>
        <w:t>植株长势强健，叶片深绿色，果实光泽，整齐度高，平均单果重70</w:t>
      </w:r>
      <w:r>
        <w:rPr>
          <w:rFonts w:hint="eastAsia" w:ascii="宋体" w:hAnsi="宋体" w:eastAsia="宋体" w:cs="宋体"/>
          <w:bCs/>
          <w:color w:val="auto"/>
          <w:sz w:val="28"/>
          <w:szCs w:val="28"/>
          <w:highlight w:val="none"/>
          <w:lang w:eastAsia="zh-CN"/>
        </w:rPr>
        <w:t>g</w:t>
      </w:r>
      <w:r>
        <w:rPr>
          <w:rFonts w:hint="eastAsia" w:ascii="宋体" w:hAnsi="宋体" w:eastAsia="宋体" w:cs="宋体"/>
          <w:bCs/>
          <w:color w:val="auto"/>
          <w:sz w:val="28"/>
          <w:szCs w:val="28"/>
          <w:highlight w:val="none"/>
        </w:rPr>
        <w:t>，亩产量4000-4500</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bCs/>
          <w:color w:val="auto"/>
          <w:sz w:val="28"/>
          <w:szCs w:val="28"/>
          <w:highlight w:val="none"/>
        </w:rPr>
        <w:t>及露地栽培。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（2）巨峰1号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bCs/>
          <w:color w:val="auto"/>
          <w:kern w:val="0"/>
          <w:sz w:val="28"/>
          <w:szCs w:val="28"/>
          <w:highlight w:val="none"/>
        </w:rPr>
        <w:t>宁夏巨丰种苗有限责任公司育成（H316×NJ027），审定登记编号GPD辣椒(2019)640856。牛角型，</w:t>
      </w:r>
      <w:r>
        <w:rPr>
          <w:rFonts w:hint="eastAsia" w:ascii="宋体" w:hAnsi="宋体" w:eastAsia="宋体" w:cs="宋体"/>
          <w:bCs/>
          <w:color w:val="auto"/>
          <w:sz w:val="28"/>
          <w:szCs w:val="28"/>
          <w:highlight w:val="none"/>
        </w:rPr>
        <w:t>植株长势旺，株型紧凑，果实整齐度高，中抗CMV、疫病，抗TMV，感炭疽病，耐低温弱光，耐贮运，平均单果重170</w:t>
      </w:r>
      <w:r>
        <w:rPr>
          <w:rFonts w:hint="eastAsia" w:ascii="宋体" w:hAnsi="宋体" w:eastAsia="宋体" w:cs="宋体"/>
          <w:bCs/>
          <w:color w:val="auto"/>
          <w:sz w:val="28"/>
          <w:szCs w:val="28"/>
          <w:highlight w:val="none"/>
          <w:lang w:eastAsia="zh-CN"/>
        </w:rPr>
        <w:t>g</w:t>
      </w:r>
      <w:r>
        <w:rPr>
          <w:rFonts w:hint="eastAsia" w:ascii="宋体" w:hAnsi="宋体" w:eastAsia="宋体" w:cs="宋体"/>
          <w:bCs/>
          <w:color w:val="auto"/>
          <w:sz w:val="28"/>
          <w:szCs w:val="28"/>
          <w:highlight w:val="none"/>
        </w:rPr>
        <w:t>，亩产4000</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以上。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bCs/>
          <w:color w:val="auto"/>
          <w:sz w:val="28"/>
          <w:szCs w:val="28"/>
          <w:highlight w:val="none"/>
        </w:rPr>
        <w:t>拱棚及露地栽培。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（3）黑线至尊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济南天瑞种子销售有限公司育成（HX72×ZZ81），审定登记编号GPD辣椒（2019）370044。线椒，植株生长旺，耐寒性好，坐果能力强，果实光亮顺直，皮薄肉厚，青熟果深绿色，红果鲜艳靓丽，辣味较强，耐储运，平均单果重35</w:t>
      </w:r>
      <w:r>
        <w:rPr>
          <w:rFonts w:hint="eastAsia" w:ascii="宋体" w:hAnsi="宋体" w:eastAsia="宋体" w:cs="宋体"/>
          <w:color w:val="auto"/>
          <w:sz w:val="28"/>
          <w:szCs w:val="28"/>
          <w:highlight w:val="none"/>
          <w:lang w:eastAsia="zh-CN"/>
        </w:rPr>
        <w:t>g</w:t>
      </w:r>
      <w:r>
        <w:rPr>
          <w:rFonts w:hint="eastAsia" w:ascii="宋体" w:hAnsi="宋体" w:eastAsia="宋体" w:cs="宋体"/>
          <w:color w:val="auto"/>
          <w:sz w:val="28"/>
          <w:szCs w:val="28"/>
          <w:highlight w:val="none"/>
        </w:rPr>
        <w:t>，</w:t>
      </w:r>
      <w:r>
        <w:rPr>
          <w:rFonts w:hint="eastAsia" w:ascii="宋体" w:hAnsi="宋体" w:eastAsia="宋体" w:cs="宋体"/>
          <w:bCs/>
          <w:color w:val="auto"/>
          <w:sz w:val="28"/>
          <w:szCs w:val="28"/>
          <w:highlight w:val="none"/>
        </w:rPr>
        <w:t>亩产量3000-3500</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bCs/>
          <w:color w:val="auto"/>
          <w:sz w:val="28"/>
          <w:szCs w:val="28"/>
          <w:highlight w:val="none"/>
        </w:rPr>
        <w:t>设施及露地栽培。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（4）娇龙</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bCs/>
          <w:color w:val="auto"/>
          <w:kern w:val="0"/>
          <w:sz w:val="28"/>
          <w:szCs w:val="28"/>
          <w:highlight w:val="none"/>
        </w:rPr>
        <w:t>湖南湘研种业有限公司育成（R07344×R06-3-2-1-1），审定登记编号GPD辣椒（2018）431183。中熟长线椒，</w:t>
      </w:r>
      <w:r>
        <w:rPr>
          <w:rFonts w:hint="eastAsia" w:ascii="宋体" w:hAnsi="宋体" w:eastAsia="宋体" w:cs="宋体"/>
          <w:bCs/>
          <w:color w:val="auto"/>
          <w:sz w:val="28"/>
          <w:szCs w:val="28"/>
          <w:highlight w:val="none"/>
        </w:rPr>
        <w:t>植株长势强健，青果深绿色，果面有褶皱，味辛辣，品质佳，商品性好，果长30-40</w:t>
      </w:r>
      <w:r>
        <w:rPr>
          <w:rFonts w:hint="eastAsia" w:ascii="宋体" w:hAnsi="宋体" w:eastAsia="宋体" w:cs="宋体"/>
          <w:bCs/>
          <w:color w:val="auto"/>
          <w:sz w:val="28"/>
          <w:szCs w:val="28"/>
          <w:highlight w:val="none"/>
          <w:lang w:eastAsia="zh-CN"/>
        </w:rPr>
        <w:t>cm</w:t>
      </w:r>
      <w:r>
        <w:rPr>
          <w:rFonts w:hint="eastAsia" w:ascii="宋体" w:hAnsi="宋体" w:eastAsia="宋体" w:cs="宋体"/>
          <w:bCs/>
          <w:color w:val="auto"/>
          <w:sz w:val="28"/>
          <w:szCs w:val="28"/>
          <w:highlight w:val="none"/>
        </w:rPr>
        <w:t>，果粗4</w:t>
      </w:r>
      <w:r>
        <w:rPr>
          <w:rFonts w:hint="eastAsia" w:ascii="宋体" w:hAnsi="宋体" w:eastAsia="宋体" w:cs="宋体"/>
          <w:bCs/>
          <w:color w:val="auto"/>
          <w:sz w:val="28"/>
          <w:szCs w:val="28"/>
          <w:highlight w:val="none"/>
          <w:lang w:eastAsia="zh-CN"/>
        </w:rPr>
        <w:t>cm</w:t>
      </w:r>
      <w:r>
        <w:rPr>
          <w:rFonts w:hint="eastAsia" w:ascii="宋体" w:hAnsi="宋体" w:eastAsia="宋体" w:cs="宋体"/>
          <w:bCs/>
          <w:color w:val="auto"/>
          <w:sz w:val="28"/>
          <w:szCs w:val="28"/>
          <w:highlight w:val="none"/>
        </w:rPr>
        <w:t>左右，单果重60-80</w:t>
      </w:r>
      <w:r>
        <w:rPr>
          <w:rFonts w:hint="eastAsia" w:ascii="宋体" w:hAnsi="宋体" w:eastAsia="宋体" w:cs="宋体"/>
          <w:bCs/>
          <w:color w:val="auto"/>
          <w:sz w:val="28"/>
          <w:szCs w:val="28"/>
          <w:highlight w:val="none"/>
          <w:lang w:eastAsia="zh-CN"/>
        </w:rPr>
        <w:t>g</w:t>
      </w:r>
      <w:r>
        <w:rPr>
          <w:rFonts w:hint="eastAsia" w:ascii="宋体" w:hAnsi="宋体" w:eastAsia="宋体" w:cs="宋体"/>
          <w:bCs/>
          <w:color w:val="auto"/>
          <w:sz w:val="28"/>
          <w:szCs w:val="28"/>
          <w:highlight w:val="none"/>
        </w:rPr>
        <w:t>，对病毒病、疫病有一定抗性，亩产约6000</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全区设施</w:t>
      </w:r>
      <w:r>
        <w:rPr>
          <w:rFonts w:hint="eastAsia" w:ascii="宋体" w:hAnsi="宋体" w:eastAsia="宋体" w:cs="宋体"/>
          <w:bCs/>
          <w:color w:val="auto"/>
          <w:sz w:val="28"/>
          <w:szCs w:val="28"/>
          <w:highlight w:val="none"/>
        </w:rPr>
        <w:t>及露地栽培。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3.甘蓝</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3个</w:t>
      </w:r>
      <w:r>
        <w:rPr>
          <w:rFonts w:hint="eastAsia" w:ascii="宋体" w:hAnsi="宋体" w:eastAsia="宋体" w:cs="宋体"/>
          <w:b/>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（1）YR中甘21</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bCs/>
          <w:color w:val="auto"/>
          <w:sz w:val="28"/>
          <w:szCs w:val="28"/>
          <w:highlight w:val="none"/>
        </w:rPr>
        <w:t>中国农业科学院蔬菜花卉研究所育成（CMS87-534×YR01-20），审定登记编号GPD结球甘蓝(2021)110050。早熟，株型半开展，外叶绿色，蜡粉少，叶球圆球形、绿色，耐裂球性中等，高抗枯萎病，感黑腐病，耐抽薹，单球净重1.0</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左右，亩产4000</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以上。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kern w:val="0"/>
          <w:sz w:val="28"/>
          <w:szCs w:val="28"/>
          <w:highlight w:val="none"/>
        </w:rPr>
        <w:t>全区</w:t>
      </w:r>
      <w:r>
        <w:rPr>
          <w:rFonts w:hint="eastAsia" w:ascii="宋体" w:hAnsi="宋体" w:eastAsia="宋体" w:cs="宋体"/>
          <w:bCs/>
          <w:color w:val="auto"/>
          <w:sz w:val="28"/>
          <w:szCs w:val="28"/>
          <w:highlight w:val="none"/>
        </w:rPr>
        <w:t>露地栽培。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（2）佳美特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bCs/>
          <w:color w:val="auto"/>
          <w:sz w:val="28"/>
          <w:szCs w:val="28"/>
          <w:highlight w:val="none"/>
        </w:rPr>
        <w:t>济南天瑞种子销售有限公司育成（8398CMS×CGZ-s），审定登记编号GPD结球甘蓝(2019)370076。植株长势旺，外叶适中，颜色深绿，蜡粉少或者无，叶圆球形、翠绿色、绿叶层数多、内叶黄，光泽度好，耐裂性突出，中抗黑腐病，感枯萎病，抗抽薹能力强，单球重1.2-1.5</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，亩产6000</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以上。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sz w:val="28"/>
          <w:szCs w:val="28"/>
          <w:highlight w:val="none"/>
        </w:rPr>
        <w:t>全区露地栽培。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（3）先甘097</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bCs/>
          <w:color w:val="auto"/>
          <w:sz w:val="28"/>
          <w:szCs w:val="28"/>
          <w:highlight w:val="none"/>
        </w:rPr>
        <w:t>先正达种苗（北京）有限公司育成（842-56（R9）×621-51），审定登记编号GPD结球甘蓝（2017）110012。早熟，植株生长势中等，叶片有少量蜡粉，抗逆性强，球叶绿，内叶微黄，中心柱短，叶球重1.3</w:t>
      </w:r>
      <w:r>
        <w:rPr>
          <w:rFonts w:hint="eastAsia" w:ascii="宋体" w:hAnsi="宋体" w:eastAsia="宋体" w:cs="宋体"/>
          <w:bCs/>
          <w:color w:val="auto"/>
          <w:sz w:val="28"/>
          <w:szCs w:val="28"/>
          <w:highlight w:val="none"/>
          <w:lang w:eastAsia="zh-CN"/>
        </w:rPr>
        <w:t>kg</w:t>
      </w:r>
      <w:r>
        <w:rPr>
          <w:rFonts w:hint="eastAsia" w:ascii="宋体" w:hAnsi="宋体" w:eastAsia="宋体" w:cs="宋体"/>
          <w:bCs/>
          <w:color w:val="auto"/>
          <w:sz w:val="28"/>
          <w:szCs w:val="28"/>
          <w:highlight w:val="none"/>
        </w:rPr>
        <w:t>左右，</w:t>
      </w:r>
      <w:r>
        <w:rPr>
          <w:rFonts w:hint="eastAsia" w:ascii="宋体" w:hAnsi="宋体" w:eastAsia="宋体" w:cs="宋体"/>
          <w:color w:val="auto"/>
          <w:sz w:val="28"/>
          <w:szCs w:val="28"/>
          <w:highlight w:val="none"/>
        </w:rPr>
        <w:t>亩产量3500-4500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bCs/>
          <w:color w:val="auto"/>
          <w:sz w:val="28"/>
          <w:szCs w:val="28"/>
          <w:highlight w:val="none"/>
        </w:rPr>
        <w:t>全区露地栽培。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栽培要点：</w:t>
      </w:r>
      <w:r>
        <w:rPr>
          <w:rFonts w:hint="eastAsia" w:ascii="宋体" w:hAnsi="宋体" w:eastAsia="宋体" w:cs="宋体"/>
          <w:bCs/>
          <w:color w:val="auto"/>
          <w:sz w:val="28"/>
          <w:szCs w:val="28"/>
          <w:highlight w:val="none"/>
        </w:rPr>
        <w:t>适宜温和气候条件下露地栽培；选择肥沃地块栽培，生长期保证水肥供应；育苗栽培，春季苗龄40-50天，秋季苗龄25-30天；每亩定植4500株。</w:t>
      </w:r>
    </w:p>
    <w:p>
      <w:pPr>
        <w:pStyle w:val="5"/>
        <w:keepNext w:val="0"/>
        <w:keepLines w:val="0"/>
        <w:pageBreakBefore w:val="0"/>
        <w:widowControl w:val="0"/>
        <w:kinsoku/>
        <w:wordWrap/>
        <w:overflowPunct/>
        <w:topLinePunct w:val="0"/>
        <w:autoSpaceDE/>
        <w:autoSpaceDN/>
        <w:bidi w:val="0"/>
        <w:adjustRightInd w:val="0"/>
        <w:snapToGrid w:val="0"/>
        <w:spacing w:before="0" w:after="0" w:line="560" w:lineRule="exact"/>
        <w:ind w:left="0" w:leftChars="0" w:right="0" w:rightChars="0" w:firstLine="562" w:firstLineChars="200"/>
        <w:textAlignment w:val="auto"/>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注意事项：</w:t>
      </w:r>
      <w:r>
        <w:rPr>
          <w:rFonts w:hint="eastAsia" w:ascii="宋体" w:hAnsi="宋体" w:eastAsia="宋体" w:cs="宋体"/>
          <w:bCs/>
          <w:color w:val="auto"/>
          <w:sz w:val="28"/>
          <w:szCs w:val="28"/>
          <w:highlight w:val="none"/>
        </w:rPr>
        <w:t>避免在高温、长期低温的气候条件和枯萎病多发地区栽培。</w:t>
      </w:r>
    </w:p>
    <w:p>
      <w:pPr>
        <w:keepNext w:val="0"/>
        <w:keepLines w:val="0"/>
        <w:pageBreakBefore w:val="0"/>
        <w:kinsoku/>
        <w:wordWrap/>
        <w:bidi w:val="0"/>
        <w:spacing w:line="500" w:lineRule="exact"/>
        <w:ind w:left="0" w:leftChars="0" w:right="0" w:rightChars="0" w:firstLine="562" w:firstLineChars="200"/>
        <w:textAlignment w:val="auto"/>
        <w:rPr>
          <w:rFonts w:hint="eastAsia" w:ascii="楷体_GB2312" w:hAnsi="楷体_GB2312" w:eastAsia="楷体_GB2312" w:cs="楷体_GB2312"/>
          <w:b/>
          <w:bCs w:val="0"/>
          <w:color w:val="auto"/>
          <w:kern w:val="0"/>
          <w:sz w:val="28"/>
          <w:szCs w:val="28"/>
          <w:highlight w:val="none"/>
          <w:shd w:val="clear" w:color="auto" w:fill="FFFFFF"/>
        </w:rPr>
      </w:pPr>
      <w:r>
        <w:rPr>
          <w:rFonts w:hint="eastAsia" w:ascii="楷体_GB2312" w:hAnsi="楷体_GB2312" w:eastAsia="楷体_GB2312" w:cs="楷体_GB2312"/>
          <w:b/>
          <w:bCs w:val="0"/>
          <w:color w:val="auto"/>
          <w:kern w:val="0"/>
          <w:sz w:val="28"/>
          <w:szCs w:val="28"/>
          <w:highlight w:val="none"/>
          <w:shd w:val="clear" w:color="auto" w:fill="FFFFFF"/>
        </w:rPr>
        <w:t>（三）露地西甜瓜（4个）</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1.绿宝金花6号（西瓜）</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合肥绿宝种苗有限责任公司育成，审定登记编号为GPD西瓜（2017）340048。晚熟，全生育期约105天，果实成熟期33天，果型椭圆形，果皮浅绿与黄色相间，膨果、转色较快，瓤色鲜红，皮薄且韧、不易裂果，货架期长，抗枯萎病，较耐高温强光，中心可溶性固形物含量12%、梯度小，单瓜重9-10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，亩产4000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左右。</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color w:val="auto"/>
          <w:sz w:val="28"/>
          <w:szCs w:val="28"/>
          <w:highlight w:val="none"/>
        </w:rPr>
        <w:t>全区露地种植。</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2.金城红金五（西瓜）</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武威新金城种业有限公司育成（Wby16-2×Jhy17-01），审定登记编号为GPD西瓜（2019）620157。中早熟，全生育期100天，果实成熟期30天，植株长势旺盛，果实椭圆形，浅绿色，深绿条带，果肉大红色，质脆酥，高抗枯萎病、炭疽病，中心可溶性固形物含量12%，平均单果重7</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，亩产4500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左右。</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color w:val="auto"/>
          <w:sz w:val="28"/>
          <w:szCs w:val="28"/>
          <w:highlight w:val="none"/>
        </w:rPr>
        <w:t>宁夏露地种植。</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3.金品甜王（西瓜）</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安徽省安生种子有限责任公司育成，审定登记编号为GPD西瓜(2017)340089。早熟，全生育期89-94天，果实成熟期25-29天，植株长势旺，果实短椭圆形，绿果皮上覆条纹，果肉深红色，不耐弱光，较耐低温，中心可溶性固形物含量10.9%，边部可溶性固形物含量8.6%，平均单果重5.3</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，亩产200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以上。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适宜区域：</w:t>
      </w:r>
      <w:r>
        <w:rPr>
          <w:rFonts w:hint="eastAsia" w:ascii="宋体" w:hAnsi="宋体" w:eastAsia="宋体" w:cs="宋体"/>
          <w:color w:val="auto"/>
          <w:sz w:val="28"/>
          <w:szCs w:val="28"/>
          <w:highlight w:val="none"/>
        </w:rPr>
        <w:t>全区露地种植。</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4.早香蜜（甜瓜）</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品种简介：</w:t>
      </w:r>
      <w:r>
        <w:rPr>
          <w:rFonts w:hint="eastAsia" w:ascii="宋体" w:hAnsi="宋体" w:eastAsia="宋体" w:cs="宋体"/>
          <w:color w:val="auto"/>
          <w:sz w:val="28"/>
          <w:szCs w:val="28"/>
          <w:highlight w:val="none"/>
        </w:rPr>
        <w:t>新疆农乐农业发展有限责任公司育成（NLT85-7×NLT84-6），审定登记编号为GPD甜瓜(2018)650807。厚皮型，植株生长势中等，生育期80天左右，果实成熟期30-35天，果实长圆形，生产前期深绿色、后转黄，果面金黄色上覆细密网纹，果肉白色，商品率高，较耐贮运，中抗白粉病、霜霉病、角斑病，抗病毒病，中心可溶性固形物含量16.3%，边部可溶性固形物含量13.4%，平均单果重2</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，亩产2200</w:t>
      </w:r>
      <w:r>
        <w:rPr>
          <w:rFonts w:hint="eastAsia" w:ascii="宋体" w:hAnsi="宋体" w:eastAsia="宋体" w:cs="宋体"/>
          <w:color w:val="auto"/>
          <w:sz w:val="28"/>
          <w:szCs w:val="28"/>
          <w:highlight w:val="none"/>
          <w:lang w:eastAsia="zh-CN"/>
        </w:rPr>
        <w:t>kg</w:t>
      </w:r>
      <w:r>
        <w:rPr>
          <w:rFonts w:hint="eastAsia" w:ascii="宋体" w:hAnsi="宋体" w:eastAsia="宋体" w:cs="宋体"/>
          <w:color w:val="auto"/>
          <w:sz w:val="28"/>
          <w:szCs w:val="28"/>
          <w:highlight w:val="none"/>
        </w:rPr>
        <w:t>左右。</w:t>
      </w:r>
    </w:p>
    <w:p>
      <w:pPr>
        <w:pStyle w:val="4"/>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562" w:firstLineChars="200"/>
        <w:jc w:val="left"/>
        <w:textAlignment w:val="auto"/>
        <w:outlineLvl w:val="1"/>
        <w:rPr>
          <w:rFonts w:hint="eastAsia" w:ascii="宋体" w:hAnsi="宋体" w:eastAsia="宋体" w:cs="宋体"/>
          <w:color w:val="auto"/>
          <w:sz w:val="28"/>
          <w:szCs w:val="28"/>
          <w:lang w:val="en-US" w:eastAsia="zh-CN"/>
        </w:rPr>
      </w:pPr>
      <w:bookmarkStart w:id="41" w:name="_Toc912"/>
      <w:bookmarkStart w:id="42" w:name="_Toc12317"/>
      <w:bookmarkStart w:id="43" w:name="_Toc15727"/>
      <w:r>
        <w:rPr>
          <w:rFonts w:hint="eastAsia" w:ascii="宋体" w:hAnsi="宋体" w:eastAsia="宋体" w:cs="宋体"/>
          <w:b/>
          <w:bCs/>
          <w:color w:val="auto"/>
          <w:sz w:val="28"/>
          <w:szCs w:val="28"/>
          <w:highlight w:val="none"/>
        </w:rPr>
        <w:t>适宜区域：</w:t>
      </w:r>
      <w:r>
        <w:rPr>
          <w:rFonts w:hint="eastAsia" w:ascii="宋体" w:hAnsi="宋体" w:eastAsia="宋体" w:cs="宋体"/>
          <w:color w:val="auto"/>
          <w:sz w:val="28"/>
          <w:szCs w:val="28"/>
          <w:highlight w:val="none"/>
        </w:rPr>
        <w:t>全区露地种植。</w:t>
      </w:r>
      <w:bookmarkEnd w:id="41"/>
      <w:bookmarkEnd w:id="42"/>
      <w:bookmarkEnd w:id="43"/>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44" w:name="_Toc12414"/>
      <w:bookmarkStart w:id="45" w:name="_Toc23382"/>
      <w:bookmarkStart w:id="46" w:name="_Toc20960"/>
      <w:r>
        <w:rPr>
          <w:rFonts w:hint="eastAsia" w:ascii="黑体" w:hAnsi="黑体" w:eastAsia="黑体" w:cs="黑体"/>
          <w:b w:val="0"/>
          <w:bCs w:val="0"/>
          <w:color w:val="auto"/>
          <w:sz w:val="28"/>
          <w:szCs w:val="28"/>
          <w:lang w:val="en-US" w:eastAsia="zh-CN"/>
        </w:rPr>
        <w:t>牧草（35个）</w:t>
      </w:r>
      <w:bookmarkEnd w:id="44"/>
      <w:bookmarkEnd w:id="45"/>
      <w:bookmarkEnd w:id="46"/>
    </w:p>
    <w:p>
      <w:pPr>
        <w:pStyle w:val="25"/>
        <w:keepNext w:val="0"/>
        <w:keepLines w:val="0"/>
        <w:pageBreakBefore w:val="0"/>
        <w:kinsoku/>
        <w:wordWrap/>
        <w:bidi w:val="0"/>
        <w:spacing w:line="500" w:lineRule="exact"/>
        <w:ind w:left="0" w:leftChars="0" w:right="0" w:rightChars="0" w:firstLine="560"/>
        <w:textAlignment w:val="auto"/>
        <w:rPr>
          <w:rFonts w:hint="eastAsia" w:ascii="仿宋_GB2312" w:hAnsi="宋体" w:eastAsia="仿宋_GB2312" w:cs="Times New Roman"/>
          <w:b/>
          <w:bCs/>
          <w:color w:val="auto"/>
          <w:sz w:val="28"/>
          <w:szCs w:val="28"/>
        </w:rPr>
      </w:pPr>
      <w:r>
        <w:rPr>
          <w:rFonts w:hint="eastAsia" w:ascii="仿宋_GB2312" w:hAnsi="宋体" w:eastAsia="仿宋_GB2312" w:cs="仿宋_GB2312"/>
          <w:b/>
          <w:bCs/>
          <w:color w:val="auto"/>
          <w:sz w:val="28"/>
          <w:szCs w:val="28"/>
        </w:rPr>
        <w:t>（一）苜蓿(1</w:t>
      </w:r>
      <w:r>
        <w:rPr>
          <w:rFonts w:ascii="仿宋_GB2312" w:hAnsi="宋体" w:eastAsia="仿宋_GB2312" w:cs="仿宋_GB2312"/>
          <w:b/>
          <w:bCs/>
          <w:color w:val="auto"/>
          <w:sz w:val="28"/>
          <w:szCs w:val="28"/>
        </w:rPr>
        <w:t>4</w:t>
      </w:r>
      <w:r>
        <w:rPr>
          <w:rFonts w:hint="eastAsia" w:ascii="仿宋_GB2312" w:hAnsi="宋体" w:eastAsia="仿宋_GB2312" w:cs="仿宋_GB2312"/>
          <w:b/>
          <w:bCs/>
          <w:color w:val="auto"/>
          <w:sz w:val="28"/>
          <w:szCs w:val="28"/>
        </w:rPr>
        <w:t>个)</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rPr>
        <w:t>MF4020</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北京克劳沃生态有限公司从美国引进，直根、多叶型，高产，叶茎比高，饲草品种质好，耐旱，适应性好，秋眠级4级，适宜灌区种植。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rPr>
        <w:t>巨能7</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北京克劳沃生态有限公司从美国引进，侧根型品种、抗旱耐寒，叶量丰富，分枝多，再生力强，粗蛋白含量高，产量高。抗病虫性强，耐盐碱，秋眠级3.8级，适宜灌区种植。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rPr>
        <w:t>阿迪娜：</w:t>
      </w:r>
      <w:r>
        <w:rPr>
          <w:rFonts w:hint="eastAsia" w:ascii="宋体" w:hAnsi="宋体" w:eastAsia="宋体" w:cs="宋体"/>
          <w:color w:val="auto"/>
          <w:sz w:val="28"/>
          <w:szCs w:val="28"/>
        </w:rPr>
        <w:t>北京佰青源畜牧业科技发展有限公司从美国引进，高产、优质、抗逆性好，再生性强，较耐盐碱。抗病虫性好，秋眠级4-5级，适宜灌区种植。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4.大银河。</w:t>
      </w:r>
      <w:r>
        <w:rPr>
          <w:rFonts w:hint="eastAsia" w:ascii="宋体" w:hAnsi="宋体" w:eastAsia="宋体" w:cs="宋体"/>
          <w:color w:val="auto"/>
          <w:sz w:val="28"/>
          <w:szCs w:val="28"/>
        </w:rPr>
        <w:t>北京佰青源畜牧业科技发展有限公司从法国引进，直立性好，抗倒伏突出，收获“窗口期”长，现蕾期到盛花期时间间隔长，产量高、稳定性好。抗病虫性强，秋眠级4-5级，适宜灌区种植。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5.佳能。</w:t>
      </w:r>
      <w:r>
        <w:rPr>
          <w:rFonts w:hint="eastAsia" w:ascii="宋体" w:hAnsi="宋体" w:eastAsia="宋体" w:cs="宋体"/>
          <w:color w:val="auto"/>
          <w:sz w:val="28"/>
          <w:szCs w:val="28"/>
        </w:rPr>
        <w:t>北京阳光绿地生态科技有限公司从美国引进，叶量丰富、叶茎比高，高坑茎线虫，刈割后再生能力强，产量提升潜力大，持久特性优异，秋眠级4级，适宜灌区种植。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6.力狮（LS1405）。</w:t>
      </w:r>
      <w:r>
        <w:rPr>
          <w:rFonts w:hint="eastAsia" w:ascii="宋体" w:hAnsi="宋体" w:eastAsia="宋体" w:cs="宋体"/>
          <w:color w:val="auto"/>
          <w:sz w:val="28"/>
          <w:szCs w:val="28"/>
        </w:rPr>
        <w:t>根冠入土，产量高，品质稳定，侧根型，耐涝、耐湿，叶色深绿，叶量丰富，适口性好，消化率高，抗病虫能力极强，秋眠级4.5级，适宜灌区种植。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7.WL358HQ。</w:t>
      </w:r>
      <w:r>
        <w:rPr>
          <w:rFonts w:hint="eastAsia" w:ascii="宋体" w:hAnsi="宋体" w:eastAsia="宋体" w:cs="宋体"/>
          <w:color w:val="auto"/>
          <w:sz w:val="28"/>
          <w:szCs w:val="28"/>
        </w:rPr>
        <w:t>北京正道种业有限公司从美国引进，2018年通过全国草品种审定委员会审定，产量高，品质好，叶色深绿，叶茎比高，抗寒能力强，耐频繁刈割，再生速度快，抗病虫性强，秋眠级4级，适宜灌区种植。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8.中苜3号。</w:t>
      </w:r>
      <w:r>
        <w:rPr>
          <w:rFonts w:hint="eastAsia" w:ascii="宋体" w:hAnsi="宋体" w:eastAsia="宋体" w:cs="宋体"/>
          <w:color w:val="auto"/>
          <w:sz w:val="28"/>
          <w:szCs w:val="28"/>
        </w:rPr>
        <w:t>中国农业科学院北京畜牧兽医研究所选育，2006年通过全国草品种审定，较耐干旱、产量高、品质优、抗病虫好，耐瘠薄、较耐盐碱，秋眠级2-3级，适宜雨养区旱地和灌区种植。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9.中苜4号。</w:t>
      </w:r>
      <w:r>
        <w:rPr>
          <w:rFonts w:hint="eastAsia" w:ascii="宋体" w:hAnsi="宋体" w:eastAsia="宋体" w:cs="宋体"/>
          <w:color w:val="auto"/>
          <w:sz w:val="28"/>
          <w:szCs w:val="28"/>
        </w:rPr>
        <w:t>中国农业科学院北京畜牧兽医研究所选育，粗蛋白质含量高，分枝多，叶量大，再生力强，产量高，秋眠级4级，适宜灌区种植。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10.超能4号。</w:t>
      </w:r>
      <w:r>
        <w:rPr>
          <w:rFonts w:hint="eastAsia" w:ascii="宋体" w:hAnsi="宋体" w:eastAsia="宋体" w:cs="宋体"/>
          <w:color w:val="auto"/>
          <w:sz w:val="28"/>
          <w:szCs w:val="28"/>
        </w:rPr>
        <w:t>宁夏大西农种子有限公司从美国引进，侧根型品种，抗旱耐寒，叶量丰富，分枝多，返青早，再生能力强，粗蛋白含量高，抗病虫性强，耐盐碱，秋眠级4级，适宜雨养区旱地和灌区种植。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11.WL366HQ。</w:t>
      </w:r>
      <w:r>
        <w:rPr>
          <w:rFonts w:hint="eastAsia" w:ascii="宋体" w:hAnsi="宋体" w:eastAsia="宋体" w:cs="宋体"/>
          <w:color w:val="auto"/>
          <w:sz w:val="28"/>
          <w:szCs w:val="28"/>
        </w:rPr>
        <w:t>北京正道种业有限公司从美国引进，2020年通过全国草品种审定委员会审定，产量高，品质优，叶色深绿，叶茎比高，营养价值高，再生速度快，抗旱、耐轻度盐碱，抗病虫性强，秋眠级5级，适宜灌区或降雨量较多地区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12.DS312FY。</w:t>
      </w:r>
      <w:r>
        <w:rPr>
          <w:rFonts w:hint="eastAsia" w:ascii="宋体" w:hAnsi="宋体" w:eastAsia="宋体" w:cs="宋体"/>
          <w:color w:val="auto"/>
          <w:sz w:val="28"/>
          <w:szCs w:val="28"/>
        </w:rPr>
        <w:t>宁夏大西农种子有限公司从美国引进，产量高，抗逆性强，分枝多，叶量丰富，再生能力强，耐盐碱，抗病虫性强，花紫色，粗蛋白含量高，秋眠级4.5级，适宜雨养区旱地种植。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13.甘农3号。</w:t>
      </w:r>
      <w:r>
        <w:rPr>
          <w:rFonts w:hint="eastAsia" w:ascii="宋体" w:hAnsi="宋体" w:eastAsia="宋体" w:cs="宋体"/>
          <w:sz w:val="28"/>
          <w:szCs w:val="28"/>
          <w:lang w:val="en-US" w:eastAsia="zh-CN"/>
        </w:rPr>
        <w:t>由</w:t>
      </w:r>
      <w:r>
        <w:rPr>
          <w:rFonts w:hint="eastAsia" w:ascii="宋体" w:hAnsi="宋体" w:eastAsia="宋体" w:cs="宋体"/>
          <w:sz w:val="28"/>
          <w:szCs w:val="28"/>
        </w:rPr>
        <w:t>甘肃农业大学选育</w:t>
      </w:r>
      <w:r>
        <w:rPr>
          <w:rFonts w:hint="eastAsia" w:ascii="宋体" w:hAnsi="宋体" w:eastAsia="宋体" w:cs="宋体"/>
          <w:sz w:val="28"/>
          <w:szCs w:val="28"/>
          <w:lang w:eastAsia="zh-CN"/>
        </w:rPr>
        <w:t>。</w:t>
      </w:r>
      <w:r>
        <w:rPr>
          <w:rFonts w:hint="eastAsia" w:ascii="宋体" w:hAnsi="宋体" w:eastAsia="宋体" w:cs="宋体"/>
          <w:color w:val="auto"/>
          <w:sz w:val="28"/>
          <w:szCs w:val="28"/>
        </w:rPr>
        <w:t>2001年由固原市农科所从甘肃农业大学引进。2006年通过宁夏审定，耐干旱，产量高，品质优，抗病虫害，再生性强，较耐盐碱，秋眠级2-3级，适宜雨养区旱地种植。</w:t>
      </w:r>
    </w:p>
    <w:p>
      <w:pPr>
        <w:pStyle w:val="2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14.甘农4号。</w:t>
      </w:r>
      <w:r>
        <w:rPr>
          <w:rFonts w:hint="eastAsia" w:ascii="宋体" w:hAnsi="宋体" w:eastAsia="宋体" w:cs="宋体"/>
          <w:sz w:val="28"/>
          <w:szCs w:val="28"/>
          <w:lang w:val="en-US" w:eastAsia="zh-CN"/>
        </w:rPr>
        <w:t>由</w:t>
      </w:r>
      <w:r>
        <w:rPr>
          <w:rFonts w:hint="eastAsia" w:ascii="宋体" w:hAnsi="宋体" w:eastAsia="宋体" w:cs="宋体"/>
          <w:sz w:val="28"/>
          <w:szCs w:val="28"/>
        </w:rPr>
        <w:t>甘肃农业大学选育</w:t>
      </w:r>
      <w:r>
        <w:rPr>
          <w:rFonts w:hint="eastAsia" w:ascii="宋体" w:hAnsi="宋体" w:eastAsia="宋体" w:cs="宋体"/>
          <w:sz w:val="28"/>
          <w:szCs w:val="28"/>
          <w:lang w:eastAsia="zh-CN"/>
        </w:rPr>
        <w:t>，</w:t>
      </w:r>
      <w:r>
        <w:rPr>
          <w:rFonts w:hint="eastAsia" w:ascii="宋体" w:hAnsi="宋体" w:eastAsia="宋体" w:cs="宋体"/>
          <w:color w:val="auto"/>
          <w:sz w:val="28"/>
          <w:szCs w:val="28"/>
        </w:rPr>
        <w:t>从甘肃农业大学引进，株型直立、茎枝多，高度较整齐，叶片中等稍大，叶色绿，花紫色、荚果螺旋状，种子千粒重2.2</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，春季返青早，初期生长快。本品种的主要特征是株型直立，花紫色，无杂色花，节间较长，生长速度快，是灌溉条件下的丰产品种，也适宜在黄土高原降水量400-650</w:t>
      </w:r>
      <w:r>
        <w:rPr>
          <w:rFonts w:hint="eastAsia" w:ascii="宋体" w:hAnsi="宋体" w:eastAsia="宋体" w:cs="宋体"/>
          <w:color w:val="auto"/>
          <w:sz w:val="28"/>
          <w:szCs w:val="28"/>
          <w:lang w:eastAsia="zh-CN"/>
        </w:rPr>
        <w:t>mm</w:t>
      </w:r>
      <w:r>
        <w:rPr>
          <w:rFonts w:hint="eastAsia" w:ascii="宋体" w:hAnsi="宋体" w:eastAsia="宋体" w:cs="宋体"/>
          <w:color w:val="auto"/>
          <w:sz w:val="28"/>
          <w:szCs w:val="28"/>
        </w:rPr>
        <w:t>地区种植。</w:t>
      </w:r>
    </w:p>
    <w:p>
      <w:pPr>
        <w:pStyle w:val="25"/>
        <w:keepNext w:val="0"/>
        <w:keepLines w:val="0"/>
        <w:pageBreakBefore w:val="0"/>
        <w:kinsoku/>
        <w:wordWrap/>
        <w:bidi w:val="0"/>
        <w:spacing w:line="500" w:lineRule="exact"/>
        <w:ind w:left="0" w:leftChars="0" w:right="0" w:rightChars="0" w:firstLine="560"/>
        <w:textAlignment w:val="auto"/>
        <w:rPr>
          <w:rFonts w:hint="eastAsia" w:ascii="楷体" w:hAnsi="楷体" w:eastAsia="楷体" w:cs="楷体"/>
          <w:b/>
          <w:color w:val="auto"/>
          <w:sz w:val="28"/>
          <w:szCs w:val="28"/>
        </w:rPr>
      </w:pPr>
      <w:r>
        <w:rPr>
          <w:rFonts w:hint="eastAsia" w:ascii="楷体" w:hAnsi="楷体" w:eastAsia="楷体" w:cs="楷体"/>
          <w:b/>
          <w:bCs/>
          <w:color w:val="auto"/>
          <w:sz w:val="28"/>
          <w:szCs w:val="28"/>
        </w:rPr>
        <w:t>（二）</w:t>
      </w:r>
      <w:r>
        <w:rPr>
          <w:rFonts w:hint="eastAsia" w:ascii="楷体" w:hAnsi="楷体" w:eastAsia="楷体" w:cs="楷体"/>
          <w:b/>
          <w:color w:val="auto"/>
          <w:sz w:val="28"/>
          <w:szCs w:val="28"/>
        </w:rPr>
        <w:t>饲用燕麦</w:t>
      </w:r>
      <w:r>
        <w:rPr>
          <w:rFonts w:hint="eastAsia" w:ascii="楷体" w:hAnsi="楷体" w:eastAsia="楷体" w:cs="楷体"/>
          <w:b/>
          <w:bCs/>
          <w:color w:val="auto"/>
          <w:sz w:val="28"/>
          <w:szCs w:val="28"/>
        </w:rPr>
        <w:t>(</w:t>
      </w:r>
      <w:r>
        <w:rPr>
          <w:rFonts w:hint="eastAsia" w:ascii="楷体" w:hAnsi="楷体" w:eastAsia="楷体" w:cs="楷体"/>
          <w:b/>
          <w:bCs/>
          <w:color w:val="auto"/>
          <w:sz w:val="28"/>
          <w:szCs w:val="28"/>
          <w:lang w:val="en-US" w:eastAsia="zh-CN"/>
        </w:rPr>
        <w:t>9</w:t>
      </w:r>
      <w:r>
        <w:rPr>
          <w:rFonts w:hint="eastAsia" w:ascii="楷体" w:hAnsi="楷体" w:eastAsia="楷体" w:cs="楷体"/>
          <w:b/>
          <w:bCs/>
          <w:color w:val="auto"/>
          <w:sz w:val="28"/>
          <w:szCs w:val="28"/>
        </w:rPr>
        <w:t>个)</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1.甜燕1号。</w:t>
      </w:r>
      <w:r>
        <w:rPr>
          <w:rFonts w:hint="eastAsia" w:ascii="宋体" w:hAnsi="宋体" w:eastAsia="宋体" w:cs="宋体"/>
          <w:color w:val="auto"/>
          <w:sz w:val="28"/>
          <w:szCs w:val="28"/>
        </w:rPr>
        <w:t>北京佰青源畜牧业科技发展有限公司从加拿大引进，植株高，叶片宽、耐盐碱、分蘖能力强，抗病虫性强，产量高，叶量多，干草品质好，适口性好，适宜灌区及雨养区旱地种植。</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2.甜燕2号。</w:t>
      </w:r>
      <w:r>
        <w:rPr>
          <w:rFonts w:hint="eastAsia" w:ascii="宋体" w:hAnsi="宋体" w:eastAsia="宋体" w:cs="宋体"/>
          <w:color w:val="auto"/>
          <w:sz w:val="28"/>
          <w:szCs w:val="28"/>
        </w:rPr>
        <w:t>北京佰青源畜牧业科技发展有限公司从加拿大引进，叶片多，叶量大，产量高，茎秆柔软，饲用品质好，再生能力强，再生速度快，适宜灌区种植。</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3.牧乐思。</w:t>
      </w:r>
      <w:r>
        <w:rPr>
          <w:rFonts w:hint="eastAsia" w:ascii="宋体" w:hAnsi="宋体" w:eastAsia="宋体" w:cs="宋体"/>
          <w:color w:val="auto"/>
          <w:sz w:val="28"/>
          <w:szCs w:val="28"/>
        </w:rPr>
        <w:t>北京克劳沃生态有限公司从加拿大引进，中晚熟，叶片宽，植株高大，产量潜力极大，适宜灌区种植。</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4.海威。</w:t>
      </w:r>
      <w:r>
        <w:rPr>
          <w:rFonts w:hint="eastAsia" w:ascii="宋体" w:hAnsi="宋体" w:eastAsia="宋体" w:cs="宋体"/>
          <w:color w:val="auto"/>
          <w:sz w:val="28"/>
          <w:szCs w:val="28"/>
        </w:rPr>
        <w:t>北京克劳沃生态有限公司从加拿大引进，中熟，植株分蘖力强，叶量丰富，品质好，耐旱性强，适宜雨养区旱地种植。</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5.牧王。</w:t>
      </w:r>
      <w:r>
        <w:rPr>
          <w:rFonts w:hint="eastAsia" w:ascii="宋体" w:hAnsi="宋体" w:eastAsia="宋体" w:cs="宋体"/>
          <w:color w:val="auto"/>
          <w:sz w:val="28"/>
          <w:szCs w:val="28"/>
        </w:rPr>
        <w:t>北京正道种业有限公司经销，中晚熟，叶量丰富，株型紧凑，植株高大，耐旱性强，适宜雨养区旱地种植。</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6.青海444。</w:t>
      </w:r>
      <w:r>
        <w:rPr>
          <w:rFonts w:hint="eastAsia" w:ascii="宋体" w:hAnsi="宋体" w:eastAsia="宋体" w:cs="宋体"/>
          <w:color w:val="auto"/>
          <w:sz w:val="28"/>
          <w:szCs w:val="28"/>
        </w:rPr>
        <w:t>中国农科院从丹麦引进，草饲兼用，早中熟，株高130-145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，生长整齐，抗倒伏，耐寒抗旱性强，适宜灌区及雨养区旱地种植。</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7.青引1号。</w:t>
      </w:r>
      <w:r>
        <w:rPr>
          <w:rFonts w:hint="eastAsia" w:ascii="宋体" w:hAnsi="宋体" w:eastAsia="宋体" w:cs="宋体"/>
          <w:color w:val="auto"/>
          <w:sz w:val="28"/>
          <w:szCs w:val="28"/>
        </w:rPr>
        <w:t>青海省畜牧兽医科学院草原研究所选育，中熟草籽兼用，生育期95天左右。株高125-177</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，耐寒、较耐旱，适宜灌区复种。</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8.青引2号。</w:t>
      </w:r>
      <w:r>
        <w:rPr>
          <w:rFonts w:hint="eastAsia" w:ascii="宋体" w:hAnsi="宋体" w:eastAsia="宋体" w:cs="宋体"/>
          <w:color w:val="auto"/>
          <w:sz w:val="28"/>
          <w:szCs w:val="28"/>
        </w:rPr>
        <w:t>青海省畜牧兽医科学院草原研究所选育，中熟草籽兼用，生育期98天，株高144-161</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，生长整齐，耐寒、较耐旱，叶量较大，适宜灌区复种。</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b/>
          <w:bCs/>
          <w:color w:val="auto"/>
          <w:kern w:val="2"/>
          <w:sz w:val="28"/>
          <w:szCs w:val="28"/>
          <w:lang w:val="en-US" w:eastAsia="zh-CN" w:bidi="ar-SA"/>
        </w:rPr>
        <w:t>9.燕王。</w:t>
      </w:r>
      <w:r>
        <w:rPr>
          <w:rFonts w:hint="eastAsia" w:ascii="宋体" w:hAnsi="宋体" w:eastAsia="宋体" w:cs="宋体"/>
          <w:color w:val="auto"/>
          <w:sz w:val="28"/>
          <w:szCs w:val="28"/>
          <w:lang w:val="en-US" w:eastAsia="zh-CN"/>
        </w:rPr>
        <w:t>宁夏大西农种子有限公司从加拿大引进，中晚熟，叶片宽，叶量丰富，产量高，植株分蘖力强，耐旱性强，适宜雨养区旱地种植。产量表现：灌区亩产干草800kg以上，旱地亩产600kg左右，灌溉地一年两茬种植，全年干草产量可达1.2t/亩以上。</w:t>
      </w:r>
    </w:p>
    <w:p>
      <w:pPr>
        <w:pStyle w:val="25"/>
        <w:keepNext w:val="0"/>
        <w:keepLines w:val="0"/>
        <w:pageBreakBefore w:val="0"/>
        <w:kinsoku/>
        <w:wordWrap/>
        <w:bidi w:val="0"/>
        <w:spacing w:line="500" w:lineRule="exact"/>
        <w:ind w:left="0" w:leftChars="0" w:right="0" w:rightChars="0" w:firstLine="560"/>
        <w:textAlignment w:val="auto"/>
        <w:rPr>
          <w:rFonts w:hint="eastAsia" w:ascii="楷体" w:hAnsi="楷体" w:eastAsia="楷体" w:cs="楷体"/>
          <w:b/>
          <w:bCs/>
          <w:color w:val="auto"/>
          <w:sz w:val="28"/>
          <w:szCs w:val="28"/>
        </w:rPr>
      </w:pPr>
      <w:r>
        <w:rPr>
          <w:rFonts w:hint="eastAsia" w:ascii="楷体" w:hAnsi="楷体" w:eastAsia="楷体" w:cs="楷体"/>
          <w:b/>
          <w:bCs/>
          <w:color w:val="auto"/>
          <w:sz w:val="28"/>
          <w:szCs w:val="28"/>
        </w:rPr>
        <w:t>（三）饲用高粱(6个)</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kern w:val="2"/>
          <w:sz w:val="28"/>
          <w:szCs w:val="28"/>
          <w:lang w:val="en-US" w:eastAsia="zh-CN" w:bidi="ar-SA"/>
        </w:rPr>
        <w:t>1.中科甜F438。</w:t>
      </w:r>
      <w:r>
        <w:rPr>
          <w:rFonts w:hint="eastAsia" w:ascii="宋体" w:hAnsi="宋体" w:eastAsia="宋体" w:cs="宋体"/>
          <w:color w:val="auto"/>
          <w:kern w:val="0"/>
          <w:sz w:val="28"/>
          <w:szCs w:val="28"/>
        </w:rPr>
        <w:t>中国科学院遗传与发育生物学研究所选育，全生育期155天左右，成熟时平均株高4</w:t>
      </w:r>
      <w:r>
        <w:rPr>
          <w:rFonts w:hint="eastAsia" w:ascii="宋体" w:hAnsi="宋体" w:eastAsia="宋体" w:cs="宋体"/>
          <w:color w:val="auto"/>
          <w:kern w:val="0"/>
          <w:sz w:val="28"/>
          <w:szCs w:val="28"/>
          <w:lang w:val="en-US" w:eastAsia="zh-CN"/>
        </w:rPr>
        <w:t>m</w:t>
      </w:r>
      <w:r>
        <w:rPr>
          <w:rFonts w:hint="eastAsia" w:ascii="宋体" w:hAnsi="宋体" w:eastAsia="宋体" w:cs="宋体"/>
          <w:color w:val="auto"/>
          <w:kern w:val="0"/>
          <w:sz w:val="28"/>
          <w:szCs w:val="28"/>
        </w:rPr>
        <w:t>左右</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茎秆粗壮，大散穗型，再生能力强，生长速度快，适合多次收割，全生育期收获两次茎秆平均产量8300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/亩以上。</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kern w:val="2"/>
          <w:sz w:val="28"/>
          <w:szCs w:val="28"/>
          <w:lang w:val="en-US" w:eastAsia="zh-CN" w:bidi="ar-SA"/>
        </w:rPr>
        <w:t>2.中科甜968。</w:t>
      </w:r>
      <w:r>
        <w:rPr>
          <w:rFonts w:hint="eastAsia" w:ascii="宋体" w:hAnsi="宋体" w:eastAsia="宋体" w:cs="宋体"/>
          <w:color w:val="auto"/>
          <w:kern w:val="0"/>
          <w:sz w:val="28"/>
          <w:szCs w:val="28"/>
        </w:rPr>
        <w:t>中国科学院遗传与发育生物学研究所选育，全生育期145天左右，出苗率高，苗势强，成熟时平均株高4</w:t>
      </w:r>
      <w:r>
        <w:rPr>
          <w:rFonts w:hint="eastAsia" w:ascii="宋体" w:hAnsi="宋体" w:eastAsia="宋体" w:cs="宋体"/>
          <w:color w:val="auto"/>
          <w:kern w:val="0"/>
          <w:sz w:val="28"/>
          <w:szCs w:val="28"/>
          <w:lang w:val="en-US" w:eastAsia="zh-CN"/>
        </w:rPr>
        <w:t>m</w:t>
      </w:r>
      <w:r>
        <w:rPr>
          <w:rFonts w:hint="eastAsia" w:ascii="宋体" w:hAnsi="宋体" w:eastAsia="宋体" w:cs="宋体"/>
          <w:color w:val="auto"/>
          <w:kern w:val="0"/>
          <w:sz w:val="28"/>
          <w:szCs w:val="28"/>
        </w:rPr>
        <w:t>左右</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生物量为5000-7000</w:t>
      </w:r>
      <w:r>
        <w:rPr>
          <w:rFonts w:hint="eastAsia" w:ascii="宋体" w:hAnsi="宋体" w:eastAsia="宋体" w:cs="宋体"/>
          <w:color w:val="auto"/>
          <w:kern w:val="0"/>
          <w:sz w:val="28"/>
          <w:szCs w:val="28"/>
          <w:lang w:eastAsia="zh-CN"/>
        </w:rPr>
        <w:t>kg</w:t>
      </w:r>
      <w:r>
        <w:rPr>
          <w:rFonts w:hint="eastAsia" w:ascii="宋体" w:hAnsi="宋体" w:eastAsia="宋体" w:cs="宋体"/>
          <w:color w:val="auto"/>
          <w:kern w:val="0"/>
          <w:sz w:val="28"/>
          <w:szCs w:val="28"/>
        </w:rPr>
        <w:t>/亩，耐盐碱和抗旱性强，在北部灌区和南部山区均适宜种植，适合与玉米进行间套作。</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kern w:val="2"/>
          <w:sz w:val="28"/>
          <w:szCs w:val="28"/>
          <w:lang w:val="en-US" w:eastAsia="zh-CN" w:bidi="ar-SA"/>
        </w:rPr>
        <w:t>3.大奖1230。</w:t>
      </w:r>
      <w:r>
        <w:rPr>
          <w:rFonts w:hint="eastAsia" w:ascii="宋体" w:hAnsi="宋体" w:eastAsia="宋体" w:cs="宋体"/>
          <w:color w:val="auto"/>
          <w:kern w:val="0"/>
          <w:sz w:val="28"/>
          <w:szCs w:val="28"/>
        </w:rPr>
        <w:t>北京猛犸种业有限公司从美国引进，晚熟型，产量高，含糖量高，茎秆甜嫩多汁，适应性强，植株高大，直立性强，适宜青贮。</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kern w:val="2"/>
          <w:sz w:val="28"/>
          <w:szCs w:val="28"/>
          <w:lang w:val="en-US" w:eastAsia="zh-CN" w:bidi="ar-SA"/>
        </w:rPr>
        <w:t>4.海狮。</w:t>
      </w:r>
      <w:r>
        <w:rPr>
          <w:rFonts w:hint="eastAsia" w:ascii="宋体" w:hAnsi="宋体" w:eastAsia="宋体" w:cs="宋体"/>
          <w:color w:val="auto"/>
          <w:kern w:val="0"/>
          <w:sz w:val="28"/>
          <w:szCs w:val="28"/>
        </w:rPr>
        <w:t>北京克劳沃生态有限公司从美国引进，晚熟型，根系发达，茎秆粗壮，分蘖力强，产量高，叶量多，低单宁，抗倒伏。</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kern w:val="2"/>
          <w:sz w:val="28"/>
          <w:szCs w:val="28"/>
          <w:lang w:val="en-US" w:eastAsia="zh-CN" w:bidi="ar-SA"/>
        </w:rPr>
        <w:t>5.绿巨人。</w:t>
      </w:r>
      <w:r>
        <w:rPr>
          <w:rFonts w:hint="eastAsia" w:ascii="宋体" w:hAnsi="宋体" w:eastAsia="宋体" w:cs="宋体"/>
          <w:color w:val="auto"/>
          <w:kern w:val="0"/>
          <w:sz w:val="28"/>
          <w:szCs w:val="28"/>
        </w:rPr>
        <w:t>北京百斯特草业有限公司从美国引进，</w:t>
      </w:r>
      <w:r>
        <w:rPr>
          <w:rFonts w:hint="eastAsia" w:ascii="宋体" w:hAnsi="宋体" w:eastAsia="宋体" w:cs="宋体"/>
          <w:color w:val="auto"/>
          <w:sz w:val="28"/>
          <w:szCs w:val="28"/>
        </w:rPr>
        <w:t>极晚熟型</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植株高大，叶片茂密、产量高、营养好。具有抗旱、耐涝、耐盐碱的适应特性。</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kern w:val="2"/>
          <w:sz w:val="28"/>
          <w:szCs w:val="28"/>
          <w:lang w:val="en-US" w:eastAsia="zh-CN" w:bidi="ar-SA"/>
        </w:rPr>
        <w:t>6.海牛。</w:t>
      </w:r>
      <w:r>
        <w:rPr>
          <w:rFonts w:hint="eastAsia" w:ascii="宋体" w:hAnsi="宋体" w:eastAsia="宋体" w:cs="宋体"/>
          <w:color w:val="auto"/>
          <w:kern w:val="0"/>
          <w:sz w:val="28"/>
          <w:szCs w:val="28"/>
        </w:rPr>
        <w:t>河南华丰生物科技有限公司从美国引进，晚熟</w:t>
      </w:r>
      <w:bookmarkStart w:id="47" w:name="_Hlk29904055"/>
      <w:r>
        <w:rPr>
          <w:rFonts w:hint="eastAsia" w:ascii="宋体" w:hAnsi="宋体" w:eastAsia="宋体" w:cs="宋体"/>
          <w:color w:val="auto"/>
          <w:kern w:val="0"/>
          <w:sz w:val="28"/>
          <w:szCs w:val="28"/>
        </w:rPr>
        <w:t>型</w:t>
      </w:r>
      <w:bookmarkEnd w:id="47"/>
      <w:r>
        <w:rPr>
          <w:rFonts w:hint="eastAsia" w:ascii="宋体" w:hAnsi="宋体" w:eastAsia="宋体" w:cs="宋体"/>
          <w:color w:val="auto"/>
          <w:kern w:val="0"/>
          <w:sz w:val="28"/>
          <w:szCs w:val="28"/>
        </w:rPr>
        <w:t>，多叶型，叶片比普通品种宽大，适口性好，再生速度快，具有多重抗逆性，抗旱、抗涝、耐盐碱和耐瘠薄能力突出，非常适合在无灌溉的干旱半干旱地区和降水分布不均匀的地区种植。</w:t>
      </w:r>
    </w:p>
    <w:p>
      <w:pPr>
        <w:keepNext w:val="0"/>
        <w:keepLines w:val="0"/>
        <w:pageBreakBefore w:val="0"/>
        <w:widowControl/>
        <w:tabs>
          <w:tab w:val="left" w:pos="1574"/>
          <w:tab w:val="left" w:pos="2422"/>
          <w:tab w:val="left" w:pos="4093"/>
        </w:tabs>
        <w:kinsoku/>
        <w:wordWrap/>
        <w:bidi w:val="0"/>
        <w:spacing w:line="500" w:lineRule="exact"/>
        <w:ind w:left="0" w:leftChars="0" w:right="0" w:rightChars="0" w:firstLine="562" w:firstLineChars="200"/>
        <w:textAlignment w:val="auto"/>
        <w:rPr>
          <w:rFonts w:hint="eastAsia" w:ascii="楷体" w:hAnsi="楷体" w:eastAsia="楷体" w:cs="楷体"/>
          <w:b/>
          <w:color w:val="auto"/>
          <w:sz w:val="28"/>
          <w:szCs w:val="28"/>
        </w:rPr>
      </w:pPr>
      <w:r>
        <w:rPr>
          <w:rFonts w:hint="eastAsia" w:ascii="楷体" w:hAnsi="楷体" w:eastAsia="楷体" w:cs="楷体"/>
          <w:b/>
          <w:color w:val="auto"/>
          <w:sz w:val="28"/>
          <w:szCs w:val="28"/>
        </w:rPr>
        <w:t>（四）饲用小黑麦(5个)</w:t>
      </w:r>
    </w:p>
    <w:p>
      <w:pPr>
        <w:keepNext w:val="0"/>
        <w:keepLines w:val="0"/>
        <w:pageBreakBefore w:val="0"/>
        <w:widowControl w:val="0"/>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1.晋饲草1号。</w:t>
      </w:r>
      <w:r>
        <w:rPr>
          <w:rFonts w:hint="eastAsia" w:ascii="宋体" w:hAnsi="宋体" w:eastAsia="宋体" w:cs="宋体"/>
          <w:color w:val="auto"/>
          <w:sz w:val="28"/>
          <w:szCs w:val="28"/>
        </w:rPr>
        <w:t>由山西省农业科学院作物科学研究所、山西省农业科学院小麦研究所杂交选育而成的粮饲兼用型小黑麦，2015年通过山西省品种审定，2017年由山西引入宁夏。自播种至抽穗开花242天左右，属强冬性中熟品种，株高160-170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左右，分蘖性强，茎秆较粗壮，植株繁茂株型紧凑、叶片大，叶量多，初花期刈割亩产鲜草3200-3800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，草品质好。</w:t>
      </w:r>
    </w:p>
    <w:p>
      <w:pPr>
        <w:keepNext w:val="0"/>
        <w:keepLines w:val="0"/>
        <w:pageBreakBefore w:val="0"/>
        <w:widowControl/>
        <w:tabs>
          <w:tab w:val="left" w:pos="1574"/>
          <w:tab w:val="left" w:pos="2422"/>
          <w:tab w:val="left" w:pos="4093"/>
        </w:tabs>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2.冀饲3号。</w:t>
      </w:r>
      <w:r>
        <w:rPr>
          <w:rFonts w:hint="eastAsia" w:ascii="宋体" w:hAnsi="宋体" w:eastAsia="宋体" w:cs="宋体"/>
          <w:color w:val="auto"/>
          <w:sz w:val="28"/>
          <w:szCs w:val="28"/>
        </w:rPr>
        <w:t>由河北省农林科学院旱作农业研究所杂交选育而成的饲用型小黑麦，2018年通过全国草品种审定委员会审定，2018年引入宁夏。自播种至抽穗开花257天左右，属强冬性中晚熟品种，株高175-180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左右，分蘖适中，茎秆较粗壮，长芒，植株繁茂株型紧凑、叶片宽大，叶量多，高抗锈病、白粉病，初花期刈割亩产鲜草4400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左右，草品质好。</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3.冀饲1号。</w:t>
      </w:r>
      <w:r>
        <w:rPr>
          <w:rFonts w:hint="eastAsia" w:ascii="宋体" w:hAnsi="宋体" w:eastAsia="宋体" w:cs="宋体"/>
          <w:color w:val="auto"/>
          <w:sz w:val="28"/>
          <w:szCs w:val="28"/>
        </w:rPr>
        <w:t>由河北省农林科学院旱作农业研究所杂交选育而成的饲用型小黑麦，早熟型，2018年引入宁夏。自播种至抽穗开花240天左右，属冬性中熟品种，株高160-170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左右，分蘖适中，长芒，株型紧凑，叶量多，初花期刈割亩产鲜草4200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左右，草品质好。</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4.冀饲2号。</w:t>
      </w:r>
      <w:r>
        <w:rPr>
          <w:rFonts w:hint="eastAsia" w:ascii="宋体" w:hAnsi="宋体" w:eastAsia="宋体" w:cs="宋体"/>
          <w:color w:val="auto"/>
          <w:sz w:val="28"/>
          <w:szCs w:val="28"/>
        </w:rPr>
        <w:t>由河北省农林科学院旱作农业研究所杂交选育而成的饲用型小黑麦，2016年通过河北省省级成果鉴定，2018年引入宁夏。自播种至抽穗开花245天左右，属冬性中熟品种，抗旱耐盐碱，株高160-170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左右，分蘖性强，茎叶颜色灰绿，短芒，株型紧凑、叶片宽大，叶量多，高抗锈病、白粉病，初花期刈割亩产鲜草4200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左右，草品质好。</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5.石大1号。</w:t>
      </w:r>
      <w:r>
        <w:rPr>
          <w:rFonts w:hint="eastAsia" w:ascii="宋体" w:hAnsi="宋体" w:eastAsia="宋体" w:cs="宋体"/>
          <w:color w:val="auto"/>
          <w:sz w:val="28"/>
          <w:szCs w:val="28"/>
        </w:rPr>
        <w:t>新疆石河子大学农学院选育，六倍体冬性中早熟品种，生育期270-275天，株高160-185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，茎秆粗壮，穗下节间长，亩产鲜草2500-3000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，亩产青干草550-600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0"/>
          <w:sz w:val="28"/>
          <w:szCs w:val="28"/>
        </w:rPr>
        <w:t>栽培要点</w:t>
      </w:r>
      <w:r>
        <w:rPr>
          <w:rFonts w:hint="eastAsia" w:ascii="宋体" w:hAnsi="宋体" w:eastAsia="宋体" w:cs="宋体"/>
          <w:b/>
          <w:bCs/>
          <w:color w:val="auto"/>
          <w:kern w:val="0"/>
          <w:sz w:val="28"/>
          <w:szCs w:val="28"/>
          <w:lang w:eastAsia="zh-CN"/>
        </w:rPr>
        <w:t>：</w:t>
      </w:r>
      <w:r>
        <w:rPr>
          <w:rFonts w:hint="eastAsia" w:ascii="宋体" w:hAnsi="宋体" w:eastAsia="宋体" w:cs="宋体"/>
          <w:color w:val="auto"/>
          <w:sz w:val="28"/>
          <w:szCs w:val="28"/>
        </w:rPr>
        <w:t>灌区最佳播期为9月20日-10月1日，最晚不得迟于10月5日；南部山区旱地播期适当提前。亩播量10-15</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，基本苗控制在22-27万/亩，亩收获有效茎数50-55万个。施肥及田间管理参照燕麦进行。</w:t>
      </w:r>
    </w:p>
    <w:p>
      <w:pPr>
        <w:keepNext w:val="0"/>
        <w:keepLines w:val="0"/>
        <w:pageBreakBefore w:val="0"/>
        <w:widowControl/>
        <w:tabs>
          <w:tab w:val="left" w:pos="1574"/>
          <w:tab w:val="left" w:pos="2422"/>
          <w:tab w:val="left" w:pos="4093"/>
        </w:tabs>
        <w:kinsoku/>
        <w:wordWrap/>
        <w:bidi w:val="0"/>
        <w:spacing w:line="500" w:lineRule="exact"/>
        <w:ind w:left="0" w:leftChars="0" w:right="0" w:rightChars="0" w:firstLine="562" w:firstLineChars="200"/>
        <w:textAlignment w:val="auto"/>
        <w:rPr>
          <w:rFonts w:hint="eastAsia" w:ascii="楷体" w:hAnsi="楷体" w:eastAsia="楷体" w:cs="楷体"/>
          <w:b/>
          <w:color w:val="auto"/>
          <w:sz w:val="28"/>
          <w:szCs w:val="28"/>
        </w:rPr>
      </w:pPr>
      <w:r>
        <w:rPr>
          <w:rFonts w:hint="eastAsia" w:ascii="楷体" w:hAnsi="楷体" w:eastAsia="楷体" w:cs="楷体"/>
          <w:b/>
          <w:color w:val="auto"/>
          <w:sz w:val="28"/>
          <w:szCs w:val="28"/>
        </w:rPr>
        <w:t>（</w:t>
      </w:r>
      <w:r>
        <w:rPr>
          <w:rFonts w:hint="eastAsia" w:ascii="楷体" w:hAnsi="楷体" w:eastAsia="楷体" w:cs="楷体"/>
          <w:b/>
          <w:color w:val="auto"/>
          <w:sz w:val="28"/>
          <w:szCs w:val="28"/>
          <w:lang w:val="en-US" w:eastAsia="zh-CN"/>
        </w:rPr>
        <w:t>五</w:t>
      </w:r>
      <w:r>
        <w:rPr>
          <w:rFonts w:hint="eastAsia" w:ascii="楷体" w:hAnsi="楷体" w:eastAsia="楷体" w:cs="楷体"/>
          <w:b/>
          <w:color w:val="auto"/>
          <w:sz w:val="28"/>
          <w:szCs w:val="28"/>
        </w:rPr>
        <w:t>）饲用玉米（1个）</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lang w:val="en-US" w:eastAsia="zh-CN"/>
        </w:rPr>
      </w:pPr>
      <w:bookmarkStart w:id="48" w:name="_Toc11914"/>
      <w:bookmarkStart w:id="49" w:name="_Toc12796"/>
      <w:r>
        <w:rPr>
          <w:rFonts w:hint="eastAsia" w:ascii="宋体" w:hAnsi="宋体" w:eastAsia="宋体" w:cs="宋体"/>
          <w:b/>
          <w:color w:val="auto"/>
          <w:sz w:val="28"/>
          <w:szCs w:val="28"/>
          <w:lang w:val="en-US" w:eastAsia="zh-CN"/>
        </w:rPr>
        <w:t>1.中原单32号</w:t>
      </w:r>
      <w:r>
        <w:rPr>
          <w:rFonts w:hint="eastAsia" w:ascii="宋体" w:hAnsi="宋体" w:eastAsia="宋体" w:cs="宋体"/>
          <w:b/>
          <w:bCs/>
          <w:color w:val="auto"/>
          <w:sz w:val="28"/>
          <w:szCs w:val="28"/>
          <w:lang w:val="en-US" w:eastAsia="zh-CN"/>
        </w:rPr>
        <w:t>：</w:t>
      </w:r>
      <w:r>
        <w:rPr>
          <w:rFonts w:hint="eastAsia" w:ascii="宋体" w:hAnsi="宋体" w:eastAsia="宋体" w:cs="宋体"/>
          <w:color w:val="auto"/>
          <w:sz w:val="28"/>
          <w:szCs w:val="28"/>
          <w:lang w:val="en-US" w:eastAsia="zh-CN"/>
        </w:rPr>
        <w:t>中国农业科学院原子能利用研究所通过核辐射技术选育，1997年国审牧草品种，品种登记号178。</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特征特性：</w:t>
      </w:r>
      <w:r>
        <w:rPr>
          <w:rFonts w:hint="eastAsia" w:ascii="宋体" w:hAnsi="宋体" w:eastAsia="宋体" w:cs="宋体"/>
          <w:color w:val="auto"/>
          <w:sz w:val="28"/>
          <w:szCs w:val="28"/>
          <w:lang w:val="en-US" w:eastAsia="zh-CN"/>
        </w:rPr>
        <w:t>株型半紧凑，株高270cm，穗位110cm，叶色浓绿，总叶片数21片，果穗锥型，不秃尖，穗长18-22cm，穗行14-16cm，红轴，籽粒橘黄，硬质型，千粒重300-380g。生育期110天，属中早熟品种。茎秆韧性强，根系发达，综合抗性强，高抗矮花叶病、粗缩病，抗大小斑、青枯、穗腐、粒腐、丝黑穗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产量表现：</w:t>
      </w:r>
      <w:r>
        <w:rPr>
          <w:rFonts w:hint="eastAsia" w:ascii="宋体" w:hAnsi="宋体" w:eastAsia="宋体" w:cs="宋体"/>
          <w:color w:val="auto"/>
          <w:sz w:val="28"/>
          <w:szCs w:val="28"/>
          <w:lang w:val="en-US" w:eastAsia="zh-CN"/>
        </w:rPr>
        <w:t>全株鲜物质平均亩产3500-4000kg，干物质平均亩产1000-1100kg。</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适宜区域：</w:t>
      </w:r>
      <w:r>
        <w:rPr>
          <w:rFonts w:hint="eastAsia" w:ascii="宋体" w:hAnsi="宋体" w:eastAsia="宋体" w:cs="宋体"/>
          <w:color w:val="auto"/>
          <w:sz w:val="28"/>
          <w:szCs w:val="28"/>
          <w:lang w:val="en-US" w:eastAsia="zh-CN"/>
        </w:rPr>
        <w:t>六盘山区阴湿冷凉区≥10℃有效积温2200-2400℃（海拔1800m以上）青贮玉米种植。</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50" w:name="_Toc28355"/>
      <w:r>
        <w:rPr>
          <w:rFonts w:hint="eastAsia" w:ascii="黑体" w:hAnsi="黑体" w:eastAsia="黑体" w:cs="黑体"/>
          <w:b w:val="0"/>
          <w:bCs w:val="0"/>
          <w:color w:val="auto"/>
          <w:sz w:val="28"/>
          <w:szCs w:val="28"/>
          <w:lang w:val="en-US" w:eastAsia="zh-CN"/>
        </w:rPr>
        <w:t>渔业（10个）</w:t>
      </w:r>
      <w:bookmarkEnd w:id="48"/>
      <w:bookmarkEnd w:id="49"/>
      <w:bookmarkEnd w:id="50"/>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1.黄河鲤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color w:val="auto"/>
          <w:sz w:val="28"/>
          <w:szCs w:val="28"/>
        </w:rPr>
        <w:t>是河南省水产科学研究院选育的黄河鲤新品种。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color w:val="auto"/>
          <w:sz w:val="28"/>
          <w:szCs w:val="28"/>
        </w:rPr>
        <w:t>黄河特有经济鱼类，同太湖银鱼</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长江鲥鱼</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松江鲈鱼被共誉为我国四大名</w:t>
      </w:r>
      <w:r>
        <w:rPr>
          <w:rFonts w:hint="eastAsia" w:ascii="宋体" w:hAnsi="宋体" w:eastAsia="宋体" w:cs="宋体"/>
          <w:color w:val="auto"/>
          <w:sz w:val="28"/>
          <w:szCs w:val="28"/>
          <w:lang w:val="en-US" w:eastAsia="zh-CN"/>
        </w:rPr>
        <w:t>淡水</w:t>
      </w:r>
      <w:r>
        <w:rPr>
          <w:rFonts w:hint="eastAsia" w:ascii="宋体" w:hAnsi="宋体" w:eastAsia="宋体" w:cs="宋体"/>
          <w:color w:val="auto"/>
          <w:sz w:val="28"/>
          <w:szCs w:val="28"/>
        </w:rPr>
        <w:t>鱼。体形梭长金鳞赤尾，体态丰满，肉质细嫩而鲜美。与其它几种鲤鱼相比，其肌肉中具有较高的蛋白质含量（17.6%）和较低的脂肪含量（5.0%），含有丰富的人体全部必需8种氨基酸和4种鲜味氨基酸。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池塘主养亩产量可达1200～1500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2.福瑞鲤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color w:val="auto"/>
          <w:sz w:val="28"/>
          <w:szCs w:val="28"/>
        </w:rPr>
        <w:t>是由中国水产科学研究院淡水渔业研究中心选育的鲤鱼新品种。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bCs/>
          <w:color w:val="auto"/>
          <w:sz w:val="28"/>
          <w:szCs w:val="28"/>
        </w:rPr>
        <w:t>福瑞鲤</w:t>
      </w:r>
      <w:r>
        <w:rPr>
          <w:rFonts w:hint="eastAsia" w:ascii="宋体" w:hAnsi="宋体" w:eastAsia="宋体" w:cs="宋体"/>
          <w:color w:val="auto"/>
          <w:sz w:val="28"/>
          <w:szCs w:val="28"/>
        </w:rPr>
        <w:t>以建鲤和野生黄河鲤为选育素材，以生长速度为主要选育指标，该品种生长速度比普通鲤鱼品种高20%以上。体型优美，肉质鲜嫩，饲料转化率高，适应性和抗逆能力强。</w:t>
      </w:r>
      <w:bookmarkStart w:id="51" w:name="OLE_LINK1"/>
      <w:r>
        <w:rPr>
          <w:rFonts w:hint="eastAsia" w:ascii="宋体" w:hAnsi="宋体" w:eastAsia="宋体" w:cs="宋体"/>
          <w:color w:val="auto"/>
          <w:sz w:val="28"/>
          <w:szCs w:val="28"/>
        </w:rPr>
        <w:t>，其生长性状良好，同其他鲤养殖品种相比，福瑞鲤具有生长快（比普通鲤鱼提高20%以上，比建鲤提高13.4%）、体型好（体长/体高约3.65）、饲料转化率高（饵料系数在1左右）、适应能力强和遗传性状稳定等特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池塘主养亩产量可达1200～1500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bookmarkEnd w:id="51"/>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3</w:t>
      </w:r>
      <w:r>
        <w:rPr>
          <w:rFonts w:hint="eastAsia" w:ascii="宋体" w:hAnsi="宋体" w:eastAsia="宋体" w:cs="宋体"/>
          <w:b/>
          <w:color w:val="auto"/>
          <w:sz w:val="28"/>
          <w:szCs w:val="28"/>
        </w:rPr>
        <w:t>.草鱼</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color w:val="auto"/>
          <w:sz w:val="28"/>
          <w:szCs w:val="28"/>
        </w:rPr>
        <w:t>来源于长江荆州段。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color w:val="auto"/>
          <w:sz w:val="28"/>
          <w:szCs w:val="28"/>
        </w:rPr>
        <w:t>肉质肥嫩，味鲜美，生长快，个体大，产量高，食性简单，饵料来源广泛，为典型的草食性鱼类。草鱼生长迅速，就整个生长过程而言，体长增长最迅速时期为1～2龄，体重增长则以2～3龄为最迅速。</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池塘主养亩产量可达1200～1500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4</w:t>
      </w:r>
      <w:r>
        <w:rPr>
          <w:rFonts w:hint="eastAsia" w:ascii="宋体" w:hAnsi="宋体" w:eastAsia="宋体" w:cs="宋体"/>
          <w:b/>
          <w:color w:val="auto"/>
          <w:sz w:val="28"/>
          <w:szCs w:val="28"/>
        </w:rPr>
        <w:t>.斑点叉尾鮰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b w:val="0"/>
          <w:bCs/>
          <w:color w:val="auto"/>
          <w:sz w:val="28"/>
          <w:szCs w:val="28"/>
        </w:rPr>
        <w:t>斑点叉尾鮰自1985年从美国引进原种进行驯化，于1989年</w:t>
      </w:r>
      <w:r>
        <w:rPr>
          <w:rFonts w:hint="eastAsia" w:ascii="宋体" w:hAnsi="宋体" w:eastAsia="宋体" w:cs="宋体"/>
          <w:b w:val="0"/>
          <w:bCs/>
          <w:color w:val="auto"/>
          <w:sz w:val="28"/>
          <w:szCs w:val="28"/>
          <w:lang w:val="en-US" w:eastAsia="zh-CN"/>
        </w:rPr>
        <w:t>自主</w:t>
      </w:r>
      <w:r>
        <w:rPr>
          <w:rFonts w:hint="eastAsia" w:ascii="宋体" w:hAnsi="宋体" w:eastAsia="宋体" w:cs="宋体"/>
          <w:b w:val="0"/>
          <w:bCs/>
          <w:color w:val="auto"/>
          <w:sz w:val="28"/>
          <w:szCs w:val="28"/>
        </w:rPr>
        <w:t>繁育成功</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现养殖品种是由我国自主培育的斑点叉尾鮰良种</w:t>
      </w:r>
      <w:r>
        <w:rPr>
          <w:rFonts w:hint="eastAsia" w:ascii="宋体" w:hAnsi="宋体" w:eastAsia="宋体" w:cs="宋体"/>
          <w:b w:val="0"/>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color w:val="auto"/>
          <w:sz w:val="28"/>
          <w:szCs w:val="28"/>
        </w:rPr>
        <w:t>食性广、生长快、适应性强、抗病力强、品质上乘、可混养，又可单养，是当前推广养殖的优良品种。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池塘主养亩产量可达1500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5</w:t>
      </w:r>
      <w:r>
        <w:rPr>
          <w:rFonts w:hint="eastAsia" w:ascii="宋体" w:hAnsi="宋体" w:eastAsia="宋体" w:cs="宋体"/>
          <w:b/>
          <w:color w:val="auto"/>
          <w:sz w:val="28"/>
          <w:szCs w:val="28"/>
        </w:rPr>
        <w:t>.加州鲈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color w:val="auto"/>
          <w:sz w:val="28"/>
          <w:szCs w:val="28"/>
        </w:rPr>
        <w:t>原产于加拿大和美国</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现养殖品种</w:t>
      </w:r>
      <w:r>
        <w:rPr>
          <w:rFonts w:hint="eastAsia" w:ascii="宋体" w:hAnsi="宋体" w:eastAsia="宋体" w:cs="宋体"/>
          <w:color w:val="auto"/>
          <w:sz w:val="28"/>
          <w:szCs w:val="28"/>
        </w:rPr>
        <w:t>是</w:t>
      </w:r>
      <w:r>
        <w:rPr>
          <w:rFonts w:hint="eastAsia" w:ascii="宋体" w:hAnsi="宋体" w:eastAsia="宋体" w:cs="宋体"/>
          <w:color w:val="auto"/>
          <w:sz w:val="28"/>
          <w:szCs w:val="28"/>
          <w:lang w:val="en-US" w:eastAsia="zh-CN"/>
        </w:rPr>
        <w:t>我国引进后自主培育的加州鲈良种</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color w:val="auto"/>
          <w:sz w:val="28"/>
          <w:szCs w:val="28"/>
        </w:rPr>
        <w:t>加州鲈原产于北美洲的，是一种世界性的游钓鱼类，在水温1～36℃范围内均能生存，10℃以上开始摄食，最适生长温度为20～30℃。该品种具有生长快（比原有的“优鲈1号”生长速度提高18.9%，比未选育品种提高了38.6%）、易摄食人工配合饲料（人工配合饲料5日驯化率达到86%以上）等显著特点，能够很好的适应全程人工配合饲料喂养并且生长迅速。</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right="0" w:rightChars="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池塘主养亩产量可达400～600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6</w:t>
      </w:r>
      <w:r>
        <w:rPr>
          <w:rFonts w:hint="eastAsia" w:ascii="宋体" w:hAnsi="宋体" w:eastAsia="宋体" w:cs="宋体"/>
          <w:b/>
          <w:color w:val="auto"/>
          <w:sz w:val="28"/>
          <w:szCs w:val="28"/>
        </w:rPr>
        <w:t>.中华绒螯蟹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rPr>
        <w:t>品种来源：</w:t>
      </w:r>
      <w:r>
        <w:rPr>
          <w:rFonts w:hint="eastAsia" w:ascii="宋体" w:hAnsi="宋体" w:eastAsia="宋体" w:cs="宋体"/>
          <w:b w:val="0"/>
          <w:bCs/>
          <w:color w:val="auto"/>
          <w:sz w:val="28"/>
          <w:szCs w:val="28"/>
          <w:lang w:val="en-US" w:eastAsia="zh-CN"/>
        </w:rPr>
        <w:t>来自辽河流域、长江流域、江苏阳澄湖等水域。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color w:val="auto"/>
          <w:sz w:val="28"/>
          <w:szCs w:val="28"/>
        </w:rPr>
        <w:t>中华绒螯蟹简称河蟹，肉味鲜美细嫩，河蟹营穴居生活，食性广，嗜食鱼、虾等动物尸体和蠕虫、螺、蚌、昆虫及其幼虫，适合稻田与大水面养殖。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池塘主养亩产量可达300～500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；稻田养殖产量可达30～50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7.</w:t>
      </w:r>
      <w:r>
        <w:rPr>
          <w:rFonts w:hint="eastAsia" w:ascii="宋体" w:hAnsi="宋体" w:eastAsia="宋体" w:cs="宋体"/>
          <w:b/>
          <w:color w:val="auto"/>
          <w:sz w:val="28"/>
          <w:szCs w:val="28"/>
        </w:rPr>
        <w:t>南美白对虾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b w:val="0"/>
          <w:bCs/>
          <w:color w:val="auto"/>
          <w:sz w:val="28"/>
          <w:szCs w:val="28"/>
        </w:rPr>
        <w:t>原产于南美太平洋沿岸的水域，</w:t>
      </w:r>
      <w:r>
        <w:rPr>
          <w:rFonts w:hint="eastAsia" w:ascii="宋体" w:hAnsi="宋体" w:eastAsia="宋体" w:cs="宋体"/>
          <w:b w:val="0"/>
          <w:bCs/>
          <w:color w:val="auto"/>
          <w:sz w:val="28"/>
          <w:szCs w:val="28"/>
          <w:lang w:val="en-US" w:eastAsia="zh-CN"/>
        </w:rPr>
        <w:t>现养殖品种是由我国引进后自主培育的南美白对虾优良品种</w:t>
      </w:r>
      <w:r>
        <w:rPr>
          <w:rFonts w:hint="eastAsia" w:ascii="宋体" w:hAnsi="宋体" w:eastAsia="宋体" w:cs="宋体"/>
          <w:b w:val="0"/>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color w:val="auto"/>
          <w:sz w:val="28"/>
          <w:szCs w:val="28"/>
        </w:rPr>
        <w:t>壳薄体肥，肉质鲜美，含肉率高，营养丰富。生长快，抗病能力强，对水环境因子变化的适应能力较强，对饲料蛋白含量要求低、出肉率高达65%以上、离水存活时间长。</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池塘主养亩产量可达150～300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；温棚养殖产量可达200～400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8.</w:t>
      </w:r>
      <w:r>
        <w:rPr>
          <w:rFonts w:hint="eastAsia" w:ascii="宋体" w:hAnsi="宋体" w:eastAsia="宋体" w:cs="宋体"/>
          <w:b/>
          <w:color w:val="auto"/>
          <w:sz w:val="28"/>
          <w:szCs w:val="28"/>
        </w:rPr>
        <w:t>异育银鲫“中科3号”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color w:val="auto"/>
          <w:sz w:val="28"/>
          <w:szCs w:val="28"/>
        </w:rPr>
        <w:t>是由中国科学院水生生物研究所选育的鲫鱼新品种。</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color w:val="auto"/>
          <w:sz w:val="28"/>
          <w:szCs w:val="28"/>
        </w:rPr>
        <w:t>经三代雌核发育增殖培育的新品种，底层鱼类，体色银黑，鳞片紧密，不易脱鳞；生长速度快，出肉率高，比高背鲫生长快13.7%～34.4%，出肉率高6%以上；遗传性状稳定，子代性状与亲代不分离；碘泡虫病发病率低，成活率高。</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right="0" w:rightChars="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池塘主养亩产量可达800～1200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9.</w:t>
      </w:r>
      <w:r>
        <w:rPr>
          <w:rFonts w:hint="eastAsia" w:ascii="宋体" w:hAnsi="宋体" w:eastAsia="宋体" w:cs="宋体"/>
          <w:b/>
          <w:color w:val="auto"/>
          <w:sz w:val="28"/>
          <w:szCs w:val="28"/>
        </w:rPr>
        <w:t>黄河鲶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color w:val="auto"/>
          <w:sz w:val="28"/>
          <w:szCs w:val="28"/>
        </w:rPr>
        <w:t>是由宁夏水产研究所国家级黄河鲶原种场选育的F4代新品系。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color w:val="auto"/>
          <w:sz w:val="28"/>
          <w:szCs w:val="28"/>
        </w:rPr>
        <w:t>黄河中上游特有经济鱼类，底栖肉食性鱼类，肉质鲜美，肌肉中含有18种氨基酸。生长速度快、抗病力强。在人工饲养条件下，可驯化摄食人工配合饲料。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池塘套养亩产一般为50～100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左右，池塘成鱼主养亩产量可达到1000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以上。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1</w:t>
      </w:r>
      <w:r>
        <w:rPr>
          <w:rFonts w:hint="eastAsia" w:ascii="宋体" w:hAnsi="宋体" w:eastAsia="宋体" w:cs="宋体"/>
          <w:b/>
          <w:color w:val="auto"/>
          <w:sz w:val="28"/>
          <w:szCs w:val="28"/>
          <w:lang w:val="en-US" w:eastAsia="zh-CN"/>
        </w:rPr>
        <w:t>0</w:t>
      </w:r>
      <w:r>
        <w:rPr>
          <w:rFonts w:hint="eastAsia" w:ascii="宋体" w:hAnsi="宋体" w:eastAsia="宋体" w:cs="宋体"/>
          <w:b/>
          <w:color w:val="auto"/>
          <w:sz w:val="28"/>
          <w:szCs w:val="28"/>
        </w:rPr>
        <w:t>.黄河甲鱼</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color w:val="auto"/>
          <w:sz w:val="28"/>
          <w:szCs w:val="28"/>
        </w:rPr>
        <w:t>来源于黄河流域。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品种特性：</w:t>
      </w:r>
      <w:r>
        <w:rPr>
          <w:rFonts w:hint="eastAsia" w:ascii="宋体" w:hAnsi="宋体" w:eastAsia="宋体" w:cs="宋体"/>
          <w:bCs/>
          <w:color w:val="auto"/>
          <w:sz w:val="28"/>
          <w:szCs w:val="28"/>
        </w:rPr>
        <w:t>黄河甲鱼属中华鳖的黄河群体是中国土生土长的一个甲鱼品种，其有三个明显的特征，背甲黄绿色，腹甲黄色，鳖油黄色，因此黄河甲鱼也叫三黄甲鱼。黄河甲鱼生命力顽强，在长时间冬眠和长时间处于饥饿状态下，均表现出很强的适应能力；二是同规格甲鱼体中，黄河甲鱼鲜体蛋白质含量高于其他甲鱼2.8%左右；三是体色呈桔黄色，体型椭圆紧凑，裙边宽厚，外观直感等方面能表现出的商品性状均优于其他甲鱼品种；四是生长速度快和抗逆性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color w:val="auto"/>
          <w:sz w:val="28"/>
          <w:szCs w:val="28"/>
        </w:rPr>
        <w:t>池塘主养亩产量可达200～300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全区。</w:t>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52" w:name="_Toc331"/>
      <w:bookmarkStart w:id="53" w:name="_Toc20404"/>
      <w:bookmarkStart w:id="54" w:name="_Toc25638"/>
      <w:r>
        <w:rPr>
          <w:rFonts w:hint="eastAsia" w:ascii="黑体" w:hAnsi="黑体" w:eastAsia="黑体" w:cs="黑体"/>
          <w:b w:val="0"/>
          <w:bCs w:val="0"/>
          <w:color w:val="auto"/>
          <w:sz w:val="28"/>
          <w:szCs w:val="28"/>
          <w:lang w:val="en-US" w:eastAsia="zh-CN"/>
        </w:rPr>
        <w:t>小杂粮油料（6个）</w:t>
      </w:r>
      <w:bookmarkEnd w:id="52"/>
      <w:bookmarkEnd w:id="53"/>
      <w:bookmarkEnd w:id="54"/>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color w:val="auto"/>
          <w:sz w:val="28"/>
          <w:szCs w:val="28"/>
        </w:rPr>
        <w:t>1</w:t>
      </w:r>
      <w:r>
        <w:rPr>
          <w:rFonts w:hint="eastAsia" w:ascii="宋体" w:hAnsi="宋体" w:eastAsia="宋体" w:cs="宋体"/>
          <w:b/>
          <w:color w:val="auto"/>
          <w:sz w:val="28"/>
          <w:szCs w:val="28"/>
          <w:lang w:val="en-US" w:eastAsia="zh-CN"/>
        </w:rPr>
        <w:t>.</w:t>
      </w:r>
      <w:r>
        <w:rPr>
          <w:rFonts w:hint="eastAsia" w:ascii="宋体" w:hAnsi="宋体" w:eastAsia="宋体" w:cs="宋体"/>
          <w:b/>
          <w:color w:val="auto"/>
          <w:sz w:val="28"/>
          <w:szCs w:val="28"/>
        </w:rPr>
        <w:t>糜子（</w:t>
      </w:r>
      <w:r>
        <w:rPr>
          <w:rFonts w:hint="eastAsia" w:ascii="宋体" w:hAnsi="宋体" w:eastAsia="宋体" w:cs="宋体"/>
          <w:b/>
          <w:bCs/>
          <w:color w:val="auto"/>
          <w:sz w:val="28"/>
          <w:szCs w:val="28"/>
        </w:rPr>
        <w:t>固糜22号</w:t>
      </w:r>
      <w:r>
        <w:rPr>
          <w:rFonts w:hint="eastAsia" w:ascii="宋体" w:hAnsi="宋体" w:eastAsia="宋体" w:cs="宋体"/>
          <w:b/>
          <w:color w:val="auto"/>
          <w:sz w:val="28"/>
          <w:szCs w:val="28"/>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由宁夏农林科学院固原分院选育，2015年通过国家小宗粮豆鉴定委员会鉴定。株高147.8-161.5cm，主茎节数7-9节。主穗长38.4-39.5㎝，穗重6.3-10.3g，株粒重9.3-14.0g，千粒重6.9-7.3g。侧穗，红粒，饱满有光泽。米色黄，糯性。根系发达，茎、叶、花序绿色，叶下披，有短绒毛。生育期104天。适应性好，抗逆性强。历年试验、示范田间自然鉴定，无黑穗病及其它病害发生。碳水化合物含量66.47%，蛋白质含量10.58%，脂肪含量3.69%。亩产170-260kg。</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产量表现：</w:t>
      </w:r>
      <w:r>
        <w:rPr>
          <w:rFonts w:hint="eastAsia" w:ascii="宋体" w:hAnsi="宋体" w:eastAsia="宋体" w:cs="宋体"/>
          <w:color w:val="auto"/>
          <w:sz w:val="28"/>
          <w:szCs w:val="28"/>
        </w:rPr>
        <w:t>国家区域试验，两年平均亩产263.23kg；生产试验，亩产257.27kg。</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栽培要点：</w:t>
      </w:r>
      <w:r>
        <w:rPr>
          <w:rFonts w:hint="eastAsia" w:ascii="宋体" w:hAnsi="宋体" w:eastAsia="宋体" w:cs="宋体"/>
          <w:color w:val="auto"/>
          <w:sz w:val="28"/>
          <w:szCs w:val="28"/>
        </w:rPr>
        <w:t>①播种：年均温6-7℃半干旱区5月中旬至6月中旬等雨抢墒播种，年均温≥7℃地区5月中旬至7月上旬有雨均可播种。亩播量1.5kg，亩保苗8-10万株。②施肥：以底肥为主，一般亩施农家肥2000kg，磷酸二铵7-10kg。种肥亩施尿素2.5kg，先播种肥，后播种子，防止烧苗。③田间管理：及时破除土壤表层板结，确保全苗。松土除草，防治麻雀危害。注意把握成熟期，早霜来临前及时收获，以防落粒。</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在宁夏盐池、固原等地种植。</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注意事项：</w:t>
      </w:r>
      <w:r>
        <w:rPr>
          <w:rFonts w:hint="eastAsia" w:ascii="宋体" w:hAnsi="宋体" w:eastAsia="宋体" w:cs="宋体"/>
          <w:color w:val="auto"/>
          <w:sz w:val="28"/>
          <w:szCs w:val="28"/>
        </w:rPr>
        <w:t>注意防治黑穗病，播前用种子重量0.3％的“拌种双”拌(闷)种。</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2</w:t>
      </w:r>
      <w:r>
        <w:rPr>
          <w:rFonts w:hint="eastAsia" w:ascii="宋体" w:hAnsi="宋体" w:eastAsia="宋体" w:cs="宋体"/>
          <w:b/>
          <w:color w:val="auto"/>
          <w:sz w:val="28"/>
          <w:szCs w:val="28"/>
          <w:lang w:val="en-US" w:eastAsia="zh-CN"/>
        </w:rPr>
        <w:t>.</w:t>
      </w:r>
      <w:r>
        <w:rPr>
          <w:rFonts w:hint="eastAsia" w:ascii="宋体" w:hAnsi="宋体" w:eastAsia="宋体" w:cs="宋体"/>
          <w:b/>
          <w:color w:val="auto"/>
          <w:sz w:val="28"/>
          <w:szCs w:val="28"/>
        </w:rPr>
        <w:t>谷子（张杂谷13号）</w:t>
      </w:r>
      <w:r>
        <w:rPr>
          <w:rFonts w:hint="eastAsia" w:ascii="宋体" w:hAnsi="宋体" w:eastAsia="宋体" w:cs="宋体"/>
          <w:b/>
          <w:color w:val="auto"/>
          <w:sz w:val="28"/>
          <w:szCs w:val="28"/>
        </w:rPr>
        <w:tab/>
      </w:r>
      <w:r>
        <w:rPr>
          <w:rFonts w:hint="eastAsia" w:ascii="宋体" w:hAnsi="宋体" w:eastAsia="宋体" w:cs="宋体"/>
          <w:b/>
          <w:color w:val="auto"/>
          <w:sz w:val="28"/>
          <w:szCs w:val="28"/>
        </w:rPr>
        <w:tab/>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品种简介：</w:t>
      </w:r>
      <w:r>
        <w:rPr>
          <w:rFonts w:hint="eastAsia" w:ascii="宋体" w:hAnsi="宋体" w:eastAsia="宋体" w:cs="宋体"/>
          <w:color w:val="auto"/>
          <w:sz w:val="28"/>
          <w:szCs w:val="28"/>
        </w:rPr>
        <w:t>由河北省张家口市农业科学院选育而成的谷子品种，2015年通过国家品种鉴定委员会鉴定。粮用杂交品种。春播生育期115天。幼苗绿色，叶鞘绿色，株高121.0cm，穗长26.3cm，棍棒穗型，松紧适中。单穗重24.2g</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穗粒重18.3g</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出谷率75.6%</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出米率79.8%，千粒重3.10g，白谷黄米。单株有效分蘖2-4个，可使用拿捕净除草剂。</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rPr>
        <w:t>生产试验，亩产419.10kg。</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both"/>
        <w:textAlignment w:val="auto"/>
        <w:rPr>
          <w:rFonts w:hint="eastAsia" w:ascii="宋体" w:hAnsi="宋体" w:eastAsia="宋体" w:cs="宋体"/>
          <w:color w:val="auto"/>
          <w:kern w:val="2"/>
          <w:sz w:val="28"/>
          <w:szCs w:val="28"/>
        </w:rPr>
      </w:pPr>
      <w:r>
        <w:rPr>
          <w:rFonts w:hint="eastAsia" w:ascii="宋体" w:hAnsi="宋体" w:eastAsia="宋体" w:cs="宋体"/>
          <w:b/>
          <w:color w:val="auto"/>
          <w:sz w:val="28"/>
          <w:szCs w:val="28"/>
        </w:rPr>
        <w:t>栽培要点</w:t>
      </w:r>
      <w:r>
        <w:rPr>
          <w:rFonts w:hint="eastAsia" w:ascii="宋体" w:hAnsi="宋体" w:eastAsia="宋体" w:cs="宋体"/>
          <w:color w:val="auto"/>
          <w:kern w:val="2"/>
          <w:sz w:val="28"/>
          <w:szCs w:val="28"/>
        </w:rPr>
        <w:t>：①播种：春播时间4月25日至5月底，亩播量0.5-0.75kg。②施肥：亩施氮磷钾复合肥25kg和有机肥2000-3000kg。③田间管理：追肥，拔节期追施尿素10kg，抽穗前追施尿素20kg。除草，在幼苗3-4叶期亩喷施12.5%拿捕净除草剂100ml，防治一年生禾本科杂草。生育期间喷施杀虫剂和杀菌剂防治主要病虫害。留苗密度1.0-1.2万株/亩。穴播，每穴下种10粒左右，留苗1-3株，每亩6000-8000穴。</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both"/>
        <w:textAlignment w:val="auto"/>
        <w:rPr>
          <w:rFonts w:hint="eastAsia" w:ascii="宋体" w:hAnsi="宋体" w:eastAsia="宋体" w:cs="宋体"/>
          <w:color w:val="auto"/>
          <w:kern w:val="2"/>
          <w:sz w:val="28"/>
          <w:szCs w:val="28"/>
        </w:rPr>
      </w:pPr>
      <w:r>
        <w:rPr>
          <w:rFonts w:hint="eastAsia" w:ascii="宋体" w:hAnsi="宋体" w:eastAsia="宋体" w:cs="宋体"/>
          <w:b/>
          <w:bCs/>
          <w:color w:val="auto"/>
          <w:sz w:val="28"/>
          <w:szCs w:val="28"/>
          <w:shd w:val="clear" w:color="auto" w:fill="FFFFFF"/>
        </w:rPr>
        <w:t>适宜区域：</w:t>
      </w:r>
      <w:r>
        <w:rPr>
          <w:rFonts w:hint="eastAsia" w:ascii="宋体" w:hAnsi="宋体" w:eastAsia="宋体" w:cs="宋体"/>
          <w:color w:val="auto"/>
          <w:kern w:val="2"/>
          <w:sz w:val="28"/>
          <w:szCs w:val="28"/>
        </w:rPr>
        <w:t>适合于宁夏≥10℃积温2450℃以上的地区春播。</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50" w:firstLineChars="196"/>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shd w:val="clear" w:color="auto" w:fill="FFFFFF"/>
        </w:rPr>
        <w:t>注意事项：</w:t>
      </w:r>
      <w:r>
        <w:rPr>
          <w:rFonts w:hint="eastAsia" w:ascii="宋体" w:hAnsi="宋体" w:eastAsia="宋体" w:cs="宋体"/>
          <w:color w:val="auto"/>
          <w:sz w:val="28"/>
          <w:szCs w:val="28"/>
        </w:rPr>
        <w:t>用张杂谷专用除草剂除草。</w:t>
      </w:r>
    </w:p>
    <w:p>
      <w:pPr>
        <w:pStyle w:val="26"/>
        <w:keepNext w:val="0"/>
        <w:keepLines w:val="0"/>
        <w:pageBreakBefore w:val="0"/>
        <w:widowControl w:val="0"/>
        <w:tabs>
          <w:tab w:val="clear" w:pos="3664"/>
        </w:tabs>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3</w:t>
      </w:r>
      <w:r>
        <w:rPr>
          <w:rFonts w:hint="eastAsia" w:ascii="宋体" w:hAnsi="宋体" w:eastAsia="宋体" w:cs="宋体"/>
          <w:b/>
          <w:color w:val="auto"/>
          <w:sz w:val="28"/>
          <w:szCs w:val="28"/>
          <w:lang w:val="en-US" w:eastAsia="zh-CN"/>
        </w:rPr>
        <w:t>.</w:t>
      </w:r>
      <w:r>
        <w:rPr>
          <w:rFonts w:hint="eastAsia" w:ascii="宋体" w:hAnsi="宋体" w:eastAsia="宋体" w:cs="宋体"/>
          <w:b/>
          <w:color w:val="auto"/>
          <w:sz w:val="28"/>
          <w:szCs w:val="28"/>
        </w:rPr>
        <w:t>荞麦（信农1号）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kern w:val="0"/>
          <w:sz w:val="28"/>
          <w:szCs w:val="28"/>
        </w:rPr>
        <w:t>品种简介：</w:t>
      </w:r>
      <w:r>
        <w:rPr>
          <w:rFonts w:hint="eastAsia" w:ascii="宋体" w:hAnsi="宋体" w:eastAsia="宋体" w:cs="宋体"/>
          <w:color w:val="auto"/>
          <w:kern w:val="0"/>
          <w:sz w:val="28"/>
          <w:szCs w:val="28"/>
        </w:rPr>
        <w:t>由宁夏农林科学院固原分院选育而成，2008年通过宁夏农作物品种审定委员会审定。幼苗生长旺盛，叶色深绿，叶心形，株型紧凑，株高73.7-136.4cm，主茎节9.7个，主茎分枝4.5个，白花，株粒数73.7个，株粒重1.9g，籽粒三棱形，粒灰褐色，千粒重26.7g。籽粒含氨基酸13.10%（其中赖氨酸0.80%），粗蛋白13.60%，粗脂肪2.63%，粗纤维12.55%，粗淀粉60.0%，灰分2.22%，水分12.1%。生育期77-99天，中熟品种，抗旱，抗倒伏，耐瘠薄，田间生长势强，生长整齐，结实集中，落粒性中等，适应性广。</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rPr>
        <w:t>宁夏区域试验，种子产量79.8-110.0kg/亩，两年平均亩产96.4kg，试验点均比对照增产，增幅19.8-41.0％。生产试验，亩产96.1kg，比对照增产9.3％</w:t>
      </w:r>
    </w:p>
    <w:p>
      <w:pPr>
        <w:keepNext w:val="0"/>
        <w:keepLines w:val="0"/>
        <w:pageBreakBefore w:val="0"/>
        <w:shd w:val="clear" w:color="auto" w:fill="FFFFFF"/>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color w:val="auto"/>
          <w:kern w:val="0"/>
          <w:sz w:val="28"/>
          <w:szCs w:val="28"/>
        </w:rPr>
        <w:t>①播种</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固原地区荞麦主产区正茬播种以6月中、下旬为宜。适宜播量3.0-3.5kg/亩，留苗6-7万株/亩。②施肥：重施基肥，配施化肥，以秋施肥为主，施农家肥1500-3000kg/亩，磷酸二铵10kg/亩。③田间管理</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苗期及早中耕锄草，盛花期创造条件人工辅助授粉。</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适宜区域：</w:t>
      </w:r>
      <w:r>
        <w:rPr>
          <w:rFonts w:hint="eastAsia" w:ascii="宋体" w:hAnsi="宋体" w:eastAsia="宋体" w:cs="宋体"/>
          <w:color w:val="auto"/>
          <w:kern w:val="0"/>
          <w:sz w:val="28"/>
          <w:szCs w:val="28"/>
        </w:rPr>
        <w:t>宁夏南部山区（盐池、固原各区县）干旱半干旱地区。</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有落粒性，机械化收获时适期收获，减少产量损失。</w:t>
      </w:r>
    </w:p>
    <w:p>
      <w:pPr>
        <w:pStyle w:val="26"/>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b/>
          <w:bCs/>
          <w:color w:val="auto"/>
          <w:kern w:val="0"/>
          <w:sz w:val="28"/>
          <w:szCs w:val="28"/>
        </w:rPr>
      </w:pPr>
      <w:r>
        <w:rPr>
          <w:rFonts w:hint="eastAsia" w:ascii="宋体" w:hAnsi="宋体" w:eastAsia="宋体" w:cs="宋体"/>
          <w:b/>
          <w:color w:val="auto"/>
          <w:kern w:val="0"/>
          <w:sz w:val="28"/>
          <w:szCs w:val="28"/>
        </w:rPr>
        <w:t>4</w:t>
      </w:r>
      <w:r>
        <w:rPr>
          <w:rFonts w:hint="eastAsia" w:ascii="宋体" w:hAnsi="宋体" w:eastAsia="宋体" w:cs="宋体"/>
          <w:b/>
          <w:color w:val="auto"/>
          <w:kern w:val="0"/>
          <w:sz w:val="28"/>
          <w:szCs w:val="28"/>
          <w:lang w:val="en-US" w:eastAsia="zh-CN"/>
        </w:rPr>
        <w:t>.</w:t>
      </w:r>
      <w:r>
        <w:rPr>
          <w:rFonts w:hint="eastAsia" w:ascii="宋体" w:hAnsi="宋体" w:eastAsia="宋体" w:cs="宋体"/>
          <w:b/>
          <w:bCs/>
          <w:color w:val="auto"/>
          <w:kern w:val="0"/>
          <w:sz w:val="28"/>
          <w:szCs w:val="28"/>
        </w:rPr>
        <w:t>燕麦（燕科1号）</w:t>
      </w:r>
    </w:p>
    <w:p>
      <w:pPr>
        <w:pStyle w:val="26"/>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color w:val="auto"/>
          <w:kern w:val="0"/>
          <w:sz w:val="28"/>
          <w:szCs w:val="28"/>
        </w:rPr>
      </w:pPr>
      <w:r>
        <w:rPr>
          <w:rFonts w:hint="eastAsia" w:ascii="宋体" w:hAnsi="宋体" w:eastAsia="宋体" w:cs="宋体"/>
          <w:b/>
          <w:bCs/>
          <w:color w:val="auto"/>
          <w:kern w:val="0"/>
          <w:sz w:val="28"/>
          <w:szCs w:val="28"/>
        </w:rPr>
        <w:t>品种简介：</w:t>
      </w:r>
      <w:r>
        <w:rPr>
          <w:rFonts w:hint="eastAsia" w:ascii="宋体" w:hAnsi="宋体" w:eastAsia="宋体" w:cs="宋体"/>
          <w:color w:val="auto"/>
          <w:kern w:val="0"/>
          <w:sz w:val="28"/>
          <w:szCs w:val="28"/>
        </w:rPr>
        <w:t>由宁夏内蒙古农牧业科学院选育，宁夏农林科学院固原分院引进审定。幼苗直立，苗色深绿，叶片上举，生长势强，株型紧凑，分蘖力强，成穗率高，群体结构好，株高71.4-132.1cm，穗型侧散形，穗长20.2cm，穗铃数30.8个，主穗76.8粒，穗粒重1.4g，千粒重19.3g，粒卵圆形，浅黄色。干基籽粒含粗蛋白21.13％，粗脂肪6.65％，粗淀粉54.35％，粗纤维2.55％，灰粉2.22％，水分10.1％。氨基酸21.18％（其中赖氨酸0.94％）。生育期97-104天，中晚熟品种。根系发达，抗寒、抗旱性强，耐瘠薄，茎杆粗壮坚硬，抗倒伏，成熟落黄好，中抗锈病，生长势强，生长整齐，口紧不落粒，适应性广。</w:t>
      </w:r>
    </w:p>
    <w:p>
      <w:pPr>
        <w:pStyle w:val="26"/>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产量表现：</w:t>
      </w:r>
      <w:r>
        <w:rPr>
          <w:rFonts w:hint="eastAsia" w:ascii="宋体" w:hAnsi="宋体" w:eastAsia="宋体" w:cs="宋体"/>
          <w:color w:val="auto"/>
          <w:kern w:val="0"/>
          <w:sz w:val="28"/>
          <w:szCs w:val="28"/>
        </w:rPr>
        <w:t>宁夏区域试验，两年平均亩产134.67kg，比对照宁莜1号增产19.32％。生产试验，亩产138.45kg，较对照增产19.6%。</w:t>
      </w:r>
    </w:p>
    <w:p>
      <w:pPr>
        <w:pStyle w:val="26"/>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栽培要点：</w:t>
      </w:r>
      <w:r>
        <w:rPr>
          <w:rFonts w:hint="eastAsia" w:ascii="宋体" w:hAnsi="宋体" w:eastAsia="宋体" w:cs="宋体"/>
          <w:color w:val="auto"/>
          <w:sz w:val="28"/>
          <w:szCs w:val="28"/>
        </w:rPr>
        <w:t>①</w:t>
      </w:r>
      <w:r>
        <w:rPr>
          <w:rFonts w:hint="eastAsia" w:ascii="宋体" w:hAnsi="宋体" w:eastAsia="宋体" w:cs="宋体"/>
          <w:color w:val="auto"/>
          <w:kern w:val="0"/>
          <w:sz w:val="28"/>
          <w:szCs w:val="28"/>
        </w:rPr>
        <w:t>前作收获后应及早进行秋深耕，早春顶凌耙耱；</w:t>
      </w:r>
      <w:r>
        <w:rPr>
          <w:rFonts w:hint="eastAsia" w:ascii="宋体" w:hAnsi="宋体" w:eastAsia="宋体" w:cs="宋体"/>
          <w:color w:val="auto"/>
          <w:sz w:val="28"/>
          <w:szCs w:val="28"/>
        </w:rPr>
        <w:t>②</w:t>
      </w:r>
      <w:r>
        <w:rPr>
          <w:rFonts w:hint="eastAsia" w:ascii="宋体" w:hAnsi="宋体" w:eastAsia="宋体" w:cs="宋体"/>
          <w:color w:val="auto"/>
          <w:kern w:val="0"/>
          <w:sz w:val="28"/>
          <w:szCs w:val="28"/>
        </w:rPr>
        <w:t>精选种子，播前药剂拌种，3月底至4月初播种，播量7-8kg/亩，基本苗25-30万株/亩，播深4-5cm。结合秋深耕基施农家肥1000-2000kg/亩，磷酸二铵10-15kg/亩，5-6叶期结合降雨追施尿素7.5-10kg/亩；</w:t>
      </w:r>
      <w:r>
        <w:rPr>
          <w:rFonts w:hint="eastAsia" w:ascii="宋体" w:hAnsi="宋体" w:eastAsia="宋体" w:cs="宋体"/>
          <w:color w:val="auto"/>
          <w:sz w:val="28"/>
          <w:szCs w:val="28"/>
        </w:rPr>
        <w:t>③</w:t>
      </w:r>
      <w:r>
        <w:rPr>
          <w:rFonts w:hint="eastAsia" w:ascii="宋体" w:hAnsi="宋体" w:eastAsia="宋体" w:cs="宋体"/>
          <w:color w:val="auto"/>
          <w:kern w:val="0"/>
          <w:sz w:val="28"/>
          <w:szCs w:val="28"/>
        </w:rPr>
        <w:t>前期早锄、浅锄，保全苗促壮苗；中后期早追肥，深中耕，细管理，防虫治病害，防倒伏，防贪青；④当麦穗由绿变黄，上中部籽粒变硬，进入黄熟时及时收获。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kern w:val="0"/>
          <w:sz w:val="28"/>
          <w:szCs w:val="28"/>
        </w:rPr>
        <w:t>适应区域：</w:t>
      </w:r>
      <w:r>
        <w:rPr>
          <w:rFonts w:hint="eastAsia" w:ascii="宋体" w:hAnsi="宋体" w:eastAsia="宋体" w:cs="宋体"/>
          <w:color w:val="auto"/>
          <w:kern w:val="0"/>
          <w:sz w:val="28"/>
          <w:szCs w:val="28"/>
        </w:rPr>
        <w:t>宁夏南部山区（固原各区县）干旱半干旱地区。</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注意事项：</w:t>
      </w:r>
      <w:r>
        <w:rPr>
          <w:rFonts w:hint="eastAsia" w:ascii="宋体" w:hAnsi="宋体" w:eastAsia="宋体" w:cs="宋体"/>
          <w:color w:val="auto"/>
          <w:kern w:val="0"/>
          <w:sz w:val="28"/>
          <w:szCs w:val="28"/>
        </w:rPr>
        <w:t>低抗红叶病，苗期宜早防蚜虫的传毒与危害。</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5</w:t>
      </w:r>
      <w:r>
        <w:rPr>
          <w:rFonts w:hint="eastAsia" w:ascii="宋体" w:hAnsi="宋体" w:eastAsia="宋体" w:cs="宋体"/>
          <w:b/>
          <w:color w:val="auto"/>
          <w:sz w:val="28"/>
          <w:szCs w:val="28"/>
          <w:lang w:val="en-US" w:eastAsia="zh-CN"/>
        </w:rPr>
        <w:t>.</w:t>
      </w:r>
      <w:r>
        <w:rPr>
          <w:rFonts w:hint="eastAsia" w:ascii="宋体" w:hAnsi="宋体" w:eastAsia="宋体" w:cs="宋体"/>
          <w:b/>
          <w:color w:val="auto"/>
          <w:sz w:val="28"/>
          <w:szCs w:val="28"/>
        </w:rPr>
        <w:t>胡麻（宁亚21号）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kern w:val="0"/>
          <w:sz w:val="28"/>
          <w:szCs w:val="28"/>
        </w:rPr>
        <w:t>由宁夏农林科学院固原分院选育而成，2015年通过自治区品种审定。株高51.35cm，工艺长度31.10cm，主茎分枝数5.15个，有效结果数17.30个，每果粒数6.35粒，单株产量0.72g，千粒重7.24g，幼苗深绿，花蓝色，籽粒浅褐色，种子含油量36.46%。生育期112天，抗旱耐寒性强、抗胡麻枯萎病，生长势强，整齐度高，耐瘠薄。</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kern w:val="0"/>
          <w:sz w:val="28"/>
          <w:szCs w:val="28"/>
        </w:rPr>
      </w:pPr>
      <w:r>
        <w:rPr>
          <w:rFonts w:hint="eastAsia" w:ascii="宋体" w:hAnsi="宋体" w:eastAsia="宋体" w:cs="宋体"/>
          <w:b/>
          <w:bCs/>
          <w:color w:val="auto"/>
          <w:sz w:val="28"/>
          <w:szCs w:val="28"/>
        </w:rPr>
        <w:t>产量表现：</w:t>
      </w:r>
      <w:r>
        <w:rPr>
          <w:rFonts w:hint="eastAsia" w:ascii="宋体" w:hAnsi="宋体" w:eastAsia="宋体" w:cs="宋体"/>
          <w:color w:val="auto"/>
          <w:kern w:val="0"/>
          <w:sz w:val="28"/>
          <w:szCs w:val="28"/>
        </w:rPr>
        <w:t>宁夏区域试验，两年平均亩产109.16kg，较对照宁亚14号增产12.40%，生产试验，亩产72.16kg，较对照宁亚17号增产23.35%。</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栽培要点：</w:t>
      </w:r>
      <w:r>
        <w:rPr>
          <w:rFonts w:hint="eastAsia" w:ascii="宋体" w:hAnsi="宋体" w:eastAsia="宋体" w:cs="宋体"/>
          <w:color w:val="auto"/>
          <w:sz w:val="28"/>
          <w:szCs w:val="28"/>
        </w:rPr>
        <w:t>①施肥：以施基肥为主，亩施农家肥1000-1500kg；巧施种肥，亩施磷酸二铵5-6kg作种肥，尿素不宜作种肥；在灌头水时每亩追施磷酸二铵7.5-10kg，尿素5kg。②播种：适时早播，半干旱区在4月上旬抢墒播种，旱地亩播量4-5kg，保苗20-30万株/亩；水地亩播量为5-6kg，保苗35-45万株/亩。③合理轮作：中抗胡麻枯萎病，连茬种植会使胡麻生长发育受到影响，因此轮作周期应控制在3年以上为宜。④灌水：在胡麻出苗后30-40天灌头水，以后灌水视田间土壤水分状况和天气情况确定，避免造成倒伏减产。⑤加强田间管理：及时破除土壤表层板结，确保全苗；松土除草，注意防治蚜虫、苜蓿盲蝽、白粉病等病虫害。</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适宜在宁夏南部山区及中部干旱带旱地、水浇地种植。</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中抗胡麻枯萎病，连茬种植会使胡麻生长发育受到影响，因此要注意合理轮作，轮作周期应控制在3年以上为宜。</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6</w:t>
      </w:r>
      <w:r>
        <w:rPr>
          <w:rFonts w:hint="eastAsia" w:ascii="宋体" w:hAnsi="宋体" w:eastAsia="宋体" w:cs="宋体"/>
          <w:b/>
          <w:color w:val="auto"/>
          <w:sz w:val="28"/>
          <w:szCs w:val="28"/>
          <w:lang w:val="en-US" w:eastAsia="zh-CN"/>
        </w:rPr>
        <w:t>.</w:t>
      </w:r>
      <w:r>
        <w:rPr>
          <w:rFonts w:hint="eastAsia" w:ascii="宋体" w:hAnsi="宋体" w:eastAsia="宋体" w:cs="宋体"/>
          <w:b/>
          <w:color w:val="auto"/>
          <w:sz w:val="28"/>
          <w:szCs w:val="28"/>
        </w:rPr>
        <w:t>胡麻（宁亚23号）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品种来源</w:t>
      </w:r>
      <w:r>
        <w:rPr>
          <w:rFonts w:hint="eastAsia" w:ascii="宋体" w:hAnsi="宋体" w:eastAsia="宋体" w:cs="宋体"/>
          <w:b/>
          <w:color w:val="auto"/>
          <w:sz w:val="28"/>
          <w:szCs w:val="28"/>
          <w:lang w:eastAsia="zh-CN"/>
        </w:rPr>
        <w:t>：</w:t>
      </w:r>
      <w:r>
        <w:rPr>
          <w:rFonts w:hint="eastAsia" w:ascii="宋体" w:hAnsi="宋体" w:eastAsia="宋体" w:cs="宋体"/>
          <w:color w:val="auto"/>
          <w:sz w:val="28"/>
          <w:szCs w:val="28"/>
        </w:rPr>
        <w:t>宁亚23号为宁夏农林科学院固原分院选育的胡麻新品种，2020年通过国家非主要农作物品种登记。</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品种简介</w:t>
      </w:r>
      <w:r>
        <w:rPr>
          <w:rFonts w:hint="eastAsia" w:ascii="宋体" w:hAnsi="宋体" w:eastAsia="宋体" w:cs="宋体"/>
          <w:b/>
          <w:color w:val="auto"/>
          <w:sz w:val="28"/>
          <w:szCs w:val="28"/>
          <w:lang w:eastAsia="zh-CN"/>
        </w:rPr>
        <w:t>：</w:t>
      </w:r>
      <w:r>
        <w:rPr>
          <w:rFonts w:hint="eastAsia" w:ascii="宋体" w:hAnsi="宋体" w:eastAsia="宋体" w:cs="宋体"/>
          <w:color w:val="auto"/>
          <w:sz w:val="28"/>
          <w:szCs w:val="28"/>
        </w:rPr>
        <w:t>该品种生长发育旺盛，植株结构比较合理。幼苗深绿，株高52.6㎝，工艺长度35.5㎝，分茎数1.4个，分枝数5.7个，花冠中等蓝色，单株结果数12.7个，每果粒数7.5粒，籽粒褐色，千粒重6.35g。籽粒含油率为42.72%，a-亚麻酸含量为49.5%。生育期105天，中晚熟。高抗胡麻枯萎病。抗旱、耐瘠薄，抗倒伏性强，生长势强，整齐度高。</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产量表现</w:t>
      </w:r>
      <w:r>
        <w:rPr>
          <w:rFonts w:hint="eastAsia" w:ascii="宋体" w:hAnsi="宋体" w:eastAsia="宋体" w:cs="宋体"/>
          <w:b/>
          <w:color w:val="auto"/>
          <w:sz w:val="28"/>
          <w:szCs w:val="28"/>
          <w:lang w:eastAsia="zh-CN"/>
        </w:rPr>
        <w:t>：</w:t>
      </w:r>
      <w:r>
        <w:rPr>
          <w:rFonts w:hint="eastAsia" w:ascii="宋体" w:hAnsi="宋体" w:eastAsia="宋体" w:cs="宋体"/>
          <w:color w:val="auto"/>
          <w:sz w:val="28"/>
          <w:szCs w:val="28"/>
        </w:rPr>
        <w:t>两年宁夏区域试验平均亩产123.34kg，较对照宁亚17号（105.74kg）增产16.65%。</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栽培要点</w:t>
      </w:r>
      <w:r>
        <w:rPr>
          <w:rFonts w:hint="eastAsia" w:ascii="宋体" w:hAnsi="宋体" w:eastAsia="宋体" w:cs="宋体"/>
          <w:b/>
          <w:color w:val="auto"/>
          <w:sz w:val="28"/>
          <w:szCs w:val="28"/>
          <w:lang w:eastAsia="zh-CN"/>
        </w:rPr>
        <w:t>：</w:t>
      </w:r>
      <w:r>
        <w:rPr>
          <w:rFonts w:hint="eastAsia" w:ascii="宋体" w:hAnsi="宋体" w:eastAsia="宋体" w:cs="宋体"/>
          <w:color w:val="auto"/>
          <w:sz w:val="28"/>
          <w:szCs w:val="28"/>
        </w:rPr>
        <w:t>①施肥：以施基肥为主，亩施农家肥1000-1500kg；巧施种肥，亩施磷酸二铵5-6kg作种肥，尿素不宜作种肥；在灌头水时每亩追施磷酸二铵7.5-10kg，尿素5kg。②播种：适时早播，半干旱区在4月上旬抢墒播种，旱地亩播量4-5kg，保苗20-30万株/亩；水地亩播量为5-6kg，保苗35-45万株/亩。③合理轮作：中抗胡麻枯萎病，连茬种植会使胡麻生长发育受到影响，因此轮作周期应控制在3年以上为宜。④灌水：在胡麻出苗后30-40天灌头水，以后灌水视田间土壤水分状况和天气情况确定，避免造成倒伏减产。⑤加强田间管理：及时破除土壤表层板结，确保全苗；松土除草，注意防治蚜虫、苜蓿盲蝽、白粉病等病虫害。</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b/>
          <w:color w:val="auto"/>
          <w:sz w:val="28"/>
          <w:szCs w:val="28"/>
          <w:lang w:eastAsia="zh-CN"/>
        </w:rPr>
        <w:t>：</w:t>
      </w:r>
      <w:r>
        <w:rPr>
          <w:rFonts w:hint="eastAsia" w:ascii="宋体" w:hAnsi="宋体" w:eastAsia="宋体" w:cs="宋体"/>
          <w:color w:val="auto"/>
          <w:sz w:val="28"/>
          <w:szCs w:val="28"/>
        </w:rPr>
        <w:t>适宜宁夏中部、南部胡麻产区春季种植。</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中抗胡麻枯萎病，连茬种植会使胡麻生长发育受到影响，因此要注意合理轮作，轮作周期应控制在3年以上为宜。</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55" w:name="_Toc20511"/>
      <w:bookmarkStart w:id="56" w:name="_Toc13856"/>
      <w:bookmarkStart w:id="57" w:name="_Toc20427"/>
      <w:r>
        <w:rPr>
          <w:rFonts w:hint="eastAsia" w:ascii="黑体" w:hAnsi="黑体" w:eastAsia="黑体" w:cs="黑体"/>
          <w:b w:val="0"/>
          <w:bCs w:val="0"/>
          <w:color w:val="auto"/>
          <w:sz w:val="28"/>
          <w:szCs w:val="28"/>
          <w:lang w:val="en-US" w:eastAsia="zh-CN"/>
        </w:rPr>
        <w:t>十四、黄花菜（2个）</w:t>
      </w:r>
      <w:bookmarkEnd w:id="55"/>
      <w:bookmarkEnd w:id="56"/>
      <w:bookmarkEnd w:id="57"/>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1.大</w:t>
      </w:r>
      <w:r>
        <w:rPr>
          <w:rFonts w:hint="eastAsia" w:ascii="宋体" w:hAnsi="宋体" w:eastAsia="宋体" w:cs="宋体"/>
          <w:b/>
          <w:color w:val="auto"/>
          <w:sz w:val="28"/>
          <w:szCs w:val="28"/>
        </w:rPr>
        <w:t>乌嘴</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color w:val="auto"/>
          <w:sz w:val="28"/>
          <w:szCs w:val="28"/>
        </w:rPr>
        <w:t>品种简介：</w:t>
      </w:r>
      <w:r>
        <w:rPr>
          <w:rFonts w:hint="eastAsia" w:ascii="宋体" w:hAnsi="宋体" w:eastAsia="宋体" w:cs="宋体"/>
          <w:b/>
          <w:color w:val="auto"/>
          <w:sz w:val="28"/>
          <w:szCs w:val="28"/>
          <w:lang w:eastAsia="zh-CN"/>
        </w:rPr>
        <w:t>“</w:t>
      </w:r>
      <w:r>
        <w:rPr>
          <w:rFonts w:hint="eastAsia" w:ascii="宋体" w:hAnsi="宋体" w:eastAsia="宋体" w:cs="宋体"/>
          <w:color w:val="auto"/>
          <w:sz w:val="28"/>
          <w:szCs w:val="28"/>
        </w:rPr>
        <w:t>大乌嘴</w:t>
      </w:r>
      <w:r>
        <w:rPr>
          <w:rFonts w:hint="eastAsia" w:ascii="宋体" w:hAnsi="宋体" w:eastAsia="宋体" w:cs="宋体"/>
          <w:b/>
          <w:color w:val="auto"/>
          <w:sz w:val="28"/>
          <w:szCs w:val="28"/>
          <w:lang w:eastAsia="zh-CN"/>
        </w:rPr>
        <w:t>”</w:t>
      </w:r>
      <w:r>
        <w:rPr>
          <w:rFonts w:hint="eastAsia" w:ascii="宋体" w:hAnsi="宋体" w:eastAsia="宋体" w:cs="宋体"/>
          <w:color w:val="auto"/>
          <w:sz w:val="28"/>
          <w:szCs w:val="28"/>
        </w:rPr>
        <w:t>品种是2005年从甘肃庆阳地区引进，该品种具有宿根大、根芽壮、分蘖快、花蕾多、花蕾长、产量高和品质佳等特点，抗旱、抗寒和抗病性强，移栽后3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4年进入盛花期，花薹粗壮，高120</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150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，每个花薹有5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7个分支，每个分支着生10</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18个花芽，形成10</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15个花蕾，花蕾金黄色，顶尖有0.5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的紫色嘴尖，长12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13</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，单蕾重约4.1</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，干制率高，可持续采收40余天。</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宁夏中部干旱带。</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2.</w:t>
      </w:r>
      <w:r>
        <w:rPr>
          <w:rFonts w:hint="eastAsia" w:ascii="宋体" w:hAnsi="宋体" w:eastAsia="宋体" w:cs="宋体"/>
          <w:b/>
          <w:color w:val="auto"/>
          <w:sz w:val="28"/>
          <w:szCs w:val="28"/>
        </w:rPr>
        <w:t>沙苑黄花菜（大金条）</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color w:val="auto"/>
          <w:sz w:val="28"/>
          <w:szCs w:val="28"/>
        </w:rPr>
        <w:t>品种简介：</w:t>
      </w:r>
      <w:r>
        <w:rPr>
          <w:rFonts w:hint="eastAsia" w:ascii="宋体" w:hAnsi="宋体" w:eastAsia="宋体" w:cs="宋体"/>
          <w:color w:val="auto"/>
          <w:sz w:val="28"/>
          <w:szCs w:val="28"/>
        </w:rPr>
        <w:t>沙苑黄花菜也称为</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大金条</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，2015年从陕西大荔县引进，该品种具有宿根大、根芽壮、分蘖快、花蕾长、单蕾重量重、产量高和品质佳等特点，抗旱和抗寒性较弱，但植株长势强，移栽后3年进入盛产期，花薹高120</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160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，每个花薹有5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6个分支，每个分支着生8</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15个花芽，形成8</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10个花蕾，花蕾金黄色，长12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，单蕾重约4.3</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，采收期为35天。</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color w:val="auto"/>
          <w:sz w:val="28"/>
          <w:szCs w:val="28"/>
        </w:rPr>
        <w:t>适宜区域：</w:t>
      </w:r>
      <w:r>
        <w:rPr>
          <w:rFonts w:hint="eastAsia" w:ascii="宋体" w:hAnsi="宋体" w:eastAsia="宋体" w:cs="宋体"/>
          <w:color w:val="auto"/>
          <w:sz w:val="28"/>
          <w:szCs w:val="28"/>
        </w:rPr>
        <w:t>宁夏中部干旱带。</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58" w:name="_Toc22945"/>
      <w:bookmarkStart w:id="59" w:name="_Toc18890"/>
      <w:bookmarkStart w:id="60" w:name="_Toc4495"/>
      <w:r>
        <w:rPr>
          <w:rFonts w:hint="eastAsia" w:ascii="黑体" w:hAnsi="黑体" w:eastAsia="黑体" w:cs="黑体"/>
          <w:b w:val="0"/>
          <w:bCs w:val="0"/>
          <w:color w:val="auto"/>
          <w:sz w:val="28"/>
          <w:szCs w:val="28"/>
          <w:lang w:val="en-US" w:eastAsia="zh-CN"/>
        </w:rPr>
        <w:t>十五、家禽（8个）</w:t>
      </w:r>
      <w:bookmarkEnd w:id="58"/>
      <w:bookmarkEnd w:id="59"/>
      <w:bookmarkEnd w:id="60"/>
    </w:p>
    <w:p>
      <w:pPr>
        <w:keepNext w:val="0"/>
        <w:keepLines w:val="0"/>
        <w:pageBreakBefore w:val="0"/>
        <w:widowControl/>
        <w:kinsoku/>
        <w:wordWrap/>
        <w:bidi w:val="0"/>
        <w:adjustRightInd w:val="0"/>
        <w:snapToGrid w:val="0"/>
        <w:spacing w:line="500" w:lineRule="exact"/>
        <w:ind w:left="0" w:leftChars="0" w:right="0" w:rightChars="0" w:firstLine="562" w:firstLineChars="200"/>
        <w:jc w:val="left"/>
        <w:textAlignment w:val="auto"/>
        <w:rPr>
          <w:rFonts w:hint="eastAsia" w:ascii="楷体" w:hAnsi="楷体" w:eastAsia="楷体" w:cs="楷体"/>
          <w:b/>
          <w:color w:val="auto"/>
          <w:sz w:val="28"/>
          <w:szCs w:val="28"/>
          <w:lang w:eastAsia="zh-CN"/>
        </w:rPr>
      </w:pPr>
      <w:r>
        <w:rPr>
          <w:rFonts w:hint="eastAsia" w:ascii="楷体" w:hAnsi="楷体" w:eastAsia="楷体" w:cs="楷体"/>
          <w:b/>
          <w:color w:val="auto"/>
          <w:sz w:val="28"/>
          <w:szCs w:val="28"/>
        </w:rPr>
        <w:t>（一）蛋鸡</w:t>
      </w:r>
      <w:r>
        <w:rPr>
          <w:rFonts w:hint="eastAsia" w:ascii="楷体" w:hAnsi="楷体" w:eastAsia="楷体" w:cs="楷体"/>
          <w:b/>
          <w:color w:val="auto"/>
          <w:sz w:val="28"/>
          <w:szCs w:val="28"/>
          <w:lang w:eastAsia="zh-CN"/>
        </w:rPr>
        <w:t>（</w:t>
      </w:r>
      <w:r>
        <w:rPr>
          <w:rFonts w:hint="eastAsia" w:ascii="楷体" w:hAnsi="楷体" w:eastAsia="楷体" w:cs="楷体"/>
          <w:b/>
          <w:color w:val="auto"/>
          <w:sz w:val="28"/>
          <w:szCs w:val="28"/>
          <w:lang w:val="en-US" w:eastAsia="zh-CN"/>
        </w:rPr>
        <w:t>4个</w:t>
      </w:r>
      <w:r>
        <w:rPr>
          <w:rFonts w:hint="eastAsia" w:ascii="楷体" w:hAnsi="楷体" w:eastAsia="楷体" w:cs="楷体"/>
          <w:b/>
          <w:color w:val="auto"/>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1.海兰蛋鸡</w:t>
      </w:r>
    </w:p>
    <w:p>
      <w:pPr>
        <w:keepNext w:val="0"/>
        <w:keepLines w:val="0"/>
        <w:pageBreakBefore w:val="0"/>
        <w:widowControl/>
        <w:kinsoku/>
        <w:wordWrap/>
        <w:overflowPunct/>
        <w:topLinePunct w:val="0"/>
        <w:autoSpaceDE/>
        <w:autoSpaceDN/>
        <w:bidi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是由美国海兰国际公司培育的四系配套品种，有海兰褐、海兰白、海兰灰、海兰粉四个品种。具有较高的生产性能，饲料报酬高、产蛋多、成活率高的优良特点，具有较强的适应力及抗病能力，耐热，安静不神经质易于管理。1-18周龄的成活率为96%-98%，产蛋期（至80周龄）高峰产蛋率94%-96%，入舍母鸡产蛋数至60周龄时为246枚，至74周龄时为317枚，至80周龄时为344枚，19-80周龄每只鸡日平均耗料114g，72周龄时平均体重2250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，料蛋比（21-72周）2.36：1。</w:t>
      </w:r>
    </w:p>
    <w:p>
      <w:pPr>
        <w:keepNext w:val="0"/>
        <w:keepLines w:val="0"/>
        <w:pageBreakBefore w:val="0"/>
        <w:widowControl/>
        <w:kinsoku/>
        <w:wordWrap/>
        <w:overflowPunct/>
        <w:topLinePunct w:val="0"/>
        <w:autoSpaceDE/>
        <w:autoSpaceDN/>
        <w:bidi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海兰褐：</w:t>
      </w:r>
      <w:r>
        <w:rPr>
          <w:rFonts w:hint="eastAsia" w:ascii="宋体" w:hAnsi="宋体" w:eastAsia="宋体" w:cs="宋体"/>
          <w:color w:val="auto"/>
          <w:sz w:val="28"/>
          <w:szCs w:val="28"/>
        </w:rPr>
        <w:t>中型褐壳蛋鸡，该鸡性情温驯，适应性好，开产早，产蛋高峰来得早且持续期较长，具有羽色伴性基因。商品代生产性能，生长期（至17周）成活率96%-98%，达50%产蛋率天数146天，高峰产蛋率94%—96%，入舍母鸡产蛋数（至74周）320枚，21-74周龄料蛋比1.96，产蛋期月死淘率0.4%以下。</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海兰白：</w:t>
      </w:r>
      <w:r>
        <w:rPr>
          <w:rFonts w:hint="eastAsia" w:ascii="宋体" w:hAnsi="宋体" w:eastAsia="宋体" w:cs="宋体"/>
          <w:color w:val="auto"/>
          <w:sz w:val="28"/>
          <w:szCs w:val="28"/>
        </w:rPr>
        <w:t>海兰白鸡的父系和母系均为白来航，全身羽毛白色，单冠，冠大，耳叶白色，皮肤、喙和胫的颜色均为黄色，体型轻小清秀，性情活泼好动。商品代初生雏鸡全身绒毛为白色，通过羽速鉴别雌雄，成年鸡与母系相同。商品代生产性能，0-18周龄成活率97%-98%，18周龄体重1.28kg，饲料消耗为5.64kg，153日龄达50%产蛋率，高峰产蛋率93%-94%，32周龄蛋重为58.4g，70周龄蛋重为63.4g，72周龄产蛋总重18kg，每</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蛋耗料1.91kg。</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海兰灰：</w:t>
      </w:r>
      <w:r>
        <w:rPr>
          <w:rFonts w:hint="eastAsia" w:ascii="宋体" w:hAnsi="宋体" w:eastAsia="宋体" w:cs="宋体"/>
          <w:color w:val="auto"/>
          <w:sz w:val="28"/>
          <w:szCs w:val="28"/>
        </w:rPr>
        <w:t>海兰灰的父本与海兰褐鸡父本为同一父本（父本外观特征见海兰褐父本），母本白来航，单冠，耳叶白色，全身羽毛白色，皮肤、喙和胫的颜色均为黄色，体型轻小清秀。商品代生产性能，0-18周龄成活率98%，18周龄体重1.42kg，饲料消耗为6.0kg，151日龄达50%产蛋率，高峰产蛋率93%-94%，32周龄蛋重为60.1g，70周龄蛋重为65.1g，72周龄产蛋总重19.1kg，日耗料105</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，每</w:t>
      </w:r>
      <w:bookmarkStart w:id="61" w:name="_Hlk56798057"/>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蛋耗料</w:t>
      </w:r>
      <w:bookmarkEnd w:id="61"/>
      <w:r>
        <w:rPr>
          <w:rFonts w:hint="eastAsia" w:ascii="宋体" w:hAnsi="宋体" w:eastAsia="宋体" w:cs="宋体"/>
          <w:color w:val="auto"/>
          <w:sz w:val="28"/>
          <w:szCs w:val="28"/>
        </w:rPr>
        <w:t>2.29kg。</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海兰粉：海兰粉蛋鸡是由美国海兰国际公司培育的四系配套优良蛋鸡品种。全身羽毛白色，单冠，皮肤，喙，胫黄色，体型中等，蛋壳颜色为粉（浅褐色）。海兰粉具有抗应急能力强、耐粗饲、体型适中、产蛋数多、蛋重小等特点。商品代生产性能，0-17周龄成活率为98%，采食量为5.78-6.15</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，17周龄体重为1.44-1.48</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高峰产蛋率为94-97%，到60周龄饲养日产蛋数为255-268个，到90周龄饲养日产蛋数为417-440个，到60周龄入舍鸡产蛋数为251-265个，到90周龄入舍鸡产蛋数为406-428个，到60周龄成活率为97%，到90周龄成活率为93%，达到50%产蛋率天数为146天，入舍鸡产蛋总数（18-90周龄）为26</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，32周龄体重为1.84-1.93</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，70周龄体重为1.90-1.98</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，料蛋比（20-60周龄）为1，95-2.06，（20-90周龄）料蛋比为1.97-2.08。日耗料量为103-109</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2.京红1号蛋鸡</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是由北京市华都峪口禽业有限责任公司自主培育而成，可通过羽色自别雌雄，母雏全身红色，少数个体背部有深褐色条纹，公雏全身白色。具有性成熟早，体型中等结实，呈元宝形。育雏育成期成活率96%～98%，产蛋期成活率92%～95%，达到50%产蛋率的日龄为142～149天，高峰产蛋率93%～96%，72周龄饲养日产蛋数308～318个，产蛋总重19.4～20.3kg，产蛋期料蛋比2.1～2.2。</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3.京粉1号蛋鸡</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是由北京峪口自主培育出的优良浅褐壳蛋鸡配套系，可通过羽速鉴别雌雄，公雏为慢羽，母雏为快羽。具有开产适中、产蛋量高、耗料低、适应性强等优点。育雏育成期成活率96%～98%，产蛋期成活率93%～96%，达到50%产蛋率的日龄为142～148天，高峰产蛋率93%～96%，72周龄饲养日产蛋数307～316个，产蛋总重18.9～19.8kg，产蛋期料蛋比2.1～2.2。</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4.罗曼褐壳蛋鸡</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是由德国罗曼公司育成的四系配套的褐壳蛋鸡系杂交鸡。蛋鸡红褐羽，可根据羽色自别雌雄，其特点为生长发育快，性成熟早，产蛋性能优良，饲料报酬高，适应性强。全群达50%产蛋日龄152-158天，开产体重1550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左右，入舍母鸡72周龄产蛋280-295枚，蛋重63.5-64.5</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，料蛋比2.3-2.4：1。</w:t>
      </w:r>
    </w:p>
    <w:p>
      <w:pPr>
        <w:keepNext w:val="0"/>
        <w:keepLines w:val="0"/>
        <w:pageBreakBefore w:val="0"/>
        <w:widowControl/>
        <w:kinsoku/>
        <w:wordWrap/>
        <w:bidi w:val="0"/>
        <w:adjustRightInd w:val="0"/>
        <w:snapToGrid w:val="0"/>
        <w:spacing w:line="500" w:lineRule="exact"/>
        <w:ind w:left="0" w:leftChars="0" w:right="0" w:rightChars="0" w:firstLine="562" w:firstLineChars="200"/>
        <w:jc w:val="left"/>
        <w:textAlignment w:val="auto"/>
        <w:rPr>
          <w:rFonts w:hint="eastAsia" w:ascii="仿宋" w:hAnsi="仿宋" w:eastAsia="楷体" w:cs="仿宋"/>
          <w:b/>
          <w:bCs/>
          <w:color w:val="auto"/>
          <w:sz w:val="28"/>
          <w:szCs w:val="28"/>
          <w:lang w:eastAsia="zh-CN"/>
        </w:rPr>
      </w:pPr>
      <w:r>
        <w:rPr>
          <w:rFonts w:hint="eastAsia" w:ascii="楷体" w:hAnsi="楷体" w:eastAsia="楷体" w:cs="楷体"/>
          <w:b/>
          <w:color w:val="auto"/>
          <w:sz w:val="28"/>
          <w:szCs w:val="28"/>
        </w:rPr>
        <w:t>（二）肉鸡</w:t>
      </w:r>
      <w:r>
        <w:rPr>
          <w:rFonts w:hint="eastAsia" w:ascii="楷体" w:hAnsi="楷体" w:eastAsia="楷体" w:cs="楷体"/>
          <w:b/>
          <w:color w:val="auto"/>
          <w:sz w:val="28"/>
          <w:szCs w:val="28"/>
          <w:lang w:eastAsia="zh-CN"/>
        </w:rPr>
        <w:t>（</w:t>
      </w:r>
      <w:r>
        <w:rPr>
          <w:rFonts w:hint="eastAsia" w:ascii="楷体" w:hAnsi="楷体" w:eastAsia="楷体" w:cs="楷体"/>
          <w:b/>
          <w:color w:val="auto"/>
          <w:sz w:val="28"/>
          <w:szCs w:val="28"/>
          <w:lang w:val="en-US" w:eastAsia="zh-CN"/>
        </w:rPr>
        <w:t>3个</w:t>
      </w:r>
      <w:r>
        <w:rPr>
          <w:rFonts w:hint="eastAsia" w:ascii="楷体" w:hAnsi="楷体" w:eastAsia="楷体" w:cs="楷体"/>
          <w:b/>
          <w:color w:val="auto"/>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1.爱拔益加肉鸡</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爱拔益加，又称AA，是美国安伟捷公司培育的四系配套杂交肉用鸡。羽毛白色，单冠，体型大，生长发育快，饲料转化率高，适应性强。胸宽腿粗，肌肉发达，尾羽短，因其育成历史较长，肉用性能优良，为我国肉鸡生产的主要鸡种。商品代生产性能42日龄体重2360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，料肉比1.77：1。</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2.罗斯-308肉鸡</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是英国罗斯育种公司培育成功的四系配套优质白羽肉鸡良种。体质健壮，成活率高，增重速度快，出肉率高和饲料转化率高；其父母代种鸡产合格种蛋多，受精率与孵化率高，能产出最大数量的健雏。商品肉鸡适合全鸡、分割和深加工之需，畅销世界市场。商品代生产性能42日龄体重2652</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，料肉比1.7：1。</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3.科宝-500肉鸡</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品种简介：</w:t>
      </w:r>
      <w:r>
        <w:rPr>
          <w:rFonts w:hint="eastAsia" w:ascii="宋体" w:hAnsi="宋体" w:eastAsia="宋体" w:cs="宋体"/>
          <w:color w:val="auto"/>
          <w:sz w:val="28"/>
          <w:szCs w:val="28"/>
        </w:rPr>
        <w:t>是美国泰臣食品国际家禽分割公司培育的白羽肉鸡品种。体型大，胸深背阔，全身白羽，鸡头大小适中，单冠直立，冠髯鲜红，虹彩橙黄，脚高而粗。生长快，饲料报酬高，适应性与抗病力较强，全期成活率高。42日龄体重2637</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，料肉比1.765：1。40-45日龄上市，体重达2000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以上，全期成活率95.2%，屠宰率高，45日龄公母鸡平均半净膛屠宰率85.05％，全净膛率为79.38％，胸腿肌率31.57％。父母24周龄开产，体重2700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，30-32周龄达到产蛋高峰，产蛋率86～87%，66周龄产蛋量175枚，全期受精率87%。</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z w:val="28"/>
          <w:szCs w:val="28"/>
        </w:rPr>
        <w:t>适宜区域：</w:t>
      </w:r>
      <w:r>
        <w:rPr>
          <w:rFonts w:hint="eastAsia" w:ascii="宋体" w:hAnsi="宋体" w:eastAsia="宋体" w:cs="宋体"/>
          <w:color w:val="auto"/>
          <w:sz w:val="28"/>
          <w:szCs w:val="28"/>
        </w:rPr>
        <w:t>全区</w:t>
      </w:r>
      <w:r>
        <w:rPr>
          <w:rFonts w:hint="eastAsia" w:ascii="宋体" w:hAnsi="宋体" w:eastAsia="宋体" w:cs="宋体"/>
          <w:color w:val="auto"/>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养殖要点：蛋鸡养殖方面，</w:t>
      </w:r>
      <w:r>
        <w:rPr>
          <w:rFonts w:hint="eastAsia" w:ascii="宋体" w:hAnsi="宋体" w:eastAsia="宋体" w:cs="宋体"/>
          <w:color w:val="auto"/>
          <w:sz w:val="28"/>
          <w:szCs w:val="28"/>
        </w:rPr>
        <w:t>（1）在后备鸡培育阶段，要合理地处理好营养、免疫、鸡舍环境控制等方面的问题；（2）产蛋期蛋鸡饲养管理是保证鸡群稳产的基础，尤其对于高产蛋鸡鸡群而言，良好的料、水、光、温、通风管理和避免应激，是延长蛋鸡产蛋高峰期和产蛋维持较高水平的基础。</w:t>
      </w:r>
      <w:r>
        <w:rPr>
          <w:rFonts w:hint="eastAsia" w:ascii="宋体" w:hAnsi="宋体" w:eastAsia="宋体" w:cs="宋体"/>
          <w:b/>
          <w:bCs/>
          <w:color w:val="auto"/>
          <w:sz w:val="28"/>
          <w:szCs w:val="28"/>
        </w:rPr>
        <w:t>肉鸡养殖方面，</w:t>
      </w:r>
      <w:r>
        <w:rPr>
          <w:rFonts w:hint="eastAsia" w:ascii="宋体" w:hAnsi="宋体" w:eastAsia="宋体" w:cs="宋体"/>
          <w:color w:val="auto"/>
          <w:sz w:val="28"/>
          <w:szCs w:val="28"/>
        </w:rPr>
        <w:t>同样肉仔鸡在保证良好的料、水、光、温、通风管理和避免应激外，要实行公母分群饲养，加强早期饲喂，保证采食量，采用弱光制度。</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总体而言，蛋鸡、肉鸡适合规模化养殖，精细化管理。</w:t>
      </w:r>
    </w:p>
    <w:p>
      <w:pPr>
        <w:keepNext w:val="0"/>
        <w:keepLines w:val="0"/>
        <w:pageBreakBefore w:val="0"/>
        <w:widowControl/>
        <w:kinsoku/>
        <w:wordWrap/>
        <w:bidi w:val="0"/>
        <w:adjustRightInd w:val="0"/>
        <w:snapToGrid w:val="0"/>
        <w:spacing w:line="500" w:lineRule="exact"/>
        <w:ind w:left="0" w:leftChars="0" w:right="0" w:rightChars="0" w:firstLine="562" w:firstLineChars="200"/>
        <w:jc w:val="left"/>
        <w:textAlignment w:val="auto"/>
        <w:rPr>
          <w:rFonts w:hint="eastAsia" w:ascii="楷体" w:hAnsi="楷体" w:eastAsia="楷体" w:cs="楷体"/>
          <w:b/>
          <w:bCs/>
          <w:color w:val="auto"/>
          <w:sz w:val="28"/>
          <w:szCs w:val="28"/>
        </w:rPr>
      </w:pPr>
      <w:r>
        <w:rPr>
          <w:rFonts w:hint="eastAsia" w:ascii="楷体" w:hAnsi="楷体" w:eastAsia="楷体" w:cs="楷体"/>
          <w:b/>
          <w:bCs/>
          <w:color w:val="auto"/>
          <w:sz w:val="28"/>
          <w:szCs w:val="28"/>
        </w:rPr>
        <w:t>（三）地方鸡种（静原鸡）</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品种简介：</w:t>
      </w:r>
      <w:r>
        <w:rPr>
          <w:rFonts w:hint="eastAsia" w:asciiTheme="minorEastAsia" w:hAnsiTheme="minorEastAsia" w:eastAsiaTheme="minorEastAsia" w:cstheme="minorEastAsia"/>
          <w:color w:val="auto"/>
          <w:sz w:val="28"/>
          <w:szCs w:val="28"/>
        </w:rPr>
        <w:t>静原鸡又名静宁鸡、固原鸡，兼用型地方品种，属于国家畜禽保护品种，也是宁夏5个区级畜禽遗传资源保护品种之一。静原鸡体型中等，多为平头，凤头较少；喙多呈灰色。冠型有玫瑰冠和单冠；冠、肉髯、耳叶多呈红色；虹彩多呈橘黄色；皮肤呈黑色和白色；胫呈青灰色，少数个体有胫羽、胡须。公鸡头颈高昂，尾上翘，羽色以红色和黑红色居多，少数为白色、芦花等；母鸡羽色较杂，以黄羽和麻羽居多，也有黑色、白色等；雏鸡绒毛多呈黄色或麻色，头顶及背部两侧有深褐色条带。五月龄公、母鸡体重分别达成年鸡体重的77--83%，年平均产蛋量151枚左右，平均蛋重为51.30</w:t>
      </w:r>
      <w:r>
        <w:rPr>
          <w:rFonts w:hint="eastAsia" w:asciiTheme="minorEastAsia" w:hAnsiTheme="minorEastAsia" w:cstheme="minorEastAsia"/>
          <w:color w:val="auto"/>
          <w:sz w:val="28"/>
          <w:szCs w:val="28"/>
          <w:lang w:eastAsia="zh-CN"/>
        </w:rPr>
        <w:t>g</w:t>
      </w:r>
      <w:r>
        <w:rPr>
          <w:rFonts w:hint="eastAsia" w:asciiTheme="minorEastAsia" w:hAnsiTheme="minorEastAsia" w:eastAsiaTheme="minorEastAsia" w:cstheme="minorEastAsia"/>
          <w:color w:val="auto"/>
          <w:sz w:val="28"/>
          <w:szCs w:val="28"/>
        </w:rPr>
        <w:t>。育肥性能好，一般经十五天补饲后，公鸡体重由补饲前的2.5</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增到3.1</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，最高达3.3</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；母鸡由1.7</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增到2.2</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，最高达2.6</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，补饲后的胴体美观，屠宰率高，公鸡为86.90—88.49%，母鸡为87.36—89.71%。</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rPr>
        <w:t>适宜区域：</w:t>
      </w:r>
      <w:r>
        <w:rPr>
          <w:rFonts w:hint="eastAsia" w:asciiTheme="minorEastAsia" w:hAnsiTheme="minorEastAsia" w:eastAsiaTheme="minorEastAsia" w:cstheme="minorEastAsia"/>
          <w:color w:val="auto"/>
          <w:sz w:val="28"/>
          <w:szCs w:val="28"/>
        </w:rPr>
        <w:t>全区，重点区域为固原及周边县区</w:t>
      </w:r>
      <w:r>
        <w:rPr>
          <w:rFonts w:hint="eastAsia" w:asciiTheme="minorEastAsia" w:hAnsiTheme="minorEastAsia" w:cstheme="minorEastAsia"/>
          <w:color w:val="auto"/>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养殖要点：</w:t>
      </w:r>
      <w:r>
        <w:rPr>
          <w:rFonts w:hint="eastAsia" w:asciiTheme="minorEastAsia" w:hAnsiTheme="minorEastAsia" w:eastAsiaTheme="minorEastAsia" w:cstheme="minorEastAsia"/>
          <w:color w:val="auto"/>
          <w:sz w:val="28"/>
          <w:szCs w:val="28"/>
        </w:rPr>
        <w:t>重点注意疫病防控、加强育雏期、过渡期的饲养管理、合理补饲。</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color w:val="auto"/>
          <w:sz w:val="28"/>
          <w:szCs w:val="28"/>
        </w:rPr>
        <w:t>地方鸡种适用于散养或山区养殖，没有进行系统的疫病净化，所以须加强疫病防控。</w:t>
      </w:r>
    </w:p>
    <w:p>
      <w:pPr>
        <w:pStyle w:val="5"/>
        <w:keepNext w:val="0"/>
        <w:keepLines w:val="0"/>
        <w:pageBreakBefore w:val="0"/>
        <w:numPr>
          <w:ilvl w:val="0"/>
          <w:numId w:val="0"/>
        </w:numPr>
        <w:kinsoku/>
        <w:wordWrap/>
        <w:overflowPunct/>
        <w:topLinePunct w:val="0"/>
        <w:autoSpaceDE/>
        <w:autoSpaceDN/>
        <w:bidi w:val="0"/>
        <w:spacing w:before="0" w:after="0" w:line="560" w:lineRule="exact"/>
        <w:ind w:left="0" w:leftChars="0" w:right="0" w:rightChars="0"/>
        <w:textAlignment w:val="auto"/>
        <w:rPr>
          <w:rFonts w:hint="eastAsia" w:asciiTheme="minorEastAsia" w:hAnsiTheme="minorEastAsia" w:eastAsiaTheme="minorEastAsia" w:cstheme="minorEastAsia"/>
          <w:color w:val="auto"/>
          <w:sz w:val="28"/>
          <w:szCs w:val="28"/>
          <w:lang w:val="en-US" w:eastAsia="zh-CN"/>
        </w:rPr>
        <w:sectPr>
          <w:footerReference r:id="rId4" w:type="default"/>
          <w:pgSz w:w="11906" w:h="16838"/>
          <w:pgMar w:top="1440" w:right="1474" w:bottom="1440" w:left="1587" w:header="851" w:footer="992" w:gutter="0"/>
          <w:pgNumType w:fmt="numberInDash"/>
          <w:cols w:space="0" w:num="1"/>
          <w:rtlGutter w:val="0"/>
          <w:docGrid w:type="lines" w:linePitch="312" w:charSpace="0"/>
        </w:sectPr>
      </w:pPr>
    </w:p>
    <w:p>
      <w:pPr>
        <w:pStyle w:val="5"/>
        <w:keepNext w:val="0"/>
        <w:keepLines w:val="0"/>
        <w:pageBreakBefore w:val="0"/>
        <w:numPr>
          <w:ilvl w:val="0"/>
          <w:numId w:val="0"/>
        </w:numPr>
        <w:kinsoku/>
        <w:wordWrap/>
        <w:bidi w:val="0"/>
        <w:spacing w:before="0" w:after="0" w:line="500" w:lineRule="exact"/>
        <w:ind w:left="0" w:leftChars="0" w:right="0" w:rightChars="0"/>
        <w:jc w:val="center"/>
        <w:textAlignment w:val="auto"/>
        <w:rPr>
          <w:rFonts w:hint="eastAsia" w:ascii="方正小标宋_GBK" w:hAnsi="方正小标宋_GBK" w:eastAsia="方正小标宋_GBK" w:cs="方正小标宋_GBK"/>
          <w:color w:val="auto"/>
          <w:sz w:val="28"/>
          <w:szCs w:val="28"/>
          <w:lang w:val="en-US" w:eastAsia="zh-CN"/>
        </w:rPr>
      </w:pPr>
      <w:r>
        <w:rPr>
          <w:rFonts w:hint="eastAsia" w:ascii="方正小标宋_GBK" w:hAnsi="方正小标宋_GBK" w:eastAsia="方正小标宋_GBK" w:cs="方正小标宋_GBK"/>
          <w:color w:val="auto"/>
          <w:sz w:val="28"/>
          <w:szCs w:val="28"/>
          <w:lang w:val="en-US" w:eastAsia="zh-CN"/>
        </w:rPr>
        <w:t>主推技术（133项）</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62" w:name="_Toc10972"/>
      <w:bookmarkStart w:id="63" w:name="_Toc1342"/>
      <w:bookmarkStart w:id="64" w:name="_Toc14338"/>
      <w:r>
        <w:rPr>
          <w:rFonts w:hint="eastAsia" w:ascii="黑体" w:hAnsi="黑体" w:eastAsia="黑体" w:cs="黑体"/>
          <w:b w:val="0"/>
          <w:bCs w:val="0"/>
          <w:color w:val="auto"/>
          <w:sz w:val="28"/>
          <w:szCs w:val="28"/>
          <w:lang w:val="en-US" w:eastAsia="zh-CN"/>
        </w:rPr>
        <w:t>一、酿酒葡萄（11项）</w:t>
      </w:r>
      <w:bookmarkEnd w:id="62"/>
      <w:bookmarkEnd w:id="63"/>
      <w:bookmarkEnd w:id="64"/>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1.</w:t>
      </w:r>
      <w:r>
        <w:rPr>
          <w:rFonts w:hint="eastAsia" w:asciiTheme="minorEastAsia" w:hAnsiTheme="minorEastAsia" w:eastAsiaTheme="minorEastAsia" w:cstheme="minorEastAsia"/>
          <w:b/>
          <w:bCs/>
          <w:color w:val="auto"/>
          <w:sz w:val="28"/>
          <w:szCs w:val="28"/>
          <w:lang w:eastAsia="zh-CN"/>
        </w:rPr>
        <w:t>葡萄</w:t>
      </w:r>
      <w:r>
        <w:rPr>
          <w:rFonts w:hint="eastAsia" w:asciiTheme="minorEastAsia" w:hAnsiTheme="minorEastAsia" w:eastAsiaTheme="minorEastAsia" w:cstheme="minorEastAsia"/>
          <w:b/>
          <w:bCs/>
          <w:color w:val="auto"/>
          <w:sz w:val="28"/>
          <w:szCs w:val="28"/>
        </w:rPr>
        <w:t>种苗</w:t>
      </w:r>
      <w:r>
        <w:rPr>
          <w:rFonts w:hint="eastAsia" w:asciiTheme="minorEastAsia" w:hAnsiTheme="minorEastAsia" w:eastAsiaTheme="minorEastAsia" w:cstheme="minorEastAsia"/>
          <w:b/>
          <w:bCs/>
          <w:color w:val="auto"/>
          <w:sz w:val="28"/>
          <w:szCs w:val="28"/>
          <w:lang w:eastAsia="zh-CN"/>
        </w:rPr>
        <w:t>繁育</w:t>
      </w:r>
      <w:r>
        <w:rPr>
          <w:rFonts w:hint="eastAsia" w:asciiTheme="minorEastAsia" w:hAnsiTheme="minorEastAsia" w:eastAsiaTheme="minorEastAsia" w:cstheme="minorEastAsia"/>
          <w:b/>
          <w:bCs/>
          <w:color w:val="auto"/>
          <w:sz w:val="28"/>
          <w:szCs w:val="28"/>
        </w:rPr>
        <w:t>标准技术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rPr>
        <w:t>（1）嫁接苗：</w:t>
      </w:r>
      <w:r>
        <w:rPr>
          <w:rFonts w:hint="eastAsia" w:asciiTheme="minorEastAsia" w:hAnsiTheme="minorEastAsia" w:eastAsiaTheme="minorEastAsia" w:cstheme="minorEastAsia"/>
          <w:color w:val="auto"/>
          <w:sz w:val="28"/>
          <w:szCs w:val="28"/>
        </w:rPr>
        <w:t>砧木长度≥25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，上端直径≥0.6</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，直径2</w:t>
      </w:r>
      <w:r>
        <w:rPr>
          <w:rFonts w:hint="eastAsia" w:asciiTheme="minorEastAsia" w:hAnsiTheme="minorEastAsia" w:cstheme="minorEastAsia"/>
          <w:color w:val="auto"/>
          <w:sz w:val="28"/>
          <w:szCs w:val="28"/>
          <w:lang w:eastAsia="zh-CN"/>
        </w:rPr>
        <w:t>mm</w:t>
      </w:r>
      <w:r>
        <w:rPr>
          <w:rFonts w:hint="eastAsia" w:asciiTheme="minorEastAsia" w:hAnsiTheme="minorEastAsia" w:eastAsiaTheme="minorEastAsia" w:cstheme="minorEastAsia"/>
          <w:color w:val="auto"/>
          <w:sz w:val="28"/>
          <w:szCs w:val="28"/>
        </w:rPr>
        <w:t>以上根系≥8条；接穗长度≥10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，剪口直径≥0.5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，至少有2</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3个成熟饱满芽，嫁接口愈合完好，苗木鲜活无损伤，无病虫害。</w:t>
      </w:r>
      <w:r>
        <w:rPr>
          <w:rFonts w:hint="eastAsia" w:asciiTheme="minorEastAsia" w:hAnsiTheme="minorEastAsia" w:eastAsiaTheme="minorEastAsia" w:cstheme="minorEastAsia"/>
          <w:b/>
          <w:bCs/>
          <w:color w:val="auto"/>
          <w:sz w:val="28"/>
          <w:szCs w:val="28"/>
        </w:rPr>
        <w:t>（2）自根苗：</w:t>
      </w:r>
      <w:r>
        <w:rPr>
          <w:rFonts w:hint="eastAsia" w:asciiTheme="minorEastAsia" w:hAnsiTheme="minorEastAsia" w:eastAsiaTheme="minorEastAsia" w:cstheme="minorEastAsia"/>
          <w:color w:val="auto"/>
          <w:sz w:val="28"/>
          <w:szCs w:val="28"/>
        </w:rPr>
        <w:t>苗高≥20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，剪口直径≥0.8</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，主干至少有2</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3个成熟饱满芽，直径3</w:t>
      </w:r>
      <w:r>
        <w:rPr>
          <w:rFonts w:hint="eastAsia" w:asciiTheme="minorEastAsia" w:hAnsiTheme="minorEastAsia" w:cstheme="minorEastAsia"/>
          <w:color w:val="auto"/>
          <w:sz w:val="28"/>
          <w:szCs w:val="28"/>
          <w:lang w:eastAsia="zh-CN"/>
        </w:rPr>
        <w:t>mm</w:t>
      </w:r>
      <w:r>
        <w:rPr>
          <w:rFonts w:hint="eastAsia" w:asciiTheme="minorEastAsia" w:hAnsiTheme="minorEastAsia" w:eastAsiaTheme="minorEastAsia" w:cstheme="minorEastAsia"/>
          <w:color w:val="auto"/>
          <w:sz w:val="28"/>
          <w:szCs w:val="28"/>
        </w:rPr>
        <w:t>以上侧根≥5条。苗木鲜活无损伤，无病虫害。</w:t>
      </w:r>
      <w:r>
        <w:rPr>
          <w:rFonts w:hint="eastAsia" w:asciiTheme="minorEastAsia" w:hAnsiTheme="minorEastAsia" w:eastAsiaTheme="minorEastAsia" w:cstheme="minorEastAsia"/>
          <w:b/>
          <w:bCs/>
          <w:color w:val="auto"/>
          <w:sz w:val="28"/>
          <w:szCs w:val="28"/>
        </w:rPr>
        <w:t>（3）营养袋苗：</w:t>
      </w:r>
      <w:r>
        <w:rPr>
          <w:rFonts w:hint="eastAsia" w:asciiTheme="minorEastAsia" w:hAnsiTheme="minorEastAsia" w:eastAsiaTheme="minorEastAsia" w:cstheme="minorEastAsia"/>
          <w:color w:val="auto"/>
          <w:sz w:val="28"/>
          <w:szCs w:val="28"/>
        </w:rPr>
        <w:t>苗木生长天数≥45天，插条长度≥20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，插条上端直径≥0.8</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，营养钵直径×高度≥8</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×15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，钵体完整，新梢长度15</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，叶片达到“4叶1心”，侧根≥3条，经过2周以上炼苗，苗木鲜活无损伤，无病虫害。</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2.</w:t>
      </w:r>
      <w:r>
        <w:rPr>
          <w:rFonts w:hint="eastAsia" w:asciiTheme="minorEastAsia" w:hAnsiTheme="minorEastAsia" w:eastAsiaTheme="minorEastAsia" w:cstheme="minorEastAsia"/>
          <w:b/>
          <w:bCs/>
          <w:color w:val="auto"/>
          <w:sz w:val="28"/>
          <w:szCs w:val="28"/>
          <w:lang w:eastAsia="zh-CN"/>
        </w:rPr>
        <w:t>葡萄</w:t>
      </w:r>
      <w:r>
        <w:rPr>
          <w:rFonts w:hint="eastAsia" w:asciiTheme="minorEastAsia" w:hAnsiTheme="minorEastAsia" w:eastAsiaTheme="minorEastAsia" w:cstheme="minorEastAsia"/>
          <w:b/>
          <w:bCs/>
          <w:color w:val="auto"/>
          <w:sz w:val="28"/>
          <w:szCs w:val="28"/>
        </w:rPr>
        <w:t>整地与开沟培肥技术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定植前一年秋季或定植当年春节，采用大型挖掘机械对原有荒地依山坡进行缓坡整地。边整地边筛石，将地面20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左右深度内拳头以上大小（直径8</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）的石头全部筛出运到田边。按行距3</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-3.5</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放中线，行线通直，行与行平行。从第2行开始按中心线撒放秸秆和腐熟厩肥，厩肥上撒放100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过磷酸钙，羊粪用量3</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8</w:t>
      </w:r>
      <w:r>
        <w:rPr>
          <w:rFonts w:hint="eastAsia" w:asciiTheme="minorEastAsia" w:hAnsiTheme="minorEastAsia" w:cstheme="minorEastAsia"/>
          <w:color w:val="auto"/>
          <w:sz w:val="28"/>
          <w:szCs w:val="28"/>
          <w:lang w:eastAsia="zh-CN"/>
        </w:rPr>
        <w:t>m</w:t>
      </w:r>
      <w:r>
        <w:rPr>
          <w:rFonts w:hint="eastAsia" w:asciiTheme="minorEastAsia" w:hAnsiTheme="minorEastAsia" w:cstheme="minorEastAsia"/>
          <w:color w:val="auto"/>
          <w:sz w:val="28"/>
          <w:szCs w:val="28"/>
          <w:vertAlign w:val="superscript"/>
          <w:lang w:eastAsia="zh-CN"/>
        </w:rPr>
        <w:t>3</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或牛粪不少于10</w:t>
      </w:r>
      <w:r>
        <w:rPr>
          <w:rFonts w:hint="eastAsia" w:asciiTheme="minorEastAsia" w:hAnsiTheme="minorEastAsia" w:cstheme="minorEastAsia"/>
          <w:color w:val="auto"/>
          <w:sz w:val="28"/>
          <w:szCs w:val="28"/>
          <w:lang w:eastAsia="zh-CN"/>
        </w:rPr>
        <w:t>m</w:t>
      </w:r>
      <w:r>
        <w:rPr>
          <w:rFonts w:hint="eastAsia" w:asciiTheme="minorEastAsia" w:hAnsiTheme="minorEastAsia" w:cstheme="minorEastAsia"/>
          <w:color w:val="auto"/>
          <w:sz w:val="28"/>
          <w:szCs w:val="28"/>
          <w:vertAlign w:val="superscript"/>
          <w:lang w:eastAsia="zh-CN"/>
        </w:rPr>
        <w:t>3</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，秸秆不少于10</w:t>
      </w:r>
      <w:r>
        <w:rPr>
          <w:rFonts w:hint="eastAsia" w:asciiTheme="minorEastAsia" w:hAnsiTheme="minorEastAsia" w:cstheme="minorEastAsia"/>
          <w:color w:val="auto"/>
          <w:sz w:val="28"/>
          <w:szCs w:val="28"/>
          <w:lang w:eastAsia="zh-CN"/>
        </w:rPr>
        <w:t>m</w:t>
      </w:r>
      <w:r>
        <w:rPr>
          <w:rFonts w:hint="eastAsia" w:asciiTheme="minorEastAsia" w:hAnsiTheme="minorEastAsia" w:cstheme="minorEastAsia"/>
          <w:color w:val="auto"/>
          <w:sz w:val="28"/>
          <w:szCs w:val="28"/>
          <w:vertAlign w:val="superscript"/>
          <w:lang w:eastAsia="zh-CN"/>
        </w:rPr>
        <w:t>3</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。挖掘机骑行在第1行中心线上，按宽、深各0.8</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挖沟。边挖土边筛石，同时将筛出的拳头以上大小的石头扔到后面的运输车上，筛下的碎石土堆放旁边，人工将第2行上面的秸秆回填至沟底，厚度20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左右，并将第2行上面的有机肥混合筛过的细土回填至沟内，回填深度为离地面10-20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左右；挖机从第2行沿中心线骑行作业，将第3行上的秸秆回填至第2沟沟底，将挖出筛过的骑行行的表土和第3行的有机肥混合回填第2行沟内秸秆上，回填深度10-20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左右，挖出筛过的心土放在行间用于冬季埋土用，依此类推。开沟培肥后，灌水沉实，使定植沟离地面20-25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3.</w:t>
      </w:r>
      <w:r>
        <w:rPr>
          <w:rFonts w:hint="eastAsia" w:asciiTheme="minorEastAsia" w:hAnsiTheme="minorEastAsia" w:eastAsiaTheme="minorEastAsia" w:cstheme="minorEastAsia"/>
          <w:b/>
          <w:bCs/>
          <w:color w:val="auto"/>
          <w:sz w:val="28"/>
          <w:szCs w:val="28"/>
          <w:lang w:eastAsia="zh-CN"/>
        </w:rPr>
        <w:t>葡萄标准</w:t>
      </w:r>
      <w:r>
        <w:rPr>
          <w:rFonts w:hint="eastAsia" w:asciiTheme="minorEastAsia" w:hAnsiTheme="minorEastAsia" w:eastAsiaTheme="minorEastAsia" w:cstheme="minorEastAsia"/>
          <w:b/>
          <w:bCs/>
          <w:color w:val="auto"/>
          <w:sz w:val="28"/>
          <w:szCs w:val="28"/>
        </w:rPr>
        <w:t>定植技术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裸根苗（包括嫁接苗和自根苗）于4月下旬</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5月下旬定植，营养袋苗5月中旬</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6月下旬定植。</w:t>
      </w:r>
      <w:r>
        <w:rPr>
          <w:rFonts w:hint="eastAsia" w:asciiTheme="minorEastAsia" w:hAnsiTheme="minorEastAsia" w:eastAsiaTheme="minorEastAsia" w:cstheme="minorEastAsia"/>
          <w:b/>
          <w:bCs/>
          <w:color w:val="auto"/>
          <w:sz w:val="28"/>
          <w:szCs w:val="28"/>
        </w:rPr>
        <w:t>（1）裸根苗定植技术：</w:t>
      </w:r>
      <w:r>
        <w:rPr>
          <w:rFonts w:hint="eastAsia" w:asciiTheme="minorEastAsia" w:hAnsiTheme="minorEastAsia" w:eastAsiaTheme="minorEastAsia" w:cstheme="minorEastAsia"/>
          <w:color w:val="auto"/>
          <w:sz w:val="28"/>
          <w:szCs w:val="28"/>
        </w:rPr>
        <w:t>裸根苗定植前将须根剪留2</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，将苗木浸泡24小时，沾泥浆定植。或用50%多菌灵1500倍液等消毒液浸泡8h后定植。在定植沟内，沿中心轴拉线定植。按株距0.7-1</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挖长、宽、深各30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的种植穴，基部做成馒头状小丘，轻轻将苗木放置在土丘上，使根系均匀分布在土丘四周，将饱满芽的方向一致向北，防止将来风折，苗木均稍向南倾斜，覆土定植。嫁接苗嫁接口尽量留在北面，地上砧木部分露出地面15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；自根苗将根茎部以上5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放入定植穴内，埋土填实后立即灌足水。定植灌水后，待人能下地时通行覆黑膜，苗木将膜刺穿，地上部分露出黑膜，树干周围用细土围实。</w:t>
      </w:r>
      <w:r>
        <w:rPr>
          <w:rFonts w:hint="eastAsia" w:asciiTheme="minorEastAsia" w:hAnsiTheme="minorEastAsia" w:eastAsiaTheme="minorEastAsia" w:cstheme="minorEastAsia"/>
          <w:b/>
          <w:bCs/>
          <w:color w:val="auto"/>
          <w:sz w:val="28"/>
          <w:szCs w:val="28"/>
        </w:rPr>
        <w:t>（2）营养袋苗定植技术：</w:t>
      </w:r>
      <w:r>
        <w:rPr>
          <w:rFonts w:hint="eastAsia" w:asciiTheme="minorEastAsia" w:hAnsiTheme="minorEastAsia" w:eastAsiaTheme="minorEastAsia" w:cstheme="minorEastAsia"/>
          <w:color w:val="auto"/>
          <w:sz w:val="28"/>
          <w:szCs w:val="28"/>
        </w:rPr>
        <w:t>定植前灌水覆膜，膜与土壤表面贴实，四周用土压严。沿中心轴拉线定植，按株距采用圆柱形打孔器在膜上打孔，形成深12</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、直径8</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的定植穴。将苗木带土球放置在定植穴内，略低于地面2-3</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，用细土填实，不留缝隙。在膜上每棵苗木周围做直径为20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、高10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的土圈，圈内灌配制好的腐殖酸营养液，通过营养液渗透，给根系提供有效养分，并使苗木根系周围土壤沉实无缝隙，缩短缓苗期，然后将围土圈的土推向苗木主干周围，形成直径20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的土丘，同时，可以防止夏季雨后高温水蒸气灼伤苗木新梢及叶片。</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rPr>
        <w:t>定植后当年管理技术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定植后及时灌水，一般视土壤墒情和苗情10天滴一次透水。定植后20</w:t>
      </w:r>
      <w:r>
        <w:rPr>
          <w:rFonts w:hint="eastAsia" w:asciiTheme="minorEastAsia" w:hAnsiTheme="minorEastAsia" w:eastAsiaTheme="minorEastAsia" w:cstheme="minorEastAsia"/>
          <w:color w:val="auto"/>
          <w:sz w:val="28"/>
          <w:szCs w:val="28"/>
          <w:lang w:eastAsia="zh-CN"/>
        </w:rPr>
        <w:t>天</w:t>
      </w:r>
      <w:r>
        <w:rPr>
          <w:rFonts w:hint="eastAsia" w:asciiTheme="minorEastAsia" w:hAnsiTheme="minorEastAsia" w:eastAsiaTheme="minorEastAsia" w:cstheme="minorEastAsia"/>
          <w:color w:val="auto"/>
          <w:sz w:val="28"/>
          <w:szCs w:val="28"/>
        </w:rPr>
        <w:t>左右或新稍长到5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开始抹芽，只留一个健壮新稍，其余全部抹除。新稍40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时第1次摘心，抹去基部15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以下副稍，保留顶端2个副稍，其余副稍留2片叶摘心，8月中旬以后，严格控水控肥，促进枝条木质化，冬季留新稍基部2个</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3个成熟芽重短截。10月中下旬，灌好冬水，待土皮发白时越冬埋土。翌年4月5日左右，进行初清土，用机械清除距树体20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以上的土层，4月10日左右，待气温回升、稳定通过10℃后完全出土，保留20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的定植浅沟，沟底宽80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，嫁接苗砧木留出地面5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4.葡萄</w:t>
      </w:r>
      <w:r>
        <w:rPr>
          <w:rFonts w:hint="eastAsia" w:asciiTheme="minorEastAsia" w:hAnsiTheme="minorEastAsia" w:eastAsiaTheme="minorEastAsia" w:cstheme="minorEastAsia"/>
          <w:b/>
          <w:bCs/>
          <w:color w:val="auto"/>
          <w:sz w:val="28"/>
          <w:szCs w:val="28"/>
        </w:rPr>
        <w:t>架杆拉丝技术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定植当年或第二年架杆，架杆与葡萄藤基部处于同一条直线上，每隔7</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栽1个架杆。架杆可选用镀锌钢管、水泥杆或原木，架杆总长2.3</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，埋入地下60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，地面以上1.7</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。架杆架设4道铁丝，第一道铁丝距离定植沟地表50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60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，第二、三、四道铁丝距相邻铁丝30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40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，一般第一、二根丝为单丝，第三、四道丝为双丝。采用滴灌时，在第一道铁丝下20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处再拉一道铁丝，架设滴灌毛管。</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5.葡萄</w:t>
      </w:r>
      <w:r>
        <w:rPr>
          <w:rFonts w:hint="eastAsia" w:asciiTheme="minorEastAsia" w:hAnsiTheme="minorEastAsia" w:eastAsiaTheme="minorEastAsia" w:cstheme="minorEastAsia"/>
          <w:b/>
          <w:bCs/>
          <w:color w:val="auto"/>
          <w:sz w:val="28"/>
          <w:szCs w:val="28"/>
        </w:rPr>
        <w:t>“厂字形”整形修剪技术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定植第2年萌芽后，选留1个健壮新梢直立绑缚生长，加强土肥水管理，新梢高度达到1.5</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以上时摘心，利用顶端副梢延长生长，新梢40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以下副梢全部抹除，以上副梢留2片叶反复摘心。冬剪尽量留长，形成1.5</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1.7</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以上独龙长蔓。第3年出土后，将长蔓基部统一向南并倾斜45°引缚到第1道丝拉紧固定，不能弯曲，主蔓梢部水平绑缚到第1道丝上，相邻葡萄主蔓在水平架面上首尾相接，形成厂字形架面。新梢萌发后，在倾斜干距第1道丝以下10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处选留1个健壮新梢，其它倾斜干上的新梢全部抹去，水平主蔓上每隔7</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10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选留</w:t>
      </w:r>
      <w:r>
        <w:rPr>
          <w:rFonts w:hint="eastAsia" w:asciiTheme="minorEastAsia" w:hAnsiTheme="minorEastAsia" w:eastAsiaTheme="minorEastAsia" w:cstheme="minorEastAsia"/>
          <w:color w:val="auto"/>
          <w:sz w:val="28"/>
          <w:szCs w:val="28"/>
          <w:lang w:val="en-US" w:eastAsia="zh-CN"/>
        </w:rPr>
        <w:t>1-2个</w:t>
      </w:r>
      <w:r>
        <w:rPr>
          <w:rFonts w:hint="eastAsia" w:asciiTheme="minorEastAsia" w:hAnsiTheme="minorEastAsia" w:eastAsiaTheme="minorEastAsia" w:cstheme="minorEastAsia"/>
          <w:color w:val="auto"/>
          <w:sz w:val="28"/>
          <w:szCs w:val="28"/>
        </w:rPr>
        <w:t>带果新梢直立绑缚，每个新梢留1</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穗葡萄。冬剪时，</w:t>
      </w:r>
      <w:r>
        <w:rPr>
          <w:rFonts w:hint="eastAsia" w:asciiTheme="minorEastAsia" w:hAnsiTheme="minorEastAsia" w:eastAsiaTheme="minorEastAsia" w:cstheme="minorEastAsia"/>
          <w:color w:val="auto"/>
          <w:sz w:val="28"/>
          <w:szCs w:val="28"/>
          <w:lang w:eastAsia="zh-CN"/>
        </w:rPr>
        <w:t>根据树体保留情况，采取短剪、中剪交替修剪方式进行，适当加大留枝密度，提高第二年结果枝量，提高亩产量。</w:t>
      </w:r>
      <w:r>
        <w:rPr>
          <w:rFonts w:hint="eastAsia" w:asciiTheme="minorEastAsia" w:hAnsiTheme="minorEastAsia" w:eastAsiaTheme="minorEastAsia" w:cstheme="minorEastAsia"/>
          <w:color w:val="auto"/>
          <w:sz w:val="28"/>
          <w:szCs w:val="28"/>
        </w:rPr>
        <w:t>第4年以后水平蔓上的结果枝组采用</w:t>
      </w:r>
      <w:r>
        <w:rPr>
          <w:rFonts w:hint="eastAsia" w:asciiTheme="minorEastAsia" w:hAnsiTheme="minorEastAsia" w:eastAsiaTheme="minorEastAsia" w:cstheme="minorEastAsia"/>
          <w:color w:val="auto"/>
          <w:sz w:val="28"/>
          <w:szCs w:val="28"/>
          <w:lang w:eastAsia="zh-CN"/>
        </w:rPr>
        <w:t>下芽</w:t>
      </w:r>
      <w:r>
        <w:rPr>
          <w:rFonts w:hint="eastAsia" w:asciiTheme="minorEastAsia" w:hAnsiTheme="minorEastAsia" w:eastAsiaTheme="minorEastAsia" w:cstheme="minorEastAsia"/>
          <w:color w:val="auto"/>
          <w:sz w:val="28"/>
          <w:szCs w:val="28"/>
        </w:rPr>
        <w:t>更新的方式进行修剪，水平蔓受伤或断裂，立即利用第1道丝下培养的预备枝甩放更换，形成稳定的厂字形栽培架面。</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6.葡萄</w:t>
      </w:r>
      <w:r>
        <w:rPr>
          <w:rFonts w:hint="eastAsia" w:asciiTheme="minorEastAsia" w:hAnsiTheme="minorEastAsia" w:eastAsiaTheme="minorEastAsia" w:cstheme="minorEastAsia"/>
          <w:b/>
          <w:bCs/>
          <w:color w:val="auto"/>
          <w:sz w:val="28"/>
          <w:szCs w:val="28"/>
        </w:rPr>
        <w:t>成龄园水肥管理技术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rPr>
        <w:t>（1）</w:t>
      </w:r>
      <w:r>
        <w:rPr>
          <w:rFonts w:hint="eastAsia" w:asciiTheme="minorEastAsia" w:hAnsiTheme="minorEastAsia" w:eastAsiaTheme="minorEastAsia" w:cstheme="minorEastAsia"/>
          <w:b/>
          <w:bCs/>
          <w:color w:val="auto"/>
          <w:kern w:val="0"/>
          <w:sz w:val="28"/>
          <w:szCs w:val="28"/>
        </w:rPr>
        <w:t>灌水：</w:t>
      </w:r>
      <w:r>
        <w:rPr>
          <w:rFonts w:hint="eastAsia" w:asciiTheme="minorEastAsia" w:hAnsiTheme="minorEastAsia" w:eastAsiaTheme="minorEastAsia" w:cstheme="minorEastAsia"/>
          <w:color w:val="auto"/>
          <w:sz w:val="28"/>
          <w:szCs w:val="28"/>
        </w:rPr>
        <w:t>根据土壤类型，一年灌水6-9次。其中：4月底灌透萌芽水；6月上中旬灌透果实膨大水，一般采取滴灌，浇匀浇透，每亩50</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60</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，保证葡萄果实膨大期15</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20天之内不缺水，7月份以后根据土壤类型，确定每隔10</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20天灌一次水，灌匀灌透，但多雨季节要及时控水及排水；8月20日前停止灌水，降</w:t>
      </w:r>
      <w:r>
        <w:rPr>
          <w:rFonts w:hint="eastAsia" w:asciiTheme="minorEastAsia" w:hAnsiTheme="minorEastAsia" w:eastAsiaTheme="minorEastAsia" w:cstheme="minorEastAsia"/>
          <w:color w:val="auto"/>
          <w:kern w:val="0"/>
          <w:sz w:val="28"/>
          <w:szCs w:val="28"/>
        </w:rPr>
        <w:t>低土壤含水量，使葡萄后期迅速脱水，提高葡萄的糖度；10月20日左右完成冬灌。葡萄园推行控管措施，适度保持干旱，有利于根系下扎，提高葡萄的抗旱能力。年灌水总量控制在260</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color w:val="auto"/>
          <w:kern w:val="0"/>
          <w:sz w:val="28"/>
          <w:szCs w:val="28"/>
          <w:lang w:eastAsia="zh-CN"/>
        </w:rPr>
        <w:t>亩</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b/>
          <w:bCs/>
          <w:color w:val="auto"/>
          <w:kern w:val="0"/>
          <w:sz w:val="28"/>
          <w:szCs w:val="28"/>
        </w:rPr>
        <w:t>（2）</w:t>
      </w:r>
      <w:r>
        <w:rPr>
          <w:rFonts w:hint="eastAsia" w:asciiTheme="minorEastAsia" w:hAnsiTheme="minorEastAsia" w:eastAsiaTheme="minorEastAsia" w:cstheme="minorEastAsia"/>
          <w:b/>
          <w:bCs/>
          <w:color w:val="auto"/>
          <w:sz w:val="28"/>
          <w:szCs w:val="28"/>
        </w:rPr>
        <w:t>施肥：</w:t>
      </w:r>
      <w:r>
        <w:rPr>
          <w:rFonts w:hint="eastAsia" w:asciiTheme="minorEastAsia" w:hAnsiTheme="minorEastAsia" w:eastAsiaTheme="minorEastAsia" w:cstheme="minorEastAsia"/>
          <w:color w:val="auto"/>
          <w:sz w:val="28"/>
          <w:szCs w:val="28"/>
        </w:rPr>
        <w:t>发芽期和花前分别施速效化肥（尿素），施肥量为20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，花后施复合肥+磷肥，施肥量为45</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。有机肥每两年施用一次，每次施腐熟的有机肥4-6</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。采用滴灌设备的，尽量实行水肥一体化管理。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7.</w:t>
      </w:r>
      <w:r>
        <w:rPr>
          <w:rFonts w:hint="eastAsia" w:asciiTheme="minorEastAsia" w:hAnsiTheme="minorEastAsia" w:eastAsiaTheme="minorEastAsia" w:cstheme="minorEastAsia"/>
          <w:b/>
          <w:bCs/>
          <w:color w:val="auto"/>
          <w:sz w:val="28"/>
          <w:szCs w:val="28"/>
        </w:rPr>
        <w:t>病虫害</w:t>
      </w:r>
      <w:r>
        <w:rPr>
          <w:rFonts w:hint="eastAsia" w:asciiTheme="minorEastAsia" w:hAnsiTheme="minorEastAsia" w:eastAsiaTheme="minorEastAsia" w:cstheme="minorEastAsia"/>
          <w:b/>
          <w:bCs/>
          <w:color w:val="auto"/>
          <w:sz w:val="28"/>
          <w:szCs w:val="28"/>
          <w:lang w:eastAsia="zh-CN"/>
        </w:rPr>
        <w:t>绿色</w:t>
      </w:r>
      <w:r>
        <w:rPr>
          <w:rFonts w:hint="eastAsia" w:asciiTheme="minorEastAsia" w:hAnsiTheme="minorEastAsia" w:eastAsiaTheme="minorEastAsia" w:cstheme="minorEastAsia"/>
          <w:b/>
          <w:bCs/>
          <w:color w:val="auto"/>
          <w:sz w:val="28"/>
          <w:szCs w:val="28"/>
        </w:rPr>
        <w:t>防治技术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rPr>
        <w:t>1）以综合防治为主。</w:t>
      </w:r>
      <w:r>
        <w:rPr>
          <w:rFonts w:hint="eastAsia" w:asciiTheme="minorEastAsia" w:hAnsiTheme="minorEastAsia" w:eastAsiaTheme="minorEastAsia" w:cstheme="minorEastAsia"/>
          <w:color w:val="auto"/>
          <w:sz w:val="28"/>
          <w:szCs w:val="28"/>
        </w:rPr>
        <w:t>4月下旬-6月上旬，及时剪除病虫枝、叶，带出园外深埋，并及时清除葡萄行内杂草。8月下旬-9月上旬，及时摘除由胡峰等危害造成的烂果、病果。结合冬季修剪，剥除主蔓枝干老皮。保护草蛉、瓢虫等有益昆虫。</w:t>
      </w:r>
      <w:r>
        <w:rPr>
          <w:rFonts w:hint="eastAsia" w:asciiTheme="minorEastAsia" w:hAnsiTheme="minorEastAsia" w:eastAsiaTheme="minorEastAsia" w:cstheme="minorEastAsia"/>
          <w:b/>
          <w:bCs/>
          <w:color w:val="auto"/>
          <w:sz w:val="28"/>
          <w:szCs w:val="28"/>
        </w:rPr>
        <w:t>（2）</w:t>
      </w:r>
      <w:r>
        <w:rPr>
          <w:rFonts w:hint="eastAsia" w:asciiTheme="minorEastAsia" w:hAnsiTheme="minorEastAsia" w:eastAsiaTheme="minorEastAsia" w:cstheme="minorEastAsia"/>
          <w:b/>
          <w:bCs/>
          <w:color w:val="auto"/>
          <w:kern w:val="0"/>
          <w:sz w:val="28"/>
          <w:szCs w:val="28"/>
        </w:rPr>
        <w:t>化学防治为辅。</w:t>
      </w:r>
      <w:r>
        <w:rPr>
          <w:rFonts w:hint="eastAsia" w:asciiTheme="minorEastAsia" w:hAnsiTheme="minorEastAsia" w:eastAsiaTheme="minorEastAsia" w:cstheme="minorEastAsia"/>
          <w:color w:val="auto"/>
          <w:kern w:val="0"/>
          <w:sz w:val="28"/>
          <w:szCs w:val="28"/>
        </w:rPr>
        <w:t>出土后至萌芽前，喷3-5度石硫合剂或展叶2-3片后，喷0.5-1度石硫合剂防治越冬病虫源（注意喷洒时气温不得高于30℃，以防伤害萌动的嫩芽）。5月份雨水较多时，可选择70%代森锰锌可湿性粉剂500</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700倍液+20%哒螨灵乳油3000倍液喷洒，预防霜霉病、灰霉病、白粉病及毛毡病等。6月中旬可用甲霜灵＋代森锰锌（1：9）800倍混合液全园喷布，提高防病效果。7月份用甲霜灵</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代森锰锌</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水＝1</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9</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800倍液，并加2</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3‰的磷酸二氢钾全面喷布，防治霜霉病；用锈壁虱800倍液或氧化乐果700</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800倍防治毛毡病；用25</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粉锈宁700</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800倍液防治白粉病。注意采收前1个月不得使用杀虫剂，采摘前20天不得使用杀菌剂。</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8.</w:t>
      </w:r>
      <w:r>
        <w:rPr>
          <w:rFonts w:hint="eastAsia" w:asciiTheme="minorEastAsia" w:hAnsiTheme="minorEastAsia" w:eastAsiaTheme="minorEastAsia" w:cstheme="minorEastAsia"/>
          <w:b/>
          <w:bCs/>
          <w:color w:val="auto"/>
          <w:sz w:val="28"/>
          <w:szCs w:val="28"/>
        </w:rPr>
        <w:t>葡萄产量控制标准</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优质园每亩产量不超过500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，且单株产量低于3</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，普通园每亩产量不超过800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，单株产量低于4.8</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。要求成熟白葡萄含糖量不低于190</w:t>
      </w:r>
      <w:r>
        <w:rPr>
          <w:rFonts w:hint="eastAsia" w:asciiTheme="minorEastAsia" w:hAnsiTheme="minorEastAsia" w:cstheme="minorEastAsia"/>
          <w:color w:val="auto"/>
          <w:sz w:val="28"/>
          <w:szCs w:val="28"/>
          <w:lang w:eastAsia="zh-CN"/>
        </w:rPr>
        <w:t>g</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eastAsia="zh-CN"/>
        </w:rPr>
        <w:t>l</w:t>
      </w:r>
      <w:r>
        <w:rPr>
          <w:rFonts w:hint="eastAsia" w:asciiTheme="minorEastAsia" w:hAnsiTheme="minorEastAsia" w:eastAsiaTheme="minorEastAsia" w:cstheme="minorEastAsia"/>
          <w:color w:val="auto"/>
          <w:sz w:val="28"/>
          <w:szCs w:val="28"/>
        </w:rPr>
        <w:t>，红葡萄含糖量不低于210</w:t>
      </w:r>
      <w:r>
        <w:rPr>
          <w:rFonts w:hint="eastAsia" w:asciiTheme="minorEastAsia" w:hAnsiTheme="minorEastAsia" w:cstheme="minorEastAsia"/>
          <w:color w:val="auto"/>
          <w:sz w:val="28"/>
          <w:szCs w:val="28"/>
          <w:lang w:eastAsia="zh-CN"/>
        </w:rPr>
        <w:t>g</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eastAsia="zh-CN"/>
        </w:rPr>
        <w:t>l</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9.葡萄</w:t>
      </w:r>
      <w:r>
        <w:rPr>
          <w:rFonts w:hint="eastAsia" w:asciiTheme="minorEastAsia" w:hAnsiTheme="minorEastAsia" w:eastAsiaTheme="minorEastAsia" w:cstheme="minorEastAsia"/>
          <w:b/>
          <w:bCs/>
          <w:color w:val="auto"/>
          <w:kern w:val="0"/>
          <w:sz w:val="28"/>
          <w:szCs w:val="28"/>
        </w:rPr>
        <w:t>冬季埋土技术</w:t>
      </w:r>
      <w:r>
        <w:rPr>
          <w:rFonts w:hint="eastAsia" w:asciiTheme="minorEastAsia" w:hAnsiTheme="minorEastAsia" w:eastAsiaTheme="minorEastAsia" w:cstheme="minorEastAsia"/>
          <w:b/>
          <w:bCs/>
          <w:color w:val="auto"/>
          <w:kern w:val="0"/>
          <w:sz w:val="28"/>
          <w:szCs w:val="28"/>
          <w:lang w:eastAsia="zh-CN"/>
        </w:rPr>
        <w:t>。</w:t>
      </w:r>
      <w:r>
        <w:rPr>
          <w:rFonts w:hint="eastAsia" w:asciiTheme="minorEastAsia" w:hAnsiTheme="minorEastAsia" w:eastAsiaTheme="minorEastAsia" w:cstheme="minorEastAsia"/>
          <w:color w:val="auto"/>
          <w:sz w:val="28"/>
          <w:szCs w:val="28"/>
        </w:rPr>
        <w:t>11月中旬前完成冬埋工作，其标准：下底宽1.2</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，上宽0.6</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，高0.5</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（从自然地表算），要求严密、紧实，严防存在空隙及露枝现象，严禁离植株0.8</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以内处取土。</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10.葡萄酸腐病绿色防控技术。</w:t>
      </w:r>
      <w:r>
        <w:rPr>
          <w:rFonts w:hint="eastAsia" w:asciiTheme="minorEastAsia" w:hAnsiTheme="minorEastAsia" w:eastAsiaTheme="minorEastAsia" w:cstheme="minorEastAsia"/>
          <w:b w:val="0"/>
          <w:bCs w:val="0"/>
          <w:color w:val="auto"/>
          <w:sz w:val="28"/>
          <w:szCs w:val="28"/>
          <w:lang w:val="en-US" w:eastAsia="zh-CN"/>
        </w:rPr>
        <w:t>近年来，葡萄酸腐病在贺兰山东麓酿酒葡萄产区发生越来越重，有些年份对黑比诺、西拉、霞多丽等品种造成严重损失，经过多年的试验及技术总结，形成了以栽培措施防治为基础、病虫统防结合的葡萄酸腐病绿色防控技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技术要点：</w:t>
      </w:r>
      <w:r>
        <w:rPr>
          <w:rFonts w:hint="eastAsia" w:asciiTheme="minorEastAsia" w:hAnsiTheme="minorEastAsia" w:eastAsiaTheme="minorEastAsia" w:cstheme="minorEastAsia"/>
          <w:b w:val="0"/>
          <w:bCs w:val="0"/>
          <w:color w:val="auto"/>
          <w:sz w:val="28"/>
          <w:szCs w:val="28"/>
          <w:lang w:val="en-US" w:eastAsia="zh-CN"/>
        </w:rPr>
        <w:t>（1）在葡萄开花前7d喷施氨基酸水溶肥或3%尿素溶液，并在花期灌水，成熟期控水。（2）每年春季至秋季寻找并销毁葡萄园周围的胡蜂巢穴。（3）9月上旬，全园喷施80%必备可湿性粉剂600倍。（4）疏除烂果病果。发现酸腐病病穗或病果粒，疏果穗或果粒（严重时，整穗疏掉；个别果粒，只疏掉病果粒）；放入塑料袋中备用。（5）诱杀果蝇。①药剂及配比：10%吡丙醚（醋蝇诱杀剂）500-800倍+10%高效氯氰菊酯500倍（即：100</w:t>
      </w:r>
      <w:r>
        <w:rPr>
          <w:rFonts w:hint="eastAsia" w:asciiTheme="minorEastAsia" w:hAnsiTheme="minorEastAsia" w:cstheme="minorEastAsia"/>
          <w:b w:val="0"/>
          <w:bCs w:val="0"/>
          <w:color w:val="auto"/>
          <w:sz w:val="28"/>
          <w:szCs w:val="28"/>
          <w:lang w:val="en-US" w:eastAsia="zh-CN"/>
        </w:rPr>
        <w:t>l</w:t>
      </w:r>
      <w:r>
        <w:rPr>
          <w:rFonts w:hint="eastAsia" w:asciiTheme="minorEastAsia" w:hAnsiTheme="minorEastAsia" w:eastAsiaTheme="minorEastAsia" w:cstheme="minorEastAsia"/>
          <w:b w:val="0"/>
          <w:bCs w:val="0"/>
          <w:color w:val="auto"/>
          <w:sz w:val="28"/>
          <w:szCs w:val="28"/>
          <w:lang w:val="en-US" w:eastAsia="zh-CN"/>
        </w:rPr>
        <w:t>水中，放入1瓶10%吡丙醚（200</w:t>
      </w:r>
      <w:r>
        <w:rPr>
          <w:rFonts w:hint="eastAsia" w:asciiTheme="minorEastAsia" w:hAnsiTheme="minorEastAsia" w:cstheme="minorEastAsia"/>
          <w:b w:val="0"/>
          <w:bCs w:val="0"/>
          <w:color w:val="auto"/>
          <w:sz w:val="28"/>
          <w:szCs w:val="28"/>
          <w:lang w:val="en-US" w:eastAsia="zh-CN"/>
        </w:rPr>
        <w:t>ml</w:t>
      </w:r>
      <w:r>
        <w:rPr>
          <w:rFonts w:hint="eastAsia" w:asciiTheme="minorEastAsia" w:hAnsiTheme="minorEastAsia" w:eastAsiaTheme="minorEastAsia" w:cstheme="minorEastAsia"/>
          <w:b w:val="0"/>
          <w:bCs w:val="0"/>
          <w:color w:val="auto"/>
          <w:sz w:val="28"/>
          <w:szCs w:val="28"/>
          <w:lang w:val="en-US" w:eastAsia="zh-CN"/>
        </w:rPr>
        <w:t>）和200</w:t>
      </w:r>
      <w:r>
        <w:rPr>
          <w:rFonts w:hint="eastAsia" w:asciiTheme="minorEastAsia" w:hAnsiTheme="minorEastAsia" w:cstheme="minorEastAsia"/>
          <w:b w:val="0"/>
          <w:bCs w:val="0"/>
          <w:color w:val="auto"/>
          <w:sz w:val="28"/>
          <w:szCs w:val="28"/>
          <w:lang w:val="en-US" w:eastAsia="zh-CN"/>
        </w:rPr>
        <w:t>ml</w:t>
      </w:r>
      <w:r>
        <w:rPr>
          <w:rFonts w:hint="eastAsia" w:asciiTheme="minorEastAsia" w:hAnsiTheme="minorEastAsia" w:eastAsiaTheme="minorEastAsia" w:cstheme="minorEastAsia"/>
          <w:b w:val="0"/>
          <w:bCs w:val="0"/>
          <w:color w:val="auto"/>
          <w:sz w:val="28"/>
          <w:szCs w:val="28"/>
          <w:lang w:val="en-US" w:eastAsia="zh-CN"/>
        </w:rPr>
        <w:t>10%高效氯氰菊酯）；②使用少量配好的药液，装入废旧容器（矿泉水瓶、可乐瓶等塑料瓶）中，加盖后摇晃、颠倒摇晃，使药液接充分触到容器内壁；③把药液倒出（倒入药液容器中），从中间剪开，形成两个容器，并在剪切口附近打孔，拴上细绳或细铁丝（用于悬挂到葡萄架上）；④把疏理下来的病果粒、裂果等放入药液中浸泡5-10分钟（侵泡时间可以超出10分钟）捞出浸泡药液的烂果粒、病果粒、裂果粒，放入②和③准备好的容器中，每个容器5-10粒；悬挂于出现病穗的植株和周围（1个/</w:t>
      </w:r>
      <w:r>
        <w:rPr>
          <w:rFonts w:hint="eastAsia" w:asciiTheme="minorEastAsia" w:hAnsiTheme="minorEastAsia" w:cstheme="minorEastAsia"/>
          <w:b w:val="0"/>
          <w:bCs w:val="0"/>
          <w:color w:val="auto"/>
          <w:sz w:val="28"/>
          <w:szCs w:val="28"/>
          <w:lang w:val="en-US" w:eastAsia="zh-CN"/>
        </w:rPr>
        <w:t>m</w:t>
      </w:r>
      <w:r>
        <w:rPr>
          <w:rFonts w:hint="eastAsia" w:asciiTheme="minorEastAsia" w:hAnsiTheme="minorEastAsia" w:cstheme="minorEastAsia"/>
          <w:b w:val="0"/>
          <w:bCs w:val="0"/>
          <w:color w:val="auto"/>
          <w:sz w:val="28"/>
          <w:szCs w:val="28"/>
          <w:vertAlign w:val="superscript"/>
          <w:lang w:val="en-US" w:eastAsia="zh-CN"/>
        </w:rPr>
        <w:t>2</w:t>
      </w:r>
      <w:r>
        <w:rPr>
          <w:rFonts w:hint="eastAsia" w:asciiTheme="minorEastAsia" w:hAnsiTheme="minorEastAsia" w:eastAsiaTheme="minorEastAsia" w:cstheme="minorEastAsia"/>
          <w:b w:val="0"/>
          <w:bCs w:val="0"/>
          <w:color w:val="auto"/>
          <w:sz w:val="28"/>
          <w:szCs w:val="28"/>
          <w:lang w:val="en-US" w:eastAsia="zh-CN"/>
        </w:rPr>
        <w:t>架面）（</w:t>
      </w:r>
      <w:r>
        <w:rPr>
          <w:rFonts w:hint="eastAsia" w:asciiTheme="minorEastAsia" w:hAnsiTheme="minorEastAsia" w:eastAsiaTheme="minorEastAsia" w:cstheme="minorEastAsia"/>
          <w:b/>
          <w:bCs/>
          <w:color w:val="auto"/>
          <w:sz w:val="28"/>
          <w:szCs w:val="28"/>
          <w:lang w:val="en-US" w:eastAsia="zh-CN"/>
        </w:rPr>
        <w:t>注：</w:t>
      </w:r>
      <w:r>
        <w:rPr>
          <w:rFonts w:hint="eastAsia" w:asciiTheme="minorEastAsia" w:hAnsiTheme="minorEastAsia" w:eastAsiaTheme="minorEastAsia" w:cstheme="minorEastAsia"/>
          <w:b w:val="0"/>
          <w:bCs w:val="0"/>
          <w:color w:val="auto"/>
          <w:sz w:val="28"/>
          <w:szCs w:val="28"/>
          <w:lang w:val="en-US" w:eastAsia="zh-CN"/>
        </w:rPr>
        <w:t>病果粒、裂果等，成熟度越好，诱杀效果越好。）；⑤只悬挂在出现酸腐病病穗的地方；没有出现的地方，可以不放；出现1穗，在病穗周围挂4个；整园都有，需要整园悬挂，密度为300-500个/亩（沿着主蔓，1-1.5</w:t>
      </w:r>
      <w:r>
        <w:rPr>
          <w:rFonts w:hint="eastAsia" w:asciiTheme="minorEastAsia" w:hAnsiTheme="minorEastAsia" w:cstheme="minorEastAsia"/>
          <w:b w:val="0"/>
          <w:bCs w:val="0"/>
          <w:color w:val="auto"/>
          <w:sz w:val="28"/>
          <w:szCs w:val="28"/>
          <w:lang w:val="en-US" w:eastAsia="zh-CN"/>
        </w:rPr>
        <w:t>m</w:t>
      </w:r>
      <w:r>
        <w:rPr>
          <w:rFonts w:hint="eastAsia" w:asciiTheme="minorEastAsia" w:hAnsiTheme="minorEastAsia" w:eastAsiaTheme="minorEastAsia" w:cstheme="minorEastAsia"/>
          <w:b w:val="0"/>
          <w:bCs w:val="0"/>
          <w:color w:val="auto"/>
          <w:sz w:val="28"/>
          <w:szCs w:val="28"/>
          <w:lang w:val="en-US" w:eastAsia="zh-CN"/>
        </w:rPr>
        <w:t>一个）；⑥诱捕器有效时间为30天左右；超过30天，把容器内的病果粒倒出（用土掩埋），加入重新浸泡的果粒即可。（6）诱杀胡峰。4月和9月上旬开始诱杀胡蜂，用矿泉水瓶装入半瓶50%蜂蜜水，并加入①中配好的药液10</w:t>
      </w:r>
      <w:r>
        <w:rPr>
          <w:rFonts w:hint="eastAsia" w:asciiTheme="minorEastAsia" w:hAnsiTheme="minorEastAsia" w:cstheme="minorEastAsia"/>
          <w:b w:val="0"/>
          <w:bCs w:val="0"/>
          <w:color w:val="auto"/>
          <w:sz w:val="28"/>
          <w:szCs w:val="28"/>
          <w:lang w:val="en-US" w:eastAsia="zh-CN"/>
        </w:rPr>
        <w:t>ml</w:t>
      </w:r>
      <w:r>
        <w:rPr>
          <w:rFonts w:hint="eastAsia" w:asciiTheme="minorEastAsia" w:hAnsiTheme="minorEastAsia" w:eastAsiaTheme="minorEastAsia" w:cstheme="minorEastAsia"/>
          <w:b w:val="0"/>
          <w:bCs w:val="0"/>
          <w:color w:val="auto"/>
          <w:sz w:val="28"/>
          <w:szCs w:val="28"/>
          <w:lang w:val="en-US" w:eastAsia="zh-CN"/>
        </w:rPr>
        <w:t>。在瓶子上部开直径0.6cm的小孔10个（可以用烟头烫），将瓶子挂在葡萄架面上（在棚架两头适当多放）。</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82" w:firstLineChars="200"/>
        <w:jc w:val="both"/>
        <w:textAlignment w:val="auto"/>
        <w:outlineLvl w:val="9"/>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bCs/>
          <w:color w:val="auto"/>
          <w:spacing w:val="5"/>
          <w:sz w:val="28"/>
          <w:szCs w:val="28"/>
          <w:shd w:val="clear" w:color="auto" w:fill="FFFFFF"/>
        </w:rPr>
        <w:t>1</w:t>
      </w:r>
      <w:r>
        <w:rPr>
          <w:rFonts w:hint="eastAsia" w:asciiTheme="minorEastAsia" w:hAnsiTheme="minorEastAsia" w:eastAsiaTheme="minorEastAsia" w:cstheme="minorEastAsia"/>
          <w:b/>
          <w:bCs/>
          <w:color w:val="auto"/>
          <w:spacing w:val="5"/>
          <w:sz w:val="28"/>
          <w:szCs w:val="28"/>
          <w:shd w:val="clear" w:color="auto" w:fill="FFFFFF"/>
          <w:lang w:val="en-US" w:eastAsia="zh-CN"/>
        </w:rPr>
        <w:t>1.</w:t>
      </w:r>
      <w:r>
        <w:rPr>
          <w:rFonts w:hint="eastAsia" w:asciiTheme="minorEastAsia" w:hAnsiTheme="minorEastAsia" w:eastAsiaTheme="minorEastAsia" w:cstheme="minorEastAsia"/>
          <w:b/>
          <w:bCs/>
          <w:color w:val="auto"/>
          <w:spacing w:val="5"/>
          <w:sz w:val="28"/>
          <w:szCs w:val="28"/>
          <w:shd w:val="clear" w:color="auto" w:fill="FFFFFF"/>
        </w:rPr>
        <w:t>酿酒葡萄田间智慧管控平台应用</w:t>
      </w:r>
      <w:r>
        <w:rPr>
          <w:rFonts w:hint="eastAsia" w:asciiTheme="minorEastAsia" w:hAnsiTheme="minorEastAsia" w:eastAsiaTheme="minorEastAsia" w:cstheme="minorEastAsia"/>
          <w:b/>
          <w:bCs/>
          <w:color w:val="auto"/>
          <w:spacing w:val="5"/>
          <w:sz w:val="28"/>
          <w:szCs w:val="28"/>
          <w:shd w:val="clear" w:color="auto" w:fill="FFFFFF"/>
          <w:lang w:eastAsia="zh-CN"/>
        </w:rPr>
        <w:t>技术。</w:t>
      </w:r>
      <w:r>
        <w:rPr>
          <w:rFonts w:hint="eastAsia" w:asciiTheme="minorEastAsia" w:hAnsiTheme="minorEastAsia" w:eastAsiaTheme="minorEastAsia" w:cstheme="minorEastAsia"/>
          <w:b w:val="0"/>
          <w:bCs w:val="0"/>
          <w:color w:val="auto"/>
          <w:sz w:val="28"/>
          <w:szCs w:val="28"/>
          <w:lang w:val="en-US" w:eastAsia="zh-CN"/>
        </w:rPr>
        <w:t>基于传统服务器或云服务器平台和XL.SN智能传感网络技术（2.4G、433M、GPRS、NB-IOT、LoRa等），采用物联网智能网关、智能环境监测装置、智能测控装置、环境监测传感器等，实现对蓄水池水位数据、泵房及各轮灌区流量数据、泵房及各主支管路压力、土壤温湿度、土壤PH/EC值、土壤水势、风速风向、雨量、光照等作物的生长环境参数的实时采集、无线传输、监测和控制。</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82" w:firstLineChars="200"/>
        <w:jc w:val="both"/>
        <w:textAlignment w:val="auto"/>
        <w:outlineLvl w:val="9"/>
        <w:rPr>
          <w:rFonts w:hint="eastAsia" w:asciiTheme="minorEastAsia" w:hAnsiTheme="minorEastAsia" w:eastAsiaTheme="minorEastAsia" w:cstheme="minorEastAsia"/>
          <w:color w:val="auto"/>
          <w:spacing w:val="5"/>
          <w:sz w:val="28"/>
          <w:szCs w:val="28"/>
          <w:shd w:val="clear" w:color="auto" w:fill="FFFFFF"/>
        </w:rPr>
      </w:pPr>
      <w:r>
        <w:rPr>
          <w:rFonts w:hint="eastAsia" w:asciiTheme="minorEastAsia" w:hAnsiTheme="minorEastAsia" w:eastAsiaTheme="minorEastAsia" w:cstheme="minorEastAsia"/>
          <w:b/>
          <w:bCs/>
          <w:color w:val="auto"/>
          <w:spacing w:val="5"/>
          <w:sz w:val="28"/>
          <w:szCs w:val="28"/>
          <w:shd w:val="clear" w:color="auto" w:fill="FFFFFF"/>
          <w:lang w:eastAsia="zh-CN"/>
        </w:rPr>
        <w:t>技术要点。</w:t>
      </w:r>
      <w:r>
        <w:rPr>
          <w:rFonts w:hint="eastAsia" w:asciiTheme="minorEastAsia" w:hAnsiTheme="minorEastAsia" w:eastAsiaTheme="minorEastAsia" w:cstheme="minorEastAsia"/>
          <w:color w:val="auto"/>
          <w:sz w:val="28"/>
          <w:szCs w:val="28"/>
        </w:rPr>
        <w:t>①</w:t>
      </w:r>
      <w:r>
        <w:rPr>
          <w:rFonts w:hint="eastAsia" w:asciiTheme="minorEastAsia" w:hAnsiTheme="minorEastAsia" w:eastAsiaTheme="minorEastAsia" w:cstheme="minorEastAsia"/>
          <w:b w:val="0"/>
          <w:bCs w:val="0"/>
          <w:color w:val="auto"/>
          <w:sz w:val="28"/>
          <w:szCs w:val="28"/>
          <w:lang w:val="en-US" w:eastAsia="zh-CN"/>
        </w:rPr>
        <w:t>感知层：对园区的蓄水池液位、泵房及各轮灌区流量、泵房及各主支管道压力、土壤墒情、气象信息等各种信息进行全面的采集与监测。</w:t>
      </w:r>
      <w:r>
        <w:rPr>
          <w:rFonts w:hint="eastAsia" w:asciiTheme="minorEastAsia" w:hAnsiTheme="minorEastAsia" w:eastAsiaTheme="minorEastAsia" w:cstheme="minorEastAsia"/>
          <w:color w:val="auto"/>
          <w:sz w:val="28"/>
          <w:szCs w:val="28"/>
        </w:rPr>
        <w:t>②</w:t>
      </w:r>
      <w:r>
        <w:rPr>
          <w:rFonts w:hint="eastAsia" w:asciiTheme="minorEastAsia" w:hAnsiTheme="minorEastAsia" w:eastAsiaTheme="minorEastAsia" w:cstheme="minorEastAsia"/>
          <w:b w:val="0"/>
          <w:bCs w:val="0"/>
          <w:color w:val="auto"/>
          <w:sz w:val="28"/>
          <w:szCs w:val="28"/>
          <w:lang w:val="en-US" w:eastAsia="zh-CN"/>
        </w:rPr>
        <w:t>传输层：通过光纤，以太网，无线NB的传输方式对信息进行传输与汇集。</w:t>
      </w:r>
      <w:r>
        <w:rPr>
          <w:rFonts w:hint="eastAsia" w:asciiTheme="minorEastAsia" w:hAnsiTheme="minorEastAsia" w:eastAsiaTheme="minorEastAsia" w:cstheme="minorEastAsia"/>
          <w:color w:val="auto"/>
          <w:sz w:val="28"/>
          <w:szCs w:val="28"/>
        </w:rPr>
        <w:t>③</w:t>
      </w:r>
      <w:r>
        <w:rPr>
          <w:rFonts w:hint="eastAsia" w:asciiTheme="minorEastAsia" w:hAnsiTheme="minorEastAsia" w:eastAsiaTheme="minorEastAsia" w:cstheme="minorEastAsia"/>
          <w:b w:val="0"/>
          <w:bCs w:val="0"/>
          <w:color w:val="auto"/>
          <w:sz w:val="28"/>
          <w:szCs w:val="28"/>
          <w:lang w:val="en-US" w:eastAsia="zh-CN"/>
        </w:rPr>
        <w:t>应用层：对数据信息进行处理，智能决策，信息发布，并对园区设备进行控制。</w:t>
      </w:r>
      <w:r>
        <w:rPr>
          <w:rFonts w:hint="eastAsia" w:asciiTheme="minorEastAsia" w:hAnsiTheme="minorEastAsia" w:eastAsiaTheme="minorEastAsia" w:cstheme="minorEastAsia"/>
          <w:color w:val="auto"/>
          <w:sz w:val="28"/>
          <w:szCs w:val="28"/>
        </w:rPr>
        <w:t>④</w:t>
      </w:r>
      <w:r>
        <w:rPr>
          <w:rFonts w:hint="eastAsia" w:asciiTheme="minorEastAsia" w:hAnsiTheme="minorEastAsia" w:eastAsiaTheme="minorEastAsia" w:cstheme="minorEastAsia"/>
          <w:b w:val="0"/>
          <w:bCs w:val="0"/>
          <w:color w:val="auto"/>
          <w:sz w:val="28"/>
          <w:szCs w:val="28"/>
          <w:lang w:val="en-US" w:eastAsia="zh-CN"/>
        </w:rPr>
        <w:t>视觉层：通过多光谱视觉及作物建模系统智能分析扫描作物生长状态及病虫害等状态。</w:t>
      </w:r>
      <w:r>
        <w:rPr>
          <w:rFonts w:hint="eastAsia" w:asciiTheme="minorEastAsia" w:hAnsiTheme="minorEastAsia" w:eastAsiaTheme="minorEastAsia" w:cstheme="minorEastAsia"/>
          <w:color w:val="auto"/>
          <w:sz w:val="28"/>
          <w:szCs w:val="28"/>
        </w:rPr>
        <w:t>⑤</w:t>
      </w:r>
      <w:r>
        <w:rPr>
          <w:rFonts w:hint="eastAsia" w:asciiTheme="minorEastAsia" w:hAnsiTheme="minorEastAsia" w:eastAsiaTheme="minorEastAsia" w:cstheme="minorEastAsia"/>
          <w:b w:val="0"/>
          <w:bCs w:val="0"/>
          <w:color w:val="auto"/>
          <w:sz w:val="28"/>
          <w:szCs w:val="28"/>
          <w:lang w:val="en-US" w:eastAsia="zh-CN"/>
        </w:rPr>
        <w:t>分析层：对采集数据进行统一行为分析、比对，自动控制作物向最优生长状态生长。⑥控制层：在完成采集数据分析和作物模型比对后，系统会形成自动化控制指令，完成自动灌溉、自动施肥施药等。</w:t>
      </w:r>
    </w:p>
    <w:p>
      <w:pPr>
        <w:keepNext w:val="0"/>
        <w:keepLines w:val="0"/>
        <w:pageBreakBefore w:val="0"/>
        <w:widowControl w:val="0"/>
        <w:kinsoku/>
        <w:wordWrap/>
        <w:overflowPunct/>
        <w:topLinePunct w:val="0"/>
        <w:autoSpaceDE/>
        <w:autoSpaceDN/>
        <w:bidi w:val="0"/>
        <w:spacing w:line="560" w:lineRule="exact"/>
        <w:ind w:left="0" w:leftChars="0" w:right="0" w:rightChars="0" w:firstLine="582" w:firstLineChars="200"/>
        <w:textAlignment w:val="auto"/>
        <w:rPr>
          <w:rFonts w:hint="eastAsia" w:asciiTheme="minorEastAsia" w:hAnsiTheme="minorEastAsia" w:eastAsiaTheme="minorEastAsia" w:cstheme="minorEastAsia"/>
          <w:color w:val="auto"/>
          <w:spacing w:val="5"/>
          <w:sz w:val="28"/>
          <w:szCs w:val="28"/>
          <w:shd w:val="clear" w:color="auto" w:fill="FFFFFF"/>
        </w:rPr>
      </w:pPr>
      <w:r>
        <w:rPr>
          <w:rFonts w:hint="eastAsia" w:asciiTheme="minorEastAsia" w:hAnsiTheme="minorEastAsia" w:eastAsiaTheme="minorEastAsia" w:cstheme="minorEastAsia"/>
          <w:b/>
          <w:bCs/>
          <w:color w:val="auto"/>
          <w:spacing w:val="5"/>
          <w:sz w:val="28"/>
          <w:szCs w:val="28"/>
          <w:shd w:val="clear" w:color="auto" w:fill="FFFFFF"/>
        </w:rPr>
        <w:t>适宜区域：</w:t>
      </w:r>
      <w:r>
        <w:rPr>
          <w:rFonts w:hint="eastAsia" w:asciiTheme="minorEastAsia" w:hAnsiTheme="minorEastAsia" w:eastAsiaTheme="minorEastAsia" w:cstheme="minorEastAsia"/>
          <w:color w:val="auto"/>
          <w:spacing w:val="5"/>
          <w:sz w:val="28"/>
          <w:szCs w:val="28"/>
          <w:shd w:val="clear" w:color="auto" w:fill="FFFFFF"/>
        </w:rPr>
        <w:t>适用于地形较为平坦、种植面积规模较大的葡萄生产基地</w:t>
      </w:r>
      <w:r>
        <w:rPr>
          <w:rFonts w:hint="eastAsia" w:asciiTheme="minorEastAsia" w:hAnsiTheme="minorEastAsia" w:eastAsiaTheme="minorEastAsia" w:cstheme="minorEastAsia"/>
          <w:color w:val="auto"/>
          <w:spacing w:val="5"/>
          <w:sz w:val="28"/>
          <w:szCs w:val="28"/>
          <w:shd w:val="clear" w:color="auto" w:fill="FFFFFF"/>
          <w:lang w:eastAsia="zh-CN"/>
        </w:rPr>
        <w:t>。</w:t>
      </w:r>
    </w:p>
    <w:p>
      <w:pPr>
        <w:keepNext w:val="0"/>
        <w:keepLines w:val="0"/>
        <w:pageBreakBefore w:val="0"/>
        <w:widowControl w:val="0"/>
        <w:kinsoku/>
        <w:wordWrap/>
        <w:overflowPunct/>
        <w:topLinePunct w:val="0"/>
        <w:autoSpaceDE/>
        <w:autoSpaceDN/>
        <w:bidi w:val="0"/>
        <w:spacing w:line="560" w:lineRule="exact"/>
        <w:ind w:left="0" w:leftChars="0" w:right="0" w:rightChars="0" w:firstLine="582" w:firstLineChars="200"/>
        <w:textAlignment w:val="auto"/>
        <w:rPr>
          <w:rFonts w:hint="eastAsia" w:asciiTheme="minorEastAsia" w:hAnsiTheme="minorEastAsia" w:eastAsiaTheme="minorEastAsia" w:cstheme="minorEastAsia"/>
          <w:color w:val="auto"/>
          <w:spacing w:val="5"/>
          <w:sz w:val="28"/>
          <w:szCs w:val="28"/>
          <w:shd w:val="clear" w:color="auto" w:fill="FFFFFF"/>
        </w:rPr>
      </w:pPr>
      <w:r>
        <w:rPr>
          <w:rFonts w:hint="eastAsia" w:asciiTheme="minorEastAsia" w:hAnsiTheme="minorEastAsia" w:eastAsiaTheme="minorEastAsia" w:cstheme="minorEastAsia"/>
          <w:b/>
          <w:bCs/>
          <w:color w:val="auto"/>
          <w:spacing w:val="5"/>
          <w:sz w:val="28"/>
          <w:szCs w:val="28"/>
          <w:shd w:val="clear" w:color="auto" w:fill="FFFFFF"/>
        </w:rPr>
        <w:t>注意事项：</w:t>
      </w:r>
      <w:r>
        <w:rPr>
          <w:rFonts w:hint="eastAsia" w:asciiTheme="minorEastAsia" w:hAnsiTheme="minorEastAsia" w:eastAsiaTheme="minorEastAsia" w:cstheme="minorEastAsia"/>
          <w:color w:val="auto"/>
          <w:sz w:val="28"/>
          <w:szCs w:val="28"/>
        </w:rPr>
        <w:t>①</w:t>
      </w:r>
      <w:r>
        <w:rPr>
          <w:rFonts w:hint="eastAsia" w:asciiTheme="minorEastAsia" w:hAnsiTheme="minorEastAsia" w:eastAsiaTheme="minorEastAsia" w:cstheme="minorEastAsia"/>
          <w:color w:val="auto"/>
          <w:spacing w:val="5"/>
          <w:sz w:val="28"/>
          <w:szCs w:val="28"/>
          <w:shd w:val="clear" w:color="auto" w:fill="FFFFFF"/>
        </w:rPr>
        <w:t>使用人员需经过专业的培训</w:t>
      </w:r>
      <w:r>
        <w:rPr>
          <w:rFonts w:hint="eastAsia" w:asciiTheme="minorEastAsia" w:hAnsiTheme="minorEastAsia" w:eastAsiaTheme="minorEastAsia" w:cstheme="minorEastAsia"/>
          <w:color w:val="auto"/>
          <w:spacing w:val="5"/>
          <w:sz w:val="28"/>
          <w:szCs w:val="28"/>
          <w:shd w:val="clear" w:color="auto" w:fill="FFFFFF"/>
          <w:lang w:eastAsia="zh-CN"/>
        </w:rPr>
        <w:t>。</w:t>
      </w:r>
      <w:r>
        <w:rPr>
          <w:rFonts w:hint="eastAsia" w:asciiTheme="minorEastAsia" w:hAnsiTheme="minorEastAsia" w:eastAsiaTheme="minorEastAsia" w:cstheme="minorEastAsia"/>
          <w:color w:val="auto"/>
          <w:sz w:val="28"/>
          <w:szCs w:val="28"/>
        </w:rPr>
        <w:t>②</w:t>
      </w:r>
      <w:r>
        <w:rPr>
          <w:rFonts w:hint="eastAsia" w:asciiTheme="minorEastAsia" w:hAnsiTheme="minorEastAsia" w:eastAsiaTheme="minorEastAsia" w:cstheme="minorEastAsia"/>
          <w:color w:val="auto"/>
          <w:spacing w:val="5"/>
          <w:sz w:val="28"/>
          <w:szCs w:val="28"/>
          <w:shd w:val="clear" w:color="auto" w:fill="FFFFFF"/>
        </w:rPr>
        <w:t>定期对各硬件设备保养维护</w:t>
      </w:r>
      <w:r>
        <w:rPr>
          <w:rFonts w:hint="eastAsia" w:asciiTheme="minorEastAsia" w:hAnsiTheme="minorEastAsia" w:eastAsiaTheme="minorEastAsia" w:cstheme="minorEastAsia"/>
          <w:color w:val="auto"/>
          <w:spacing w:val="5"/>
          <w:sz w:val="28"/>
          <w:szCs w:val="28"/>
          <w:shd w:val="clear" w:color="auto" w:fill="FFFFFF"/>
          <w:lang w:eastAsia="zh-CN"/>
        </w:rPr>
        <w:t>。</w:t>
      </w:r>
    </w:p>
    <w:p>
      <w:pPr>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pacing w:val="5"/>
          <w:sz w:val="28"/>
          <w:szCs w:val="28"/>
          <w:shd w:val="clear" w:color="auto" w:fill="FFFFFF"/>
        </w:rPr>
      </w:pPr>
      <w:r>
        <w:rPr>
          <w:rFonts w:hint="eastAsia" w:asciiTheme="minorEastAsia" w:hAnsiTheme="minorEastAsia" w:eastAsiaTheme="minorEastAsia" w:cstheme="minorEastAsia"/>
          <w:b/>
          <w:bCs/>
          <w:color w:val="auto"/>
          <w:kern w:val="2"/>
          <w:sz w:val="28"/>
          <w:szCs w:val="28"/>
          <w:lang w:val="en-US" w:eastAsia="zh-CN" w:bidi="ar-SA"/>
        </w:rPr>
        <w:t>技术依托单位：</w:t>
      </w:r>
      <w:r>
        <w:rPr>
          <w:rFonts w:hint="eastAsia" w:asciiTheme="minorEastAsia" w:hAnsiTheme="minorEastAsia" w:eastAsiaTheme="minorEastAsia" w:cstheme="minorEastAsia"/>
          <w:color w:val="auto"/>
          <w:spacing w:val="5"/>
          <w:sz w:val="28"/>
          <w:szCs w:val="28"/>
          <w:shd w:val="clear" w:color="auto" w:fill="FFFFFF"/>
          <w:lang w:val="en-US" w:eastAsia="zh-CN"/>
        </w:rPr>
        <w:t>宁夏贺兰山东麓葡萄产业园区管理委员会，宁夏农科院</w:t>
      </w:r>
      <w:r>
        <w:rPr>
          <w:rFonts w:hint="eastAsia" w:asciiTheme="minorEastAsia" w:hAnsiTheme="minorEastAsia" w:eastAsiaTheme="minorEastAsia" w:cstheme="minorEastAsia"/>
          <w:color w:val="auto"/>
          <w:spacing w:val="5"/>
          <w:sz w:val="28"/>
          <w:szCs w:val="28"/>
          <w:shd w:val="clear" w:color="auto" w:fill="FFFFFF"/>
        </w:rPr>
        <w:t>园艺研究所</w:t>
      </w:r>
      <w:r>
        <w:rPr>
          <w:rFonts w:hint="eastAsia" w:asciiTheme="minorEastAsia" w:hAnsiTheme="minorEastAsia" w:eastAsiaTheme="minorEastAsia" w:cstheme="minorEastAsia"/>
          <w:color w:val="auto"/>
          <w:spacing w:val="5"/>
          <w:sz w:val="28"/>
          <w:szCs w:val="28"/>
          <w:shd w:val="clear" w:color="auto" w:fill="FFFFFF"/>
          <w:lang w:eastAsia="zh-CN"/>
        </w:rPr>
        <w:t>，</w:t>
      </w:r>
      <w:r>
        <w:rPr>
          <w:rFonts w:hint="eastAsia" w:asciiTheme="minorEastAsia" w:hAnsiTheme="minorEastAsia" w:eastAsiaTheme="minorEastAsia" w:cstheme="minorEastAsia"/>
          <w:color w:val="auto"/>
          <w:spacing w:val="5"/>
          <w:sz w:val="28"/>
          <w:szCs w:val="28"/>
          <w:shd w:val="clear" w:color="auto" w:fill="FFFFFF"/>
        </w:rPr>
        <w:t>浙江金枫谷数据服务有限公司</w:t>
      </w:r>
      <w:r>
        <w:rPr>
          <w:rFonts w:hint="eastAsia" w:asciiTheme="minorEastAsia" w:hAnsiTheme="minorEastAsia" w:eastAsiaTheme="minorEastAsia" w:cstheme="minorEastAsia"/>
          <w:color w:val="auto"/>
          <w:spacing w:val="5"/>
          <w:sz w:val="28"/>
          <w:szCs w:val="28"/>
          <w:shd w:val="clear" w:color="auto" w:fill="FFFFFF"/>
          <w:lang w:val="en-US" w:eastAsia="zh-CN"/>
        </w:rPr>
        <w:t>。</w:t>
      </w:r>
      <w:r>
        <w:rPr>
          <w:rFonts w:hint="eastAsia" w:asciiTheme="minorEastAsia" w:hAnsiTheme="minorEastAsia" w:eastAsiaTheme="minorEastAsia" w:cstheme="minorEastAsia"/>
          <w:color w:val="auto"/>
          <w:spacing w:val="5"/>
          <w:sz w:val="28"/>
          <w:szCs w:val="28"/>
          <w:shd w:val="clear" w:color="auto" w:fill="FFFFFF"/>
        </w:rPr>
        <w:t>联系人：陈卫平0951-6886782</w:t>
      </w:r>
      <w:r>
        <w:rPr>
          <w:rFonts w:hint="eastAsia" w:asciiTheme="minorEastAsia" w:hAnsiTheme="minorEastAsia" w:eastAsiaTheme="minorEastAsia" w:cstheme="minorEastAsia"/>
          <w:color w:val="auto"/>
          <w:spacing w:val="5"/>
          <w:sz w:val="28"/>
          <w:szCs w:val="28"/>
          <w:shd w:val="clear" w:color="auto" w:fill="FFFFFF"/>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65" w:name="_Toc29344"/>
      <w:bookmarkStart w:id="66" w:name="_Toc5400"/>
      <w:bookmarkStart w:id="67" w:name="_Toc22710"/>
      <w:r>
        <w:rPr>
          <w:rFonts w:hint="eastAsia" w:ascii="黑体" w:hAnsi="黑体" w:eastAsia="黑体" w:cs="黑体"/>
          <w:b w:val="0"/>
          <w:bCs w:val="0"/>
          <w:color w:val="auto"/>
          <w:sz w:val="28"/>
          <w:szCs w:val="28"/>
          <w:lang w:val="en-US" w:eastAsia="zh-CN"/>
        </w:rPr>
        <w:t>二、奶牛（13项）</w:t>
      </w:r>
      <w:bookmarkEnd w:id="65"/>
      <w:bookmarkEnd w:id="66"/>
      <w:bookmarkEnd w:id="67"/>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1.</w:t>
      </w:r>
      <w:r>
        <w:rPr>
          <w:rFonts w:hint="eastAsia" w:asciiTheme="minorEastAsia" w:hAnsiTheme="minorEastAsia" w:eastAsiaTheme="minorEastAsia" w:cstheme="minorEastAsia"/>
          <w:b/>
          <w:bCs/>
          <w:color w:val="auto"/>
          <w:sz w:val="28"/>
          <w:szCs w:val="28"/>
        </w:rPr>
        <w:t>全混合日粮（TMR）调制饲喂技术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通过特定机械设备和加工工艺，根据不同奶牛群营养需要设计高效平衡日粮配方，将日粮配方所需的各种饲草料（青贮饲料、青干草、农作物秸秆、精饲料和饲料添加剂）均匀混合，保证牛每一口日粮营养均衡，提高奶牛干物质采食量（DMI），有效降低消化系统疾病，提高奶牛产奶量。</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因地制宜选择饲喂模式。根据牛场规模和棚圈基础条件，本着节约成本、便捷适用的原则，配套适宜的全混合日粮（TMR）加工调制机械，采用相应的饲喂模式。②分群饲养。根据生产阶段和生理阶段，参照体况（BCS）和产奶状况进行分群。一般至少分为泌乳牛群、干奶牛群和后备牛群，大规模牛场可根据场地情况再细化分群，可增加头胎牛群。③配制平衡日粮。科学配制低成本平衡日粮，自由采食和规范化饲养管理。④TMR精准饲喂“四到位”。即理论配方到位、调制配方到位、投放配方到位和实际采食配方到位。⑤全程智能化监控。结合物联网技术应用，实现全程精准化数字化监控。推荐参照宁夏回族自治区农学会团体标准《宁夏规模奶牛场全混合日粮制作及质量评价规程》（T/NAASS024-2022）执行。</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rPr>
        <w:t>全混合日粮（TMR）调制饲喂技术</w:t>
      </w:r>
      <w:r>
        <w:rPr>
          <w:rFonts w:hint="eastAsia" w:asciiTheme="minorEastAsia" w:hAnsiTheme="minorEastAsia" w:eastAsiaTheme="minorEastAsia" w:cstheme="minorEastAsia"/>
          <w:color w:val="auto"/>
          <w:sz w:val="28"/>
          <w:szCs w:val="28"/>
          <w:lang w:eastAsia="zh-CN"/>
        </w:rPr>
        <w:t>体系是现代化奶牛场向智能化管理迈出的关键一步，在实施过程中应合理分群、实时</w:t>
      </w:r>
      <w:r>
        <w:rPr>
          <w:rFonts w:hint="eastAsia" w:asciiTheme="minorEastAsia" w:hAnsiTheme="minorEastAsia" w:eastAsiaTheme="minorEastAsia" w:cstheme="minorEastAsia"/>
          <w:color w:val="auto"/>
          <w:sz w:val="28"/>
          <w:szCs w:val="28"/>
          <w:lang w:val="en-US" w:eastAsia="zh-CN"/>
        </w:rPr>
        <w:t>监测</w:t>
      </w:r>
      <w:r>
        <w:rPr>
          <w:rFonts w:hint="eastAsia" w:asciiTheme="minorEastAsia" w:hAnsiTheme="minorEastAsia" w:eastAsiaTheme="minorEastAsia" w:cstheme="minorEastAsia"/>
          <w:color w:val="auto"/>
          <w:sz w:val="28"/>
          <w:szCs w:val="28"/>
          <w:lang w:eastAsia="zh-CN"/>
        </w:rPr>
        <w:t>牛群干物质采食量（</w:t>
      </w:r>
      <w:r>
        <w:rPr>
          <w:rFonts w:hint="eastAsia" w:asciiTheme="minorEastAsia" w:hAnsiTheme="minorEastAsia" w:eastAsiaTheme="minorEastAsia" w:cstheme="minorEastAsia"/>
          <w:color w:val="auto"/>
          <w:sz w:val="28"/>
          <w:szCs w:val="28"/>
          <w:lang w:val="en-US" w:eastAsia="zh-CN"/>
        </w:rPr>
        <w:t>DMI</w:t>
      </w:r>
      <w:r>
        <w:rPr>
          <w:rFonts w:hint="eastAsia" w:asciiTheme="minorEastAsia" w:hAnsiTheme="minorEastAsia" w:eastAsiaTheme="minorEastAsia" w:cstheme="minorEastAsia"/>
          <w:color w:val="auto"/>
          <w:sz w:val="28"/>
          <w:szCs w:val="28"/>
          <w:lang w:eastAsia="zh-CN"/>
        </w:rPr>
        <w:t>）、设置合理的日粮营养浓度并加强饲槽管理。</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宁夏回族自治区畜牧工作站，0951-5169915。</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2.</w:t>
      </w:r>
      <w:r>
        <w:rPr>
          <w:rFonts w:hint="eastAsia" w:asciiTheme="minorEastAsia" w:hAnsiTheme="minorEastAsia" w:eastAsiaTheme="minorEastAsia" w:cstheme="minorEastAsia"/>
          <w:b/>
          <w:bCs/>
          <w:color w:val="auto"/>
          <w:sz w:val="28"/>
          <w:szCs w:val="28"/>
        </w:rPr>
        <w:t>奶牛DHI测定技术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每月采集1次泌乳牛个体奶样进行检测，精准测定牛奶乳成分、体细胞（SCC）、牛奶尿素氮（MUN）等数据，结合牛只系谱、繁殖和牛群饲养管理等基础数据，应用专用信息化软件分析，形成科学的DHI报告。解读和应用DHI报告指导奶牛场调整日粮结构，加强饲养管理、牛群保健和遗传改良。</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①完善的牛只个体信息和完整的生产记录体系。测定牛群需要具有个体牛三代完整系谱，牛只编号为统一编号，准确记录牛只繁殖记录。②准确规范采样。采集全程奶样充分混合，三班样4</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3比例采集，两班样6</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4比例采集。③精准的奶样测定。乳成分测定仪每月全国联合定标，定期维护，体细胞测定仪按照标准样每月定标，保证检测设备的精准性和一致性。④出具科学的DHI报告。应用CNDHI分析软件，对牛只信息和产奶等信息分析甄别，出具科学DHI报告。⑤因地制宜解读和应用DHI报告指导生产。根据DHI报告分析存在的问题，结合生产实践查找需要解决问题的突破点，整改提高牛群管理水平。</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lang w:val="en-US" w:eastAsia="zh-CN"/>
        </w:rPr>
        <w:t>DHI是通过分析奶样而为奶牛场提供技术与管理参考的一种技术体系，在实施过程中应注意采样的代表性和可靠性。</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宁夏回族自治区畜牧工作站，0951-5169915。</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rPr>
        <w:t>奶牛选种选配技术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依据奶牛场系谱档案、DHI测定、体型线性鉴定及遗传评估数据，分析牛群的结构和生产性能，根据牛场的育种目标，科学制定不同母牛群体选种选配方案，有目的地改进下一代个体的遗传性能，提高生产性能和效率。</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①建立完善的系谱档案。②开展DHI测定和体型线性鉴定。③选择3～4头种公牛，进行精准化选配。</w:t>
      </w:r>
      <w:r>
        <w:rPr>
          <w:rFonts w:hint="eastAsia" w:asciiTheme="minorEastAsia" w:hAnsiTheme="minorEastAsia" w:cstheme="minorEastAsia"/>
          <w:color w:val="auto"/>
          <w:sz w:val="28"/>
          <w:szCs w:val="28"/>
          <w:lang w:eastAsia="zh-CN"/>
        </w:rPr>
        <w:t>推荐参照</w:t>
      </w:r>
      <w:r>
        <w:rPr>
          <w:rFonts w:hint="eastAsia" w:asciiTheme="minorEastAsia" w:hAnsiTheme="minorEastAsia" w:eastAsiaTheme="minorEastAsia" w:cstheme="minorEastAsia"/>
          <w:color w:val="auto"/>
          <w:sz w:val="28"/>
          <w:szCs w:val="28"/>
        </w:rPr>
        <w:t>执行宁夏回族自治区地方标准《奶牛选种选配技术规程》（DB64</w:t>
      </w:r>
      <w:r>
        <w:rPr>
          <w:rFonts w:hint="eastAsia" w:asciiTheme="minorEastAsia" w:hAnsiTheme="minorEastAsia" w:eastAsiaTheme="minorEastAsia" w:cstheme="minorEastAsia"/>
          <w:color w:val="auto"/>
          <w:sz w:val="28"/>
          <w:szCs w:val="28"/>
          <w:lang w:val="en"/>
        </w:rPr>
        <w:t>/</w:t>
      </w:r>
      <w:r>
        <w:rPr>
          <w:rFonts w:hint="eastAsia" w:asciiTheme="minorEastAsia" w:hAnsiTheme="minorEastAsia" w:eastAsiaTheme="minorEastAsia" w:cstheme="minorEastAsia"/>
          <w:color w:val="auto"/>
          <w:sz w:val="28"/>
          <w:szCs w:val="28"/>
        </w:rPr>
        <w:t>T1787-2021）</w:t>
      </w:r>
      <w:r>
        <w:rPr>
          <w:rFonts w:hint="eastAsia" w:asciiTheme="minorEastAsia" w:hAnsiTheme="minorEastAsia" w:cstheme="minorEastAsia"/>
          <w:color w:val="auto"/>
          <w:sz w:val="28"/>
          <w:szCs w:val="28"/>
          <w:lang w:eastAsia="zh-CN"/>
        </w:rPr>
        <w:t>执行</w:t>
      </w:r>
      <w:r>
        <w:rPr>
          <w:rFonts w:hint="eastAsia" w:asciiTheme="minorEastAsia" w:hAnsiTheme="minorEastAsia" w:eastAsiaTheme="minorEastAsia" w:cstheme="minorEastAsia"/>
          <w:color w:val="auto"/>
          <w:sz w:val="28"/>
          <w:szCs w:val="28"/>
        </w:rPr>
        <w:t>。</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lang w:val="en-US" w:eastAsia="zh-CN"/>
        </w:rPr>
        <w:t>在实际生产过程中，为使选种选配工作卓有成效，应注意科学选种、适时配种并加强牛群管理等工作。</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宁夏回族自治区畜牧工作站，0951-5169915。</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4.</w:t>
      </w:r>
      <w:r>
        <w:rPr>
          <w:rFonts w:hint="eastAsia" w:asciiTheme="minorEastAsia" w:hAnsiTheme="minorEastAsia" w:eastAsiaTheme="minorEastAsia" w:cstheme="minorEastAsia"/>
          <w:b/>
          <w:bCs/>
          <w:color w:val="auto"/>
          <w:sz w:val="28"/>
          <w:szCs w:val="28"/>
        </w:rPr>
        <w:t>奶牛场信息智能化管理技术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应用专用管理软件，适时更新牛群、生产管理等信息，为奶牛场精准化管理提供决策支持。配套发情监测、TMR监控、牧场信息化管理等物联网技术设施设备，对牛群进行实时发情监测、全混合日粮饲喂监控及牛只健康等信息分析预警，提高奶牛场数字化、智能化管理水平。</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①准确收集整理牛只系谱信息。②详细记录牛群繁殖数据。③规范输入饲喂、产奶等相关数据。④应用物联网技术实时在线监测牛群动态信息。</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lang w:val="en-US" w:eastAsia="zh-CN"/>
        </w:rPr>
        <w:t>奶牛场</w:t>
      </w:r>
      <w:r>
        <w:rPr>
          <w:rFonts w:hint="eastAsia" w:asciiTheme="minorEastAsia" w:hAnsiTheme="minorEastAsia" w:eastAsiaTheme="minorEastAsia" w:cstheme="minorEastAsia"/>
          <w:color w:val="auto"/>
          <w:sz w:val="28"/>
          <w:szCs w:val="28"/>
        </w:rPr>
        <w:t>信息智能化管理技术</w:t>
      </w:r>
      <w:r>
        <w:rPr>
          <w:rFonts w:hint="eastAsia" w:asciiTheme="minorEastAsia" w:hAnsiTheme="minorEastAsia" w:eastAsiaTheme="minorEastAsia" w:cstheme="minorEastAsia"/>
          <w:color w:val="auto"/>
          <w:sz w:val="28"/>
          <w:szCs w:val="28"/>
          <w:lang w:eastAsia="zh-CN"/>
        </w:rPr>
        <w:t>的实施对奶牛场实现精益化管理及奶业升级发展等方面具有重要作用，在实际生产实践中，应确保数据的准确性、及时性和完整性。</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宁夏回族自治区畜牧工作站，0951-5169915。</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5.</w:t>
      </w:r>
      <w:r>
        <w:rPr>
          <w:rFonts w:hint="eastAsia" w:asciiTheme="minorEastAsia" w:hAnsiTheme="minorEastAsia" w:eastAsiaTheme="minorEastAsia" w:cstheme="minorEastAsia"/>
          <w:b/>
          <w:bCs/>
          <w:color w:val="auto"/>
          <w:sz w:val="28"/>
          <w:szCs w:val="28"/>
        </w:rPr>
        <w:t>优质全株玉米青贮加工调制技术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选择种植优质专用青贮玉米品种，在蜡熟前期适时使用专用青贮收割机进行机械化收获，经装窖密封，加工调制成优质青贮饲料。优质全株玉米青贮主要营养参数执行“33556018”标准：即干物质＞30%、干物质中淀粉含量＞30%、NDF＜50%、NDF消化率＞50%、乳酸含量＞6%、丁酸含量0%、氨态氮含量＜10%（占总氮），淀粉消化率＞80%。</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品种选择。选择淀粉含量高，持绿性好、生长期事宜的品种。②适宜收获期。收割前检测干物质含量，干物质含量30%，玉米籽粒乳线1/2到2/3。③切割长度。无破碎收割机0.6～1.2cm，带破碎0.95～1.9cm，籽粒破碎率高。④装窖压实。每次碾压厚度不大于15cm，压实密度≥240kg干物质，每小时运送卸料至青贮窖的青贮重量不得多于压实设备总重量的2.5倍。⑤封窖。快速平整顶部、隔氧膜+黑白膜（或防止鸟啄的纺织部）。推荐参照宁夏回族自治区农学会团体标准《宁夏规模奶牛场全株玉米青贮制作技术规程》（T/NAASS018-2022）执行。</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lang w:val="en-US" w:eastAsia="zh-CN"/>
        </w:rPr>
        <w:t>全株玉米青贮是开发利用玉米饲料资源、发展节粮型畜牧业的有效手段。全株玉米青贮加工调制过程中应选择适宜的收获期、确保适宜切割长度和籽粒破碎度、控制窖面压实力度、做好窖面覆盖密封工作，并在青贮饲料取用过程中做好窖面管理工作。</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宁夏回族自治区畜牧工作站，0951-5169915。</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宋体" w:hAnsi="宋体" w:eastAsia="宋体" w:cs="宋体"/>
          <w:color w:val="auto"/>
          <w:sz w:val="28"/>
          <w:szCs w:val="28"/>
        </w:rPr>
      </w:pPr>
      <w:r>
        <w:rPr>
          <w:rFonts w:hint="eastAsia" w:asciiTheme="minorEastAsia" w:hAnsiTheme="minorEastAsia" w:eastAsiaTheme="minorEastAsia" w:cstheme="minorEastAsia"/>
          <w:b/>
          <w:bCs/>
          <w:color w:val="auto"/>
          <w:sz w:val="28"/>
          <w:szCs w:val="28"/>
          <w:lang w:val="en-US" w:eastAsia="zh-CN"/>
        </w:rPr>
        <w:t>6.</w:t>
      </w:r>
      <w:r>
        <w:rPr>
          <w:rFonts w:hint="eastAsia" w:asciiTheme="minorEastAsia" w:hAnsiTheme="minorEastAsia" w:eastAsiaTheme="minorEastAsia" w:cstheme="minorEastAsia"/>
          <w:b/>
          <w:bCs/>
          <w:color w:val="auto"/>
          <w:sz w:val="28"/>
          <w:szCs w:val="28"/>
        </w:rPr>
        <w:t>奶牛场粪便资源化利用技术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应用厌氧发酵、好氧发酵等技术，依托种养结合、清洁回用、达标排放和集中处理4种模式对奶牛养殖粪便进行处理，使粪便熟化还田，干湿分离循环利用，以及生产有机肥、沼气等多种方式利用，最大程度降低奶牛养殖造成的环境污染，实现奶牛场粪便资源化利用。</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①按照奶牛场粪污生产量和储存期，建设配套的粪污储存设施设备。②采用适宜的清粪方式，配套相应的清粪设备。</w:t>
      </w:r>
      <w:r>
        <w:rPr>
          <w:rFonts w:hint="eastAsia" w:ascii="宋体" w:hAnsi="宋体" w:cs="宋体"/>
          <w:color w:val="auto"/>
          <w:sz w:val="28"/>
          <w:szCs w:val="28"/>
          <w:lang w:eastAsia="zh-CN"/>
        </w:rPr>
        <w:t>推荐参照宁夏回族自治区农学会团体标准《宁夏规模奶牛场粪便垫料化生产技术规范》（</w:t>
      </w:r>
      <w:r>
        <w:rPr>
          <w:rFonts w:hint="eastAsia" w:ascii="宋体" w:hAnsi="宋体" w:cs="宋体"/>
          <w:color w:val="auto"/>
          <w:sz w:val="28"/>
          <w:szCs w:val="28"/>
          <w:lang w:val="en-US" w:eastAsia="zh-CN"/>
        </w:rPr>
        <w:t>T</w:t>
      </w:r>
      <w:r>
        <w:rPr>
          <w:rFonts w:hint="default" w:ascii="宋体" w:hAnsi="宋体" w:cs="宋体"/>
          <w:color w:val="auto"/>
          <w:sz w:val="28"/>
          <w:szCs w:val="28"/>
          <w:lang w:val="en" w:eastAsia="zh-CN"/>
        </w:rPr>
        <w:t>/</w:t>
      </w:r>
      <w:r>
        <w:rPr>
          <w:rFonts w:hint="eastAsia" w:ascii="宋体" w:hAnsi="宋体" w:cs="宋体"/>
          <w:color w:val="auto"/>
          <w:sz w:val="28"/>
          <w:szCs w:val="28"/>
          <w:lang w:val="en-US" w:eastAsia="zh-CN"/>
        </w:rPr>
        <w:t>NAASS035-2022</w:t>
      </w:r>
      <w:r>
        <w:rPr>
          <w:rFonts w:hint="eastAsia" w:ascii="宋体" w:hAnsi="宋体" w:cs="宋体"/>
          <w:color w:val="auto"/>
          <w:sz w:val="28"/>
          <w:szCs w:val="28"/>
          <w:lang w:eastAsia="zh-CN"/>
        </w:rPr>
        <w:t>）、《宁夏规模奶牛场粪水处理还田利用技术规程》（</w:t>
      </w:r>
      <w:r>
        <w:rPr>
          <w:rFonts w:hint="eastAsia" w:ascii="宋体" w:hAnsi="宋体" w:cs="宋体"/>
          <w:color w:val="auto"/>
          <w:sz w:val="28"/>
          <w:szCs w:val="28"/>
          <w:lang w:val="en-US" w:eastAsia="zh-CN"/>
        </w:rPr>
        <w:t>T</w:t>
      </w:r>
      <w:r>
        <w:rPr>
          <w:rFonts w:hint="default" w:ascii="宋体" w:hAnsi="宋体" w:cs="宋体"/>
          <w:color w:val="auto"/>
          <w:sz w:val="28"/>
          <w:szCs w:val="28"/>
          <w:lang w:val="en" w:eastAsia="zh-CN"/>
        </w:rPr>
        <w:t>/</w:t>
      </w:r>
      <w:r>
        <w:rPr>
          <w:rFonts w:hint="eastAsia" w:ascii="宋体" w:hAnsi="宋体" w:cs="宋体"/>
          <w:color w:val="auto"/>
          <w:sz w:val="28"/>
          <w:szCs w:val="28"/>
          <w:lang w:val="en-US" w:eastAsia="zh-CN"/>
        </w:rPr>
        <w:t>NAASS039-2022</w:t>
      </w:r>
      <w:r>
        <w:rPr>
          <w:rFonts w:hint="eastAsia" w:ascii="宋体" w:hAnsi="宋体" w:cs="宋体"/>
          <w:color w:val="auto"/>
          <w:sz w:val="28"/>
          <w:szCs w:val="28"/>
          <w:lang w:eastAsia="zh-CN"/>
        </w:rPr>
        <w:t>）执行。</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lang w:val="en-US" w:eastAsia="zh-CN"/>
        </w:rPr>
        <w:t>奶牛场粪便资源化利用技术对推动农业废弃物资源化、减量化、无害化处理、资源化利用，对进一步提升牧场科学养殖水平、提高牧场资源循环利用水平、保护生态环境等方面具有重要意义。在实施过程中应加强粪污的收集、存储及转化工作，避免因粪污不能及时转化导致的环境污染及土壤恶化等问题。</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宁夏回族自治区畜牧工作站，0951-5169915。</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7.</w:t>
      </w:r>
      <w:r>
        <w:rPr>
          <w:rFonts w:hint="eastAsia" w:asciiTheme="minorEastAsia" w:hAnsiTheme="minorEastAsia" w:eastAsiaTheme="minorEastAsia" w:cstheme="minorEastAsia"/>
          <w:b/>
          <w:bCs/>
          <w:color w:val="auto"/>
          <w:sz w:val="28"/>
          <w:szCs w:val="28"/>
        </w:rPr>
        <w:t>同期排卵定时输精技术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奶牛产后35～45天使用前列腺素（PG），加速子宫复旧和生殖周期重建；产后55～60天，应用促性腺激素释放激素（GnRH）和前列腺素（PG）等外源激素程序化控制奶牛在相对集中的时间内同时发情、排卵，并在相对固定的时间内进行人工授精，显著提高母牛参配率和受胎率。</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奶牛产后生殖系统恢复良好。②牛群日粮营养供给平衡，膘情（BCS）适中。③准确记录牛群产犊、发情相关信息。④科学控制自愿等待期（VWP）。执行宁夏回族自治区地方标准《奶牛同期排卵定时输精技术规程》（DB64</w:t>
      </w:r>
      <w:r>
        <w:rPr>
          <w:rFonts w:hint="eastAsia" w:asciiTheme="minorEastAsia" w:hAnsiTheme="minorEastAsia" w:eastAsiaTheme="minorEastAsia" w:cstheme="minorEastAsia"/>
          <w:color w:val="auto"/>
          <w:sz w:val="28"/>
          <w:szCs w:val="28"/>
          <w:lang w:val="en"/>
        </w:rPr>
        <w:t>/</w:t>
      </w:r>
      <w:r>
        <w:rPr>
          <w:rFonts w:hint="eastAsia" w:asciiTheme="minorEastAsia" w:hAnsiTheme="minorEastAsia" w:eastAsiaTheme="minorEastAsia" w:cstheme="minorEastAsia"/>
          <w:color w:val="auto"/>
          <w:sz w:val="28"/>
          <w:szCs w:val="28"/>
        </w:rPr>
        <w:t>T1784-2021）。推荐参照宁夏回族自治区农学会团体标准《宁夏规模奶牛场同期排卵定时输精技术规程》（T/NAASS014-2022）执行。</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lang w:val="en-US" w:eastAsia="zh-CN"/>
        </w:rPr>
        <w:t>奶牛同期排卵定时输精技术是提高奶牛繁殖效率的有效手段。在实施过程中应注意奶牛产后初次配种时间及同期排卵定时输精技术的规范操作。</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宁夏回族自治区畜牧工作站，0951-5169915。</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8.</w:t>
      </w:r>
      <w:r>
        <w:rPr>
          <w:rFonts w:hint="eastAsia" w:asciiTheme="minorEastAsia" w:hAnsiTheme="minorEastAsia" w:eastAsiaTheme="minorEastAsia" w:cstheme="minorEastAsia"/>
          <w:b/>
          <w:bCs/>
          <w:color w:val="auto"/>
          <w:sz w:val="28"/>
          <w:szCs w:val="28"/>
        </w:rPr>
        <w:t>奶牛隐性乳房炎综合防控及牛奶体细胞（SCC）控制技术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应用DHI测定结果及奶牛隐性乳房炎检测结果，适时对致病菌分离鉴定。根据奶牛隐性乳房炎致病菌实时监测结果，制定适宜防控措施，降低隐性乳房炎发病率、提高生鲜乳品质和产量。</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技术要</w:t>
      </w:r>
      <w:r>
        <w:rPr>
          <w:rFonts w:hint="eastAsia" w:asciiTheme="minorEastAsia" w:hAnsiTheme="minorEastAsia" w:eastAsiaTheme="minorEastAsia" w:cstheme="minorEastAsia"/>
          <w:b/>
          <w:bCs/>
          <w:color w:val="auto"/>
          <w:sz w:val="28"/>
          <w:szCs w:val="28"/>
        </w:rPr>
        <w:t>点：</w:t>
      </w:r>
      <w:r>
        <w:rPr>
          <w:rFonts w:hint="eastAsia" w:asciiTheme="minorEastAsia" w:hAnsiTheme="minorEastAsia" w:eastAsiaTheme="minorEastAsia" w:cstheme="minorEastAsia"/>
          <w:color w:val="auto"/>
          <w:sz w:val="28"/>
          <w:szCs w:val="28"/>
        </w:rPr>
        <w:t>①定期开展隐性乳房炎及体细胞数（SCC）检测。②必要时进行主要致病菌分离鉴定、药敏试验。③规范挤奶操作，做好“三把奶”观察记录。④定期进行棚圈消毒，巡查牛群，改善环境舒适度和卫生。</w:t>
      </w:r>
      <w:r>
        <w:rPr>
          <w:rFonts w:hint="eastAsia" w:asciiTheme="minorEastAsia" w:hAnsiTheme="minorEastAsia" w:cstheme="minorEastAsia"/>
          <w:color w:val="auto"/>
          <w:sz w:val="28"/>
          <w:szCs w:val="28"/>
          <w:lang w:eastAsia="zh-CN"/>
        </w:rPr>
        <w:t>推荐参照</w:t>
      </w:r>
      <w:r>
        <w:rPr>
          <w:rFonts w:hint="eastAsia" w:asciiTheme="minorEastAsia" w:hAnsiTheme="minorEastAsia" w:eastAsiaTheme="minorEastAsia" w:cstheme="minorEastAsia"/>
          <w:color w:val="auto"/>
          <w:sz w:val="28"/>
          <w:szCs w:val="28"/>
        </w:rPr>
        <w:t>宁夏回族自治区地方标准《牛奶体细胞控制技术规程》（DB64</w:t>
      </w:r>
      <w:r>
        <w:rPr>
          <w:rFonts w:hint="eastAsia" w:asciiTheme="minorEastAsia" w:hAnsiTheme="minorEastAsia" w:eastAsiaTheme="minorEastAsia" w:cstheme="minorEastAsia"/>
          <w:color w:val="auto"/>
          <w:sz w:val="28"/>
          <w:szCs w:val="28"/>
          <w:lang w:val="en"/>
        </w:rPr>
        <w:t>/</w:t>
      </w:r>
      <w:r>
        <w:rPr>
          <w:rFonts w:hint="eastAsia" w:asciiTheme="minorEastAsia" w:hAnsiTheme="minorEastAsia" w:eastAsiaTheme="minorEastAsia" w:cstheme="minorEastAsia"/>
          <w:color w:val="auto"/>
          <w:sz w:val="28"/>
          <w:szCs w:val="28"/>
        </w:rPr>
        <w:t>T1783-2021）执行。</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rPr>
        <w:t>奶牛隐性乳房炎综合防控及牛奶体细胞（SCC）控制技术</w:t>
      </w:r>
      <w:r>
        <w:rPr>
          <w:rFonts w:hint="eastAsia" w:asciiTheme="minorEastAsia" w:hAnsiTheme="minorEastAsia" w:eastAsiaTheme="minorEastAsia" w:cstheme="minorEastAsia"/>
          <w:color w:val="auto"/>
          <w:sz w:val="28"/>
          <w:szCs w:val="28"/>
          <w:lang w:eastAsia="zh-CN"/>
        </w:rPr>
        <w:t>在实施过程中应注意样品的代表性和可靠性，并加强牛场环境卫生管理、做好奶牛疫苗预防和定期筛查工作、制定科学合理的挤奶程序和操作流程。</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宁夏回族自治区畜牧工作站，0951-5169915。</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9.</w:t>
      </w:r>
      <w:r>
        <w:rPr>
          <w:rFonts w:hint="eastAsia" w:asciiTheme="minorEastAsia" w:hAnsiTheme="minorEastAsia" w:eastAsiaTheme="minorEastAsia" w:cstheme="minorEastAsia"/>
          <w:b/>
          <w:bCs/>
          <w:color w:val="auto"/>
          <w:sz w:val="28"/>
          <w:szCs w:val="28"/>
        </w:rPr>
        <w:t>布鲁氏菌病抗体检测及鉴别诊断技术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采集牛血清经布鲁氏菌抗体虎红平板凝集试验检出的阳性血清，再经布鲁氏菌抗体</w:t>
      </w:r>
      <w:r>
        <w:rPr>
          <w:rFonts w:hint="eastAsia" w:asciiTheme="minorEastAsia" w:hAnsiTheme="minorEastAsia" w:eastAsiaTheme="minorEastAsia" w:cstheme="minorEastAsia"/>
          <w:b/>
          <w:bCs/>
          <w:color w:val="auto"/>
          <w:sz w:val="28"/>
          <w:szCs w:val="28"/>
        </w:rPr>
        <w:t>荧光偏振检测</w:t>
      </w:r>
      <w:r>
        <w:rPr>
          <w:rFonts w:hint="eastAsia" w:asciiTheme="minorEastAsia" w:hAnsiTheme="minorEastAsia" w:eastAsiaTheme="minorEastAsia" w:cstheme="minorEastAsia"/>
          <w:color w:val="auto"/>
          <w:sz w:val="28"/>
          <w:szCs w:val="28"/>
        </w:rPr>
        <w:t>。可以对牛只接种布病疫苗后的疫苗保护效果进行判定，也可对自然感染及疫苗接种牛只进行鉴别诊断。</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技术要</w:t>
      </w:r>
      <w:r>
        <w:rPr>
          <w:rFonts w:hint="eastAsia" w:asciiTheme="minorEastAsia" w:hAnsiTheme="minorEastAsia" w:eastAsiaTheme="minorEastAsia" w:cstheme="minorEastAsia"/>
          <w:b/>
          <w:bCs/>
          <w:color w:val="auto"/>
          <w:sz w:val="28"/>
          <w:szCs w:val="28"/>
        </w:rPr>
        <w:t>点：</w:t>
      </w:r>
      <w:r>
        <w:rPr>
          <w:rFonts w:hint="eastAsia" w:asciiTheme="minorEastAsia" w:hAnsiTheme="minorEastAsia" w:eastAsiaTheme="minorEastAsia" w:cstheme="minorEastAsia"/>
          <w:color w:val="auto"/>
          <w:sz w:val="28"/>
          <w:szCs w:val="28"/>
        </w:rPr>
        <w:t>①当两种检测方法结果不一致时，以荧光偏振检测结果为准。②判定结果需结合既往病史、临诊症状及牧场布鲁氏菌疫苗免疫接种记录进行综合判断。③若牛只没有接种布鲁氏菌病疫苗，或接种疫苗超过6个月以上，则布鲁氏菌病抗体荧光偏振检测结果为阳性，提示来样牛只为布病自然感染。④若在布鲁氏菌病疫苗接种后4个月内，则阴性结果提示接种牛只布病疫苗免疫保护力不足。</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rPr>
        <w:t>布鲁氏菌病抗体检测及鉴别诊断技术</w:t>
      </w:r>
      <w:r>
        <w:rPr>
          <w:rFonts w:hint="eastAsia" w:asciiTheme="minorEastAsia" w:hAnsiTheme="minorEastAsia" w:eastAsiaTheme="minorEastAsia" w:cstheme="minorEastAsia"/>
          <w:color w:val="auto"/>
          <w:sz w:val="28"/>
          <w:szCs w:val="28"/>
          <w:lang w:eastAsia="zh-CN"/>
        </w:rPr>
        <w:t>在实施过程中，应坚持“预防为主”的防控方针，结合监测、检疫、扑杀、消毒、无害化处理相结合的综合防控措施，最终蒋所有牛群净化。</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宁夏大学。</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10.</w:t>
      </w:r>
      <w:r>
        <w:rPr>
          <w:rFonts w:hint="eastAsia" w:asciiTheme="minorEastAsia" w:hAnsiTheme="minorEastAsia" w:eastAsiaTheme="minorEastAsia" w:cstheme="minorEastAsia"/>
          <w:b/>
          <w:bCs/>
          <w:color w:val="auto"/>
          <w:sz w:val="28"/>
          <w:szCs w:val="28"/>
        </w:rPr>
        <w:t>牛病毒性腹泻-黏膜病（BVD）抗体检测及诊断技术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应用血清学技术及分子生物学技术，可对BVD进行早期诊断，对有效防控BVD提供技术支持。</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技术要</w:t>
      </w:r>
      <w:r>
        <w:rPr>
          <w:rFonts w:hint="eastAsia" w:asciiTheme="minorEastAsia" w:hAnsiTheme="minorEastAsia" w:eastAsiaTheme="minorEastAsia" w:cstheme="minorEastAsia"/>
          <w:b/>
          <w:bCs/>
          <w:color w:val="auto"/>
          <w:sz w:val="28"/>
          <w:szCs w:val="28"/>
        </w:rPr>
        <w:t>点：</w:t>
      </w:r>
      <w:r>
        <w:rPr>
          <w:rFonts w:hint="eastAsia" w:asciiTheme="minorEastAsia" w:hAnsiTheme="minorEastAsia" w:eastAsiaTheme="minorEastAsia" w:cstheme="minorEastAsia"/>
          <w:color w:val="auto"/>
          <w:sz w:val="28"/>
          <w:szCs w:val="28"/>
        </w:rPr>
        <w:t>①新生犊牛可采集耳稍组织，采用免疫胶体金检测卡（试纸法）进行检测，阳性者为牛病毒性腹泻-黏膜病病毒（BVDV）感染，建议淘汰，阴性者保留饲养。②采集可疑牛血清</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采用BVD抗原ELISA检测试剂盒进行检测</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阳性者为持续感染牛，建议淘汰，阴性者保留饲养。③采集可疑牛血清、流产牛产道分泌物或耳稍组织，在提取总RNA后</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采用RT-PCR法进行检测，同时设立阴阳性对照，阳性结果提示为BVDV感染牛，建议淘汰；阴性结果牛只保留饲养。</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color w:val="auto"/>
          <w:sz w:val="28"/>
          <w:szCs w:val="28"/>
        </w:rPr>
        <w:t>牛病毒性腹泻-黏膜病（BVD）抗体检测及诊断技术</w:t>
      </w:r>
      <w:r>
        <w:rPr>
          <w:rFonts w:hint="eastAsia" w:asciiTheme="minorEastAsia" w:hAnsiTheme="minorEastAsia" w:eastAsiaTheme="minorEastAsia" w:cstheme="minorEastAsia"/>
          <w:color w:val="auto"/>
          <w:sz w:val="28"/>
          <w:szCs w:val="28"/>
          <w:lang w:eastAsia="zh-CN"/>
        </w:rPr>
        <w:t>在实施过程中应积极做好牛群免疫接种及检疫工作，并提高牛群饲养管理水平。</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宁夏大学。</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11.</w:t>
      </w:r>
      <w:r>
        <w:rPr>
          <w:rFonts w:hint="eastAsia" w:asciiTheme="minorEastAsia" w:hAnsiTheme="minorEastAsia" w:eastAsiaTheme="minorEastAsia" w:cstheme="minorEastAsia"/>
          <w:b/>
          <w:bCs/>
          <w:color w:val="auto"/>
          <w:sz w:val="28"/>
          <w:szCs w:val="28"/>
        </w:rPr>
        <w:t>牛传染性鼻气管炎（IBR）的诊断技术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应用血清学技术及分子生物学技术，可对牛只感染牛传染性鼻气管炎病毒（IBRV）的情况进行诊断与监测，对预防、控制IBR提供技术支持。</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①未接种IBR疫苗的牧场，采集牛血清后采用IBR抗体ELISA检测试剂盒进行检测</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阳性者为感染牛，建议淘汰，阴性者保留饲养。②采集可疑牛血清、流产牛产道分泌物或鼻腔拭子，在提取DNA后</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采用PCR法进行检测，同时设立阴阳性对照，阳性结果提示为IBRV感染牛，建议淘汰；阴性结果牛只保留饲养。推荐参照宁夏回族自治区农学会团体标准《宁夏规模奶牛场牛传染性鼻气管炎综合防控技术规程》（T/NAASS027-2022）执行。</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b w:val="0"/>
          <w:bCs w:val="0"/>
          <w:color w:val="auto"/>
          <w:sz w:val="28"/>
          <w:szCs w:val="28"/>
        </w:rPr>
        <w:t>牛传染性鼻气管炎（IBR）的诊断技术</w:t>
      </w:r>
      <w:r>
        <w:rPr>
          <w:rFonts w:hint="eastAsia" w:asciiTheme="minorEastAsia" w:hAnsiTheme="minorEastAsia" w:eastAsiaTheme="minorEastAsia" w:cstheme="minorEastAsia"/>
          <w:color w:val="auto"/>
          <w:sz w:val="28"/>
          <w:szCs w:val="28"/>
          <w:lang w:eastAsia="zh-CN"/>
        </w:rPr>
        <w:t>在实施过程中应积极做好牛群免疫接种及检疫工作，并提高牛群饲养管理水平，严格防控生物安全等。</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宁夏大学。</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12.</w:t>
      </w:r>
      <w:r>
        <w:rPr>
          <w:rFonts w:hint="eastAsia" w:asciiTheme="minorEastAsia" w:hAnsiTheme="minorEastAsia" w:eastAsiaTheme="minorEastAsia" w:cstheme="minorEastAsia"/>
          <w:b/>
          <w:bCs/>
          <w:color w:val="auto"/>
          <w:sz w:val="28"/>
          <w:szCs w:val="28"/>
        </w:rPr>
        <w:t>奶牛围产期营养调控技术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通过围产期营养调控技术，降低奶牛产后代谢疾病的发病率，缓解能量负平衡，提高奶牛的产奶和繁殖性能。</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合理配制日粮。饲喂优质粗饲料，提高奶牛干物质采食量（DMI），缓解能量负平衡，降低酮病等的发病率。②使用瘤胃调控剂维持瘤胃健康，避免发生瘤胃酸中毒。③围产前期使用阴离子盐预防奶牛产后低血钙的发生。④使用过瘤胃蛋氨酸、过瘤胃胆碱等添加剂，减少产后酮病及脂肪肝的发病率。</w:t>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 5 \* GB3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⑤</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使用有机微量元素提高奶牛免疫功能，降低疾病的发病率。</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b w:val="0"/>
          <w:bCs w:val="0"/>
          <w:color w:val="auto"/>
          <w:sz w:val="28"/>
          <w:szCs w:val="28"/>
        </w:rPr>
        <w:t>奶牛围产期营养调控技术</w:t>
      </w:r>
      <w:r>
        <w:rPr>
          <w:rFonts w:hint="eastAsia" w:asciiTheme="minorEastAsia" w:hAnsiTheme="minorEastAsia" w:eastAsiaTheme="minorEastAsia" w:cstheme="minorEastAsia"/>
          <w:b w:val="0"/>
          <w:bCs w:val="0"/>
          <w:color w:val="auto"/>
          <w:sz w:val="28"/>
          <w:szCs w:val="28"/>
          <w:lang w:eastAsia="zh-CN"/>
        </w:rPr>
        <w:t>在实施过程中应设置合理的日粮浓度，做好牛群干物质采食量监测及饲槽管理工作，并提高牛群舒适度等。</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宁夏大学。</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13.</w:t>
      </w:r>
      <w:r>
        <w:rPr>
          <w:rFonts w:hint="eastAsia" w:asciiTheme="minorEastAsia" w:hAnsiTheme="minorEastAsia" w:eastAsiaTheme="minorEastAsia" w:cstheme="minorEastAsia"/>
          <w:b/>
          <w:bCs/>
          <w:color w:val="auto"/>
          <w:sz w:val="28"/>
          <w:szCs w:val="28"/>
        </w:rPr>
        <w:t>奶牛围产期营养代谢病监测与防控治技术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奶牛进入围产期必须经历从妊娠-分娩-泌乳-产后恢复的复杂代谢变化过程，造成体内强烈的氧化应激，子自由基平衡紊乱，免疫力下降容易诱发能量负平衡、低血钙、子宫炎、胃肠炎、乳房炎、真胃扭转等一系列疾病，致使奶牛产后60天内死淘较多。针对以上难点问题，采取系列防控措施，提高牛群健康水平。</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w:t>
      </w:r>
      <w:r>
        <w:rPr>
          <w:rFonts w:hint="eastAsia" w:asciiTheme="minorEastAsia" w:hAnsiTheme="minorEastAsia" w:eastAsiaTheme="minorEastAsia" w:cstheme="minorEastAsia"/>
          <w:b/>
          <w:bCs/>
          <w:color w:val="auto"/>
          <w:sz w:val="28"/>
          <w:szCs w:val="28"/>
        </w:rPr>
        <w:t>术要点：</w:t>
      </w:r>
      <w:r>
        <w:rPr>
          <w:rFonts w:hint="eastAsia" w:asciiTheme="minorEastAsia" w:hAnsiTheme="minorEastAsia" w:eastAsiaTheme="minorEastAsia" w:cstheme="minorEastAsia"/>
          <w:color w:val="auto"/>
          <w:sz w:val="28"/>
          <w:szCs w:val="28"/>
        </w:rPr>
        <w:t>①建立奶牛围产前期营养调控技术体系。定期开展奶牛产前分娩风险预警技术，开展牛尿液PH值测定，评估奶牛产后低血钙控制效果；开展奶牛产前血液非酯化脂肪酸测定评估奶牛产后能量负平衡。②建立奶牛产后第一时间病与非病鉴别诊断技术标准，亚健康牛只采取三针一包方案保健护理，高危病牛采取及时标准方案治疗。③建立奶牛产后1～2周内的酮病监测制度，采血液测定血酮血糖值，评估围产期营养调控效果。④建立奶牛产后健康监测技术体系，通过牛前三看，牛后三查，及时诊断出子宫炎，乳房炎，腹泻等疾病，针对问题制定不同的治疗方案。</w:t>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 5 \* GB3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⑤</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建立奶牛“真胃移位”诊断标准与手术治疗标准及预防方案，大大提高了对该病的控制能力和治愈率。⑥建立奶牛产后性周期重建技术体系，开展奶牛产后程序化生殖保健技术方案，提高奶牛的产后发情率</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首次配种受胎率及21天妊娠率，显著提高了牧场经济效益。推荐参照宁夏回族自治区农学会团体标准《宁夏规模奶牛场奶牛产后酮病防治技术规程》（T/NAASS030-2022）执行酮病防治。</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适宜区域：</w:t>
      </w:r>
      <w:r>
        <w:rPr>
          <w:rFonts w:hint="eastAsia" w:asciiTheme="minorEastAsia" w:hAnsiTheme="minorEastAsia" w:eastAsiaTheme="minorEastAsia" w:cstheme="minorEastAsia"/>
          <w:color w:val="auto"/>
          <w:sz w:val="28"/>
          <w:szCs w:val="28"/>
          <w:lang w:eastAsia="zh-CN"/>
        </w:rPr>
        <w:t>全区。</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val="0"/>
          <w:bCs w:val="0"/>
          <w:color w:val="auto"/>
          <w:sz w:val="28"/>
          <w:szCs w:val="28"/>
          <w:lang w:eastAsia="zh-CN"/>
        </w:rPr>
      </w:pPr>
      <w:r>
        <w:rPr>
          <w:rFonts w:hint="eastAsia" w:asciiTheme="minorEastAsia" w:hAnsiTheme="minorEastAsia" w:eastAsiaTheme="minorEastAsia" w:cstheme="minorEastAsia"/>
          <w:b/>
          <w:bCs/>
          <w:color w:val="auto"/>
          <w:sz w:val="28"/>
          <w:szCs w:val="28"/>
          <w:lang w:val="en-US" w:eastAsia="zh-CN"/>
        </w:rPr>
        <w:t>注意事项：</w:t>
      </w:r>
      <w:r>
        <w:rPr>
          <w:rFonts w:hint="eastAsia" w:asciiTheme="minorEastAsia" w:hAnsiTheme="minorEastAsia" w:eastAsiaTheme="minorEastAsia" w:cstheme="minorEastAsia"/>
          <w:b w:val="0"/>
          <w:bCs w:val="0"/>
          <w:color w:val="auto"/>
          <w:sz w:val="28"/>
          <w:szCs w:val="28"/>
          <w:lang w:eastAsia="zh-CN"/>
        </w:rPr>
        <w:t>奶牛围产期营养代谢病监测与防控治技术在实施过程中应建立完善的牛群精细化饲养管理体系、做好疾病早期揭发工作，并建立牛群疾病高效群防群控技术管理手段。</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宁夏大学。</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68" w:name="_Toc11814"/>
      <w:bookmarkStart w:id="69" w:name="_Toc18730"/>
      <w:bookmarkStart w:id="70" w:name="_Toc1622"/>
      <w:r>
        <w:rPr>
          <w:rFonts w:hint="eastAsia" w:ascii="黑体" w:hAnsi="黑体" w:eastAsia="黑体" w:cs="黑体"/>
          <w:b w:val="0"/>
          <w:bCs w:val="0"/>
          <w:color w:val="auto"/>
          <w:sz w:val="28"/>
          <w:szCs w:val="28"/>
          <w:lang w:val="en-US" w:eastAsia="zh-CN"/>
        </w:rPr>
        <w:t>三、肉牛（11项）</w:t>
      </w:r>
      <w:bookmarkEnd w:id="68"/>
      <w:bookmarkEnd w:id="69"/>
      <w:bookmarkEnd w:id="70"/>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1.肉牛品种改良技术</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根据牛群体型外貌、生产性能和生产目标，依据中国肉牛选择指数（CBI)，选择西门塔尔、安格斯等优质肉牛冻精，应用选种选配、人工授精技术对母牛群进行改良，提高牛群整体遗传品质和生产性能。</w:t>
      </w:r>
    </w:p>
    <w:p>
      <w:pPr>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种公牛选择。依据《全国肉用种公牛遗传评估概要》公布的中国肉牛种公牛性能指数(CBI)，选择CBI值高的种公牛开展品种改良。②发情鉴定。通过外部观察法、涂蜡法、智能化发情检测设备等进行发情鉴定。③人工授精。按《牛人工授精技术操作规程》进行授精操作。④妊娠诊断。在30-60天，应用直肠检查法、B超诊断技术进行妊娠检查。</w:t>
      </w:r>
    </w:p>
    <w:p>
      <w:pPr>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color w:val="auto"/>
          <w:sz w:val="28"/>
          <w:szCs w:val="28"/>
        </w:rPr>
        <w:t>种公牛冻精来源于具有资质的种公牛站；人工授精技术操作规范。</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2.母牛规范化养殖技术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根据母牛不同阶段生理特点、生长发育特点和营养需要，优化配制精粗比例合理、营养平衡、成本经济的日粮，实行分群分阶段、精细化饲养管理，应用体况评分技术，保持母牛适宜体况，降低饲养成本，提高养殖效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①分群分阶段管理。根据母牛不同阶段生理特点和营养需要，分群分阶段饲养，日粮干物质采食量9～10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，粗蛋白含量10%-12%。妊娠期分为前中期（怀孕至6个月）和妊娠后期（怀孕7个月至分娩）日粮精粗比80%</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20%；泌乳期分日粮精粗比例控制在30%：70%。②体况控制。按照体况评分技术评价牛群整体营养状况，体况评分以3分为宜。③饮水与环境控制。饮水充足、清洁，冬季饮水温度不低于10℃；圈舍干燥、清洁卫生，定期消毒。</w:t>
      </w:r>
    </w:p>
    <w:p>
      <w:pPr>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color w:val="auto"/>
          <w:sz w:val="28"/>
          <w:szCs w:val="28"/>
        </w:rPr>
        <w:t>分群、分阶段饲养；精饲料营养全价、粗饲料无霉变。</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pStyle w:val="5"/>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3.同期排卵定时输精技术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对产后50-60天、体况适宜、生殖系统健康的母牛，应用促性腺激素释放素（GnRH）和前列腺素（PG）进行程序化注射，控制母牛在相对集中时间发情、排卵，并在相对固定时间进行人工授精，显著提高母牛参配率和繁殖率。技术关键：</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应用同期排卵定时输精程序。在母牛发情周期的任意一天（发情当天除外）肌注促性腺激素释放激素(GnRH)100微克，7天后再肌注氯前列烯醇（PGF2a）0.2-0.3mg，2天后再次肌注GnRH100微克，间隔16-18小时进行输精。②人工授精。按《牛人工授精技术操作规程》进行人工授精操作。</w:t>
      </w:r>
    </w:p>
    <w:p>
      <w:pPr>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color w:val="auto"/>
          <w:sz w:val="28"/>
          <w:szCs w:val="28"/>
        </w:rPr>
        <w:t>母牛生殖系统健康，无繁殖障碍，营养均衡；严格按程序、剂量注射。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pStyle w:val="5"/>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4.优质犊牛培育技术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在犊牛出生后，做好新生犊牛护理、隔栏补饲、早期断奶等关键技术环节，确保犊牛在0.5-2.0h内哺喂初乳，2周龄左右开始补饲颗粒饲料，3周龄开始补饲优质饲草；在3-4月龄每天采食1.0-1.5kg颗粒料时断奶，达到促进犊牛生长发育、提高断奶体重的目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①新生犊牛护理。犊牛出生后清理口腔、鼻腔和身上的黏液；脐带内血液清理干净，用5%碘酊浸泡消毒；冬季犊牛栏底层铺厚垫草保温。②哺喂初乳。犊牛出生后2小时内采食约2</w:t>
      </w:r>
      <w:r>
        <w:rPr>
          <w:rFonts w:hint="eastAsia" w:asciiTheme="minorEastAsia" w:hAnsiTheme="minorEastAsia" w:cstheme="minorEastAsia"/>
          <w:color w:val="auto"/>
          <w:sz w:val="28"/>
          <w:szCs w:val="28"/>
          <w:lang w:eastAsia="zh-CN"/>
        </w:rPr>
        <w:t>l</w:t>
      </w:r>
      <w:r>
        <w:rPr>
          <w:rFonts w:hint="eastAsia" w:asciiTheme="minorEastAsia" w:hAnsiTheme="minorEastAsia" w:eastAsiaTheme="minorEastAsia" w:cstheme="minorEastAsia"/>
          <w:color w:val="auto"/>
          <w:sz w:val="28"/>
          <w:szCs w:val="28"/>
        </w:rPr>
        <w:t>初乳。③隔栏补饲与早期断奶。犊牛10日龄补饲优质颗粒饲料，15日龄左右供给优质牧草，自由采食；3-4月龄断奶。④饮水与环境卫生。清洁饮水，冬季15～20℃温水；环境清洁、干燥，定期消毒。</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犊牛出生后应尽早采食初乳，弱犊牛要人工辅助采食初乳；颗粒饲料、优质牧草自由采食。</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pStyle w:val="5"/>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5.肉牛高效育肥技术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选择7-8月龄西门塔尔牛、安格斯牛等肉牛及其改良牛，按体重、育肥目标合理分群、分阶段饲养管理，科学配制、饲喂营养全价的全混合日粮，应用营养调控技术和高效添加剂，提高饲料转化效率和日增重，定期测定体重，16-18月龄、体重达到650kg以上出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过渡期饲养。隔离观察1周，1周后驱虫、健胃和口蹄疫等免疫接种。②分阶段管理。按体重实施分群分阶段饲养；日粮干物质采食量为活重的2%-3.0%，粗蛋白含量10%左右，精粗料比：前期为30%：70%，中期为60%：40%或70%：30%，后期为80%：20%。③饮水与环境控制。保证充足饮水，冬季给予10℃温水；圈舍干燥清洁，冬季保温、夏季防暑，通风换气。</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定期称重，调整饲料；更换饲料有3～5天的过渡期。</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pStyle w:val="5"/>
        <w:keepNext w:val="0"/>
        <w:keepLines w:val="0"/>
        <w:pageBreakBefore w:val="0"/>
        <w:widowControl w:val="0"/>
        <w:kinsoku/>
        <w:wordWrap/>
        <w:overflowPunct/>
        <w:topLinePunct w:val="0"/>
        <w:autoSpaceDE/>
        <w:autoSpaceDN/>
        <w:bidi w:val="0"/>
        <w:spacing w:before="0" w:after="0" w:line="560" w:lineRule="exact"/>
        <w:ind w:left="0" w:leftChars="0" w:right="0" w:rightChars="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6.全混合日粮调制饲喂技术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通过特定机械设备和加工工艺，按照日粮配方将所需的各种饲料（青贮饲料、青干草、农作物秸秆、精饲料和饲料添加剂）按比例配制、均匀混合，保证肉牛采食的每一口日粮营养均衡；应用全混合日粮智能化监控系统，精准控制全混合日粮的加工和投喂量，确保配方到位、加工到位、投喂到位、采食到位，提高肉牛生产性能。</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①质量与水分控制。搅拌后日粮中大于4</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长纤维粗饲料占全日粮的15%-20%；水分应控制在45%-50%。②规范化饲养管理技术。每日投喂全混合日粮2次，按照日饲喂量的50%分早晚投喂或按早60%、晚40%的比例投喂。控制放料速度，整个饲槽的饲料投放均匀。保持饲料新鲜，剩料应及时清出，保持食槽干净；给予充足、清洁的饮水。③精准饲喂。应用全混合日粮智能化监控系统，精准控制加工投喂量，做到“四个到位”：配方理论配方精准、调制配方到位、投喂配方到位、实际采食配方到位。</w:t>
      </w:r>
    </w:p>
    <w:p>
      <w:pPr>
        <w:keepNext w:val="0"/>
        <w:keepLines w:val="0"/>
        <w:pageBreakBefore w:val="0"/>
        <w:widowControl w:val="0"/>
        <w:kinsoku/>
        <w:wordWrap/>
        <w:overflowPunct/>
        <w:topLinePunct w:val="0"/>
        <w:autoSpaceDE/>
        <w:autoSpaceDN/>
        <w:bidi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牛舍建设适合全混合车设计参数要求；饲料原料多样化；根据牛不同年龄、体重分群饲养。</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pStyle w:val="5"/>
        <w:keepNext w:val="0"/>
        <w:keepLines w:val="0"/>
        <w:pageBreakBefore w:val="0"/>
        <w:widowControl w:val="0"/>
        <w:kinsoku/>
        <w:wordWrap/>
        <w:overflowPunct/>
        <w:topLinePunct w:val="0"/>
        <w:autoSpaceDE/>
        <w:autoSpaceDN/>
        <w:bidi w:val="0"/>
        <w:spacing w:before="0" w:after="0" w:line="560" w:lineRule="exact"/>
        <w:ind w:left="0" w:leftChars="0" w:right="0" w:rightChars="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7.高档肉牛育肥技术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选用牛肉“大理石花纹”性状突出的安格斯牛、和牛、秦川牛及其杂交改良犊牛，适时去势，根据不同阶段体组织生长特点和营养需求，科学配制日粮，实施分阶段、精细化饲养，应用特定育肥技术和加工工艺，生产具有肉质细嫩、肌间脂肪沉积丰富，“高密度大理石花纹”牛肉的综合配套技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①适时去势。犊牛在4-6月龄去势。②分阶段精细管理。根据不同阶段体组织生长特点和营养需求供给营养，精饲料采食量占体重10%-1.3%，粗蛋白12%-16%。③分群饲养。每群饲养6-8头，每头牛活动空间约8</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2</w:t>
      </w:r>
      <w:r>
        <w:rPr>
          <w:rFonts w:hint="eastAsia" w:asciiTheme="minorEastAsia" w:hAnsiTheme="minorEastAsia" w:eastAsiaTheme="minorEastAsia" w:cstheme="minorEastAsia"/>
          <w:color w:val="auto"/>
          <w:sz w:val="28"/>
          <w:szCs w:val="28"/>
        </w:rPr>
        <w:t>。④适时出栏。育肥至24-28月龄出栏。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定期称重</w:t>
      </w:r>
      <w:r>
        <w:rPr>
          <w:rFonts w:hint="eastAsia" w:asciiTheme="minorEastAsia" w:hAnsiTheme="minorEastAsia" w:eastAsiaTheme="minorEastAsia" w:cstheme="minorEastAsia"/>
          <w:bCs/>
          <w:color w:val="auto"/>
          <w:sz w:val="28"/>
          <w:szCs w:val="28"/>
        </w:rPr>
        <w:t>；</w:t>
      </w:r>
      <w:r>
        <w:rPr>
          <w:rFonts w:hint="eastAsia" w:asciiTheme="minorEastAsia" w:hAnsiTheme="minorEastAsia" w:eastAsiaTheme="minorEastAsia" w:cstheme="minorEastAsia"/>
          <w:color w:val="auto"/>
          <w:sz w:val="28"/>
          <w:szCs w:val="28"/>
        </w:rPr>
        <w:t>更换饲料有3～5天的过渡期。</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pStyle w:val="5"/>
        <w:keepNext w:val="0"/>
        <w:keepLines w:val="0"/>
        <w:pageBreakBefore w:val="0"/>
        <w:widowControl w:val="0"/>
        <w:kinsoku/>
        <w:wordWrap/>
        <w:overflowPunct/>
        <w:topLinePunct w:val="0"/>
        <w:autoSpaceDE/>
        <w:autoSpaceDN/>
        <w:bidi w:val="0"/>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8.全株玉米青贮加工调制技术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因地制宜选择、种植优质青贮玉米品种，按照青贮玉米双“30”技术要求，在生物产量与营养价值最高时期（蜡熟前期）适时进行机械化收割、铡短、填装、压实和密封，加工调制成优质全株玉米青贮饲料。</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适时收获。按照青贮玉米双“30”技术要求（干物质含量30%，淀粉含量30%），在生物产量与营养价值最高时期（蜡熟前期）收获。②机械化收割、铡短、填装、压实。机械收割留茬高度控制在15公分左右；切割长度1～2</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；压实密度700～800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；顶部覆盖塑料薄膜，用轮胎或土镇压，四周用土沙袋或土压实。</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收获时干物质、淀粉含量达到30%以上；整个制作过程应做到：快收、快切、快压、快封。</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pStyle w:val="5"/>
        <w:keepNext w:val="0"/>
        <w:keepLines w:val="0"/>
        <w:pageBreakBefore w:val="0"/>
        <w:widowControl w:val="0"/>
        <w:kinsoku/>
        <w:wordWrap/>
        <w:overflowPunct/>
        <w:topLinePunct w:val="0"/>
        <w:autoSpaceDE/>
        <w:autoSpaceDN/>
        <w:bidi w:val="0"/>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9.物联网技术</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集成应用视频监控、牧场信息化管理、智能化发情监测、全混合日粮饲喂监控、智能化称重等物联技术设备，全程监控养殖生产环节，实现繁殖、育肥、饲养等信息数据自动采集、预警、分析，提高数字化、智能化、精准化管理水平。</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应用物联网技术实现信息自动采集、预警、分析，数字化与精准化管理。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pStyle w:val="5"/>
        <w:keepNext w:val="0"/>
        <w:keepLines w:val="0"/>
        <w:pageBreakBefore w:val="0"/>
        <w:widowControl w:val="0"/>
        <w:kinsoku/>
        <w:wordWrap/>
        <w:overflowPunct/>
        <w:topLinePunct w:val="0"/>
        <w:autoSpaceDE/>
        <w:autoSpaceDN/>
        <w:bidi w:val="0"/>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pStyle w:val="7"/>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10.布鲁氏菌病防控技术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通过优化检测方案、提高免疫密度、增强生物安全管理水平、淘汰病畜等技术措施，有效防控布鲁氏菌病。</w:t>
      </w:r>
    </w:p>
    <w:p>
      <w:pPr>
        <w:pStyle w:val="7"/>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生物安全防护。引入活体动物在独立隔离点隔离观察和检疫，输入投入品、入场车辆与人员严格消毒，场区定期消毒。②鉴别诊断。采用虎红平板凝集、间接ELISA、荧光偏振试验初筛，确诊选择试管凝集、补体结合、琼脂扩散、竞争性ELISA试验。③疫苗接种。采用布鲁氏菌活疫苗（A19、A19-ΔVirB12）免疫，初次对全群非孕牛用全剂量免疫，孕牛在产犊后补免，再免疫6～7月龄牛。④免疫密度。保证高密度免疫。</w:t>
      </w:r>
    </w:p>
    <w:p>
      <w:pPr>
        <w:pStyle w:val="5"/>
        <w:keepNext w:val="0"/>
        <w:keepLines w:val="0"/>
        <w:pageBreakBefore w:val="0"/>
        <w:widowControl w:val="0"/>
        <w:kinsoku/>
        <w:wordWrap/>
        <w:overflowPunct/>
        <w:topLinePunct w:val="0"/>
        <w:autoSpaceDE/>
        <w:autoSpaceDN/>
        <w:bidi w:val="0"/>
        <w:spacing w:before="0"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color w:val="auto"/>
          <w:sz w:val="28"/>
          <w:szCs w:val="28"/>
        </w:rPr>
        <w:t>疫苗使用前保存在2～8℃的保温箱中，使用时用生理盐水按规定的头份稀释；A19疫苗不能用于孕畜；3~6月龄小母牛免疫A19疫苗，终身免疫一次；个体流行率在2%以上时，全群免疫一次，个体流行率在0.1%~2%，对后备牛免疫一次，成年牛不免疫。</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适宜区域：</w:t>
      </w:r>
      <w:r>
        <w:rPr>
          <w:rFonts w:hint="eastAsia" w:asciiTheme="minorEastAsia" w:hAnsiTheme="minorEastAsia" w:eastAsiaTheme="minorEastAsia" w:cstheme="minorEastAsia"/>
          <w:color w:val="auto"/>
          <w:sz w:val="28"/>
          <w:szCs w:val="28"/>
        </w:rPr>
        <w:t>全区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自治区动物疾控中心</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11.好氧堆肥技术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以固体粪便为主，在人工控制条件行下，通过微生物发酵，使粪便中有机物被降解，就地农田利用或生产有机肥。</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①</w:t>
      </w:r>
      <w:r>
        <w:rPr>
          <w:rFonts w:hint="eastAsia" w:asciiTheme="minorEastAsia" w:hAnsiTheme="minorEastAsia" w:eastAsiaTheme="minorEastAsia" w:cstheme="minorEastAsia"/>
          <w:bCs/>
          <w:color w:val="auto"/>
          <w:sz w:val="28"/>
          <w:szCs w:val="28"/>
        </w:rPr>
        <w:t>物料预处理。</w:t>
      </w:r>
      <w:r>
        <w:rPr>
          <w:rFonts w:hint="eastAsia" w:asciiTheme="minorEastAsia" w:hAnsiTheme="minorEastAsia" w:eastAsiaTheme="minorEastAsia" w:cstheme="minorEastAsia"/>
          <w:color w:val="auto"/>
          <w:sz w:val="28"/>
          <w:szCs w:val="28"/>
        </w:rPr>
        <w:t>将牛粪和辅料充分、均匀混合，含水率达到60%-65%，碳氮比20</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1-30：1，可添加有机肥腐熟剂，接种量为原料量的0.1%-0.2%。②堆垛。堆成底边为1.8-3</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，上边宽0.8-1</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，高1-1.5</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的梯形条垛。③高温发酵。通过翻堆，使堆体温度上升至55℃-65℃，温度60℃保持48小开始翻堆，每天翻堆1-2次，堆体温度不超过70℃，55℃高温发酵7天。④发酵完成。当堆肥颜色为褐色或黑褐色，无氨臭味，堆肥体积比刚堆肥时塌陷1/3-1/2时发酵完成。发酵完成后均匀摊开，含水量低于32%，即可安全使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原料混合均匀，控制含水量；采用条垛堆肥；监测堆体温度，及时翻堆。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适宜区域：全区。</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宁夏回族自治区畜牧工作站，0951-5169995。</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71" w:name="_Toc2018"/>
      <w:bookmarkStart w:id="72" w:name="_Toc21780"/>
      <w:bookmarkStart w:id="73" w:name="_Toc17555"/>
      <w:r>
        <w:rPr>
          <w:rFonts w:hint="eastAsia" w:ascii="黑体" w:hAnsi="黑体" w:eastAsia="黑体" w:cs="黑体"/>
          <w:b w:val="0"/>
          <w:bCs w:val="0"/>
          <w:color w:val="auto"/>
          <w:sz w:val="28"/>
          <w:szCs w:val="28"/>
          <w:lang w:val="en-US" w:eastAsia="zh-CN"/>
        </w:rPr>
        <w:t>四、滩羊/肉羊（12项）</w:t>
      </w:r>
      <w:bookmarkEnd w:id="71"/>
      <w:bookmarkEnd w:id="72"/>
      <w:bookmarkEnd w:id="73"/>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rPr>
        <w:t>1.</w:t>
      </w:r>
      <w:r>
        <w:rPr>
          <w:rFonts w:hint="eastAsia" w:asciiTheme="minorEastAsia" w:hAnsiTheme="minorEastAsia" w:eastAsiaTheme="minorEastAsia" w:cstheme="minorEastAsia"/>
          <w:b/>
          <w:bCs/>
          <w:color w:val="auto"/>
          <w:sz w:val="28"/>
          <w:szCs w:val="28"/>
          <w:u w:color="000000"/>
          <w:lang w:val="zh-TW" w:eastAsia="zh-TW"/>
        </w:rPr>
        <w:t>滩羊本品种选育技术</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sz w:val="28"/>
          <w:szCs w:val="28"/>
          <w:u w:color="000000"/>
          <w:lang w:val="zh-TW" w:eastAsia="zh-TW"/>
        </w:rPr>
        <w:t>通过选种选配、提纯复壮、改善饲养条件和营养调控等措施，对留种滩羊进行外貌鉴定、良种登记、生产性能测定和遗传评估，依据滩羊选育标准筛选出优秀后代，组建选育群开展</w:t>
      </w:r>
      <w:r>
        <w:rPr>
          <w:rFonts w:hint="eastAsia" w:asciiTheme="minorEastAsia" w:hAnsiTheme="minorEastAsia" w:eastAsiaTheme="minorEastAsia" w:cstheme="minorEastAsia"/>
          <w:color w:val="auto"/>
          <w:sz w:val="28"/>
          <w:szCs w:val="28"/>
          <w:u w:color="000000"/>
          <w:lang w:val="zh-TW" w:eastAsia="zh-CN"/>
        </w:rPr>
        <w:t>科学</w:t>
      </w:r>
      <w:r>
        <w:rPr>
          <w:rFonts w:hint="eastAsia" w:asciiTheme="minorEastAsia" w:hAnsiTheme="minorEastAsia" w:eastAsiaTheme="minorEastAsia" w:cstheme="minorEastAsia"/>
          <w:color w:val="auto"/>
          <w:sz w:val="28"/>
          <w:szCs w:val="28"/>
          <w:u w:color="000000"/>
          <w:lang w:val="zh-TW" w:eastAsia="zh-TW"/>
        </w:rPr>
        <w:t>选育，提高滩羊生产能力及群体生产水平。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distribute"/>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color w:val="auto"/>
          <w:sz w:val="28"/>
          <w:szCs w:val="28"/>
        </w:rPr>
        <w:t>①</w:t>
      </w:r>
      <w:r>
        <w:rPr>
          <w:rFonts w:hint="eastAsia" w:asciiTheme="minorEastAsia" w:hAnsiTheme="minorEastAsia" w:eastAsiaTheme="minorEastAsia" w:cstheme="minorEastAsia"/>
          <w:b/>
          <w:bCs/>
          <w:color w:val="auto"/>
          <w:sz w:val="28"/>
          <w:szCs w:val="28"/>
        </w:rPr>
        <w:t>外貌鉴定。</w:t>
      </w:r>
      <w:r>
        <w:rPr>
          <w:rFonts w:hint="eastAsia" w:asciiTheme="minorEastAsia" w:hAnsiTheme="minorEastAsia" w:eastAsiaTheme="minorEastAsia" w:cstheme="minorEastAsia"/>
          <w:color w:val="auto"/>
          <w:sz w:val="28"/>
          <w:szCs w:val="28"/>
        </w:rPr>
        <w:t>依据《滩羊》国家标准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（GB/T2033-2008）</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对滩羊进行外貌观测和体尺测定。观测外貌时，与羊保持1</w:t>
      </w:r>
      <w:r>
        <w:rPr>
          <w:rFonts w:hint="eastAsia" w:ascii="方正仿宋_GBK" w:hAnsi="方正仿宋_GBK" w:eastAsia="方正仿宋_GBK" w:cs="方正仿宋_GBK"/>
          <w:color w:val="auto"/>
          <w:sz w:val="28"/>
          <w:szCs w:val="28"/>
          <w:lang w:val="en-US" w:eastAsia="zh-CN"/>
        </w:rPr>
        <w:t>~</w:t>
      </w:r>
      <w:r>
        <w:rPr>
          <w:rFonts w:hint="eastAsia" w:asciiTheme="minorEastAsia" w:hAnsiTheme="minorEastAsia" w:eastAsiaTheme="minorEastAsia" w:cstheme="minorEastAsia"/>
          <w:color w:val="auto"/>
          <w:sz w:val="28"/>
          <w:szCs w:val="28"/>
        </w:rPr>
        <w:t>2</w:t>
      </w:r>
      <w:r>
        <w:rPr>
          <w:rFonts w:hint="eastAsia" w:asciiTheme="minorEastAsia" w:hAnsi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rPr>
        <w:t>距离，从羊的正、侧、后位，观察其体形是否符合本品种外貌特征，体质是否结实，整体发育是否协调，肢蹄是否健壮，有无重要缺陷，精神状态是否良好。通常利用生产性能智能测定系统</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台秤、</w:t>
      </w:r>
      <w:r>
        <w:rPr>
          <w:rFonts w:hint="eastAsia" w:asciiTheme="minorEastAsia" w:hAnsiTheme="minorEastAsia" w:eastAsiaTheme="minorEastAsia" w:cstheme="minorEastAsia"/>
          <w:color w:val="auto"/>
          <w:sz w:val="28"/>
          <w:szCs w:val="28"/>
          <w:lang w:eastAsia="zh-CN"/>
        </w:rPr>
        <w:t>测仗、</w:t>
      </w:r>
      <w:r>
        <w:rPr>
          <w:rFonts w:hint="eastAsia" w:asciiTheme="minorEastAsia" w:hAnsiTheme="minorEastAsia" w:eastAsiaTheme="minorEastAsia" w:cstheme="minorEastAsia"/>
          <w:color w:val="auto"/>
          <w:sz w:val="28"/>
          <w:szCs w:val="28"/>
        </w:rPr>
        <w:t>卷尺等工具测定</w:t>
      </w:r>
      <w:r>
        <w:rPr>
          <w:rFonts w:hint="eastAsia" w:asciiTheme="minorEastAsia" w:hAnsiTheme="minorEastAsia" w:eastAsiaTheme="minorEastAsia" w:cstheme="minorEastAsia"/>
          <w:color w:val="auto"/>
          <w:sz w:val="28"/>
          <w:szCs w:val="28"/>
          <w:lang w:eastAsia="zh-CN"/>
        </w:rPr>
        <w:t>其</w:t>
      </w:r>
      <w:r>
        <w:rPr>
          <w:rFonts w:hint="eastAsia" w:asciiTheme="minorEastAsia" w:hAnsiTheme="minorEastAsia" w:eastAsiaTheme="minorEastAsia" w:cstheme="minorEastAsia"/>
          <w:color w:val="auto"/>
          <w:sz w:val="28"/>
          <w:szCs w:val="28"/>
        </w:rPr>
        <w:t>体重、体长、体高、胸围、管围等。②</w:t>
      </w:r>
      <w:r>
        <w:rPr>
          <w:rFonts w:hint="eastAsia" w:asciiTheme="minorEastAsia" w:hAnsiTheme="minorEastAsia" w:eastAsiaTheme="minorEastAsia" w:cstheme="minorEastAsia"/>
          <w:b/>
          <w:bCs/>
          <w:color w:val="auto"/>
          <w:sz w:val="28"/>
          <w:szCs w:val="28"/>
        </w:rPr>
        <w:t>系谱审查。</w:t>
      </w:r>
      <w:r>
        <w:rPr>
          <w:rFonts w:hint="eastAsia" w:asciiTheme="minorEastAsia" w:hAnsiTheme="minorEastAsia" w:eastAsiaTheme="minorEastAsia" w:cstheme="minorEastAsia"/>
          <w:color w:val="auto"/>
          <w:sz w:val="28"/>
          <w:szCs w:val="28"/>
        </w:rPr>
        <w:t>建立系谱档案，</w:t>
      </w:r>
      <w:r>
        <w:rPr>
          <w:rFonts w:hint="eastAsia" w:asciiTheme="minorEastAsia" w:hAnsiTheme="minorEastAsia" w:eastAsiaTheme="minorEastAsia" w:cstheme="minorEastAsia"/>
          <w:color w:val="auto"/>
          <w:sz w:val="28"/>
          <w:szCs w:val="28"/>
          <w:lang w:eastAsia="zh-CN"/>
        </w:rPr>
        <w:t>完整</w:t>
      </w:r>
      <w:r>
        <w:rPr>
          <w:rFonts w:hint="eastAsia" w:asciiTheme="minorEastAsia" w:hAnsiTheme="minorEastAsia" w:eastAsiaTheme="minorEastAsia" w:cstheme="minorEastAsia"/>
          <w:color w:val="auto"/>
          <w:sz w:val="28"/>
          <w:szCs w:val="28"/>
        </w:rPr>
        <w:t>记录质量性状和数量性状。质量性状记录毛色、耳形、角等外部特征以及遗传疾患等，数量性状记录生产性能、</w:t>
      </w:r>
      <w:r>
        <w:rPr>
          <w:rFonts w:hint="eastAsia" w:asciiTheme="minorEastAsia" w:hAnsiTheme="minorEastAsia" w:eastAsiaTheme="minorEastAsia" w:cstheme="minorEastAsia"/>
          <w:color w:val="auto"/>
          <w:sz w:val="28"/>
          <w:szCs w:val="28"/>
          <w:lang w:eastAsia="zh-CN"/>
        </w:rPr>
        <w:t>生产</w:t>
      </w:r>
      <w:r>
        <w:rPr>
          <w:rFonts w:hint="eastAsia" w:asciiTheme="minorEastAsia" w:hAnsiTheme="minorEastAsia" w:eastAsiaTheme="minorEastAsia" w:cstheme="minorEastAsia"/>
          <w:color w:val="auto"/>
          <w:sz w:val="28"/>
          <w:szCs w:val="28"/>
        </w:rPr>
        <w:t>成绩、体质外貌的评分和等级以及母羊配种记录、产羔记录、羔羊初生鉴定、断奶鉴定、生长发育记录、剪毛量记录等主要的</w:t>
      </w:r>
      <w:r>
        <w:rPr>
          <w:rFonts w:hint="eastAsia" w:asciiTheme="minorEastAsia" w:hAnsiTheme="minorEastAsia" w:eastAsiaTheme="minorEastAsia" w:cstheme="minorEastAsia"/>
          <w:color w:val="auto"/>
          <w:sz w:val="28"/>
          <w:szCs w:val="28"/>
          <w:lang w:eastAsia="zh-CN"/>
        </w:rPr>
        <w:t>性能</w:t>
      </w:r>
      <w:r>
        <w:rPr>
          <w:rFonts w:hint="eastAsia" w:asciiTheme="minorEastAsia" w:hAnsiTheme="minorEastAsia" w:eastAsiaTheme="minorEastAsia" w:cstheme="minorEastAsia"/>
          <w:color w:val="auto"/>
          <w:sz w:val="28"/>
          <w:szCs w:val="28"/>
        </w:rPr>
        <w:t>指标。在审查系谱时，比较体重、生产力、外形评分、后裔成绩等，选留优秀个体。③</w:t>
      </w:r>
      <w:r>
        <w:rPr>
          <w:rFonts w:hint="eastAsia" w:asciiTheme="minorEastAsia" w:hAnsiTheme="minorEastAsia" w:eastAsiaTheme="minorEastAsia" w:cstheme="minorEastAsia"/>
          <w:b/>
          <w:bCs/>
          <w:color w:val="auto"/>
          <w:spacing w:val="0"/>
          <w:w w:val="100"/>
          <w:kern w:val="0"/>
          <w:position w:val="0"/>
          <w:sz w:val="28"/>
          <w:szCs w:val="28"/>
          <w:u w:val="none" w:color="auto"/>
          <w:vertAlign w:val="baseline"/>
          <w:lang w:val="en-US" w:eastAsia="en-US" w:bidi="ar-SA"/>
        </w:rPr>
        <w:t>选种选配。</w:t>
      </w:r>
      <w:r>
        <w:rPr>
          <w:rFonts w:hint="eastAsia" w:asciiTheme="minorEastAsia" w:hAnsiTheme="minorEastAsia" w:eastAsiaTheme="minorEastAsia" w:cstheme="minorEastAsia"/>
          <w:color w:val="auto"/>
          <w:sz w:val="28"/>
          <w:szCs w:val="28"/>
        </w:rPr>
        <w:t>通过滩羊外貌鉴定和系谱审查，对符合二级以上种母羊标准的组建核心群，符合特、一级标准的种公羊选留，开展选种选配。</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z w:val="28"/>
          <w:szCs w:val="28"/>
          <w:u w:color="000000"/>
          <w:lang w:val="zh-TW" w:eastAsia="zh-TW"/>
        </w:rPr>
        <w:t>加强滩羊选育及扩群，提高滩羊生产能力及群体生产水平。对照滩羊标准组建核心群，不符合滩羊品种特性的逐步育肥淘汰。加强羔羊培育、</w:t>
      </w:r>
      <w:r>
        <w:rPr>
          <w:rFonts w:hint="eastAsia" w:asciiTheme="minorEastAsia" w:hAnsiTheme="minorEastAsia" w:eastAsiaTheme="minorEastAsia" w:cstheme="minorEastAsia"/>
          <w:color w:val="auto"/>
          <w:sz w:val="28"/>
          <w:szCs w:val="28"/>
          <w:u w:color="000000"/>
          <w:lang w:val="zh-TW" w:eastAsia="zh-CN"/>
        </w:rPr>
        <w:t>营养调配、</w:t>
      </w:r>
      <w:r>
        <w:rPr>
          <w:rFonts w:hint="eastAsia" w:asciiTheme="minorEastAsia" w:hAnsiTheme="minorEastAsia" w:eastAsiaTheme="minorEastAsia" w:cstheme="minorEastAsia"/>
          <w:color w:val="auto"/>
          <w:sz w:val="28"/>
          <w:szCs w:val="28"/>
          <w:u w:color="000000"/>
          <w:lang w:val="zh-TW" w:eastAsia="zh-TW"/>
        </w:rPr>
        <w:t>疫病防控等。</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CN"/>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中部干旱带</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0951-5169993，</w:t>
      </w:r>
      <w:r>
        <w:rPr>
          <w:rFonts w:hint="eastAsia" w:asciiTheme="minorEastAsia" w:hAnsiTheme="minorEastAsia" w:eastAsiaTheme="minorEastAsia" w:cstheme="minorEastAsia"/>
          <w:color w:val="auto"/>
          <w:sz w:val="28"/>
          <w:szCs w:val="28"/>
          <w:u w:color="000000"/>
          <w:lang w:val="zh-TW" w:eastAsia="zh-CN"/>
        </w:rPr>
        <w:t>自治区</w:t>
      </w:r>
      <w:r>
        <w:rPr>
          <w:rFonts w:hint="eastAsia" w:asciiTheme="minorEastAsia" w:hAnsiTheme="minorEastAsia" w:eastAsiaTheme="minorEastAsia" w:cstheme="minorEastAsia"/>
          <w:color w:val="auto"/>
          <w:sz w:val="28"/>
          <w:szCs w:val="28"/>
          <w:u w:color="000000"/>
          <w:lang w:val="zh-TW" w:eastAsia="zh-TW"/>
        </w:rPr>
        <w:t>盐池滩羊选育场。</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rPr>
        <w:t>2.</w:t>
      </w:r>
      <w:r>
        <w:rPr>
          <w:rFonts w:hint="eastAsia" w:asciiTheme="minorEastAsia" w:hAnsiTheme="minorEastAsia" w:eastAsiaTheme="minorEastAsia" w:cstheme="minorEastAsia"/>
          <w:b/>
          <w:bCs/>
          <w:color w:val="auto"/>
          <w:sz w:val="28"/>
          <w:szCs w:val="28"/>
          <w:u w:color="000000"/>
          <w:lang w:val="zh-TW" w:eastAsia="zh-TW"/>
        </w:rPr>
        <w:t>中卫山羊品种保护与选育技术</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sz w:val="28"/>
          <w:szCs w:val="28"/>
          <w:u w:color="000000"/>
          <w:lang w:val="zh-TW" w:eastAsia="zh-TW"/>
        </w:rPr>
        <w:t>通过优选组建选育核心群，保持三代内无血缘关系</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zh-TW" w:eastAsia="zh-TW"/>
        </w:rPr>
        <w:t>家系数不少于</w:t>
      </w:r>
      <w:r>
        <w:rPr>
          <w:rFonts w:hint="eastAsia" w:asciiTheme="minorEastAsia" w:hAnsiTheme="minorEastAsia" w:eastAsiaTheme="minorEastAsia" w:cstheme="minorEastAsia"/>
          <w:color w:val="auto"/>
          <w:sz w:val="28"/>
          <w:szCs w:val="28"/>
          <w:u w:color="000000"/>
          <w:lang w:val="en-US"/>
        </w:rPr>
        <w:t>6</w:t>
      </w:r>
      <w:r>
        <w:rPr>
          <w:rFonts w:hint="eastAsia" w:asciiTheme="minorEastAsia" w:hAnsiTheme="minorEastAsia" w:eastAsiaTheme="minorEastAsia" w:cstheme="minorEastAsia"/>
          <w:color w:val="auto"/>
          <w:sz w:val="28"/>
          <w:szCs w:val="28"/>
          <w:u w:color="000000"/>
          <w:lang w:val="zh-TW" w:eastAsia="zh-TW"/>
        </w:rPr>
        <w:t>个，以家系等量留种法选留优秀个体。建立完善的系谱记录及档案管理，严格开展羔羊、成年羊生产性能测定和个体鉴定，制定年度选种选配计划，在保持裘皮性状基础上，提高产肉及繁殖效率。</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color w:val="auto"/>
          <w:sz w:val="28"/>
          <w:szCs w:val="28"/>
        </w:rPr>
        <w:t>①</w:t>
      </w:r>
      <w:r>
        <w:rPr>
          <w:rFonts w:hint="eastAsia" w:asciiTheme="minorEastAsia" w:hAnsiTheme="minorEastAsia" w:eastAsiaTheme="minorEastAsia" w:cstheme="minorEastAsia"/>
          <w:b/>
          <w:bCs/>
          <w:color w:val="auto"/>
          <w:sz w:val="28"/>
          <w:szCs w:val="28"/>
          <w:u w:color="000000"/>
          <w:lang w:val="zh-TW" w:eastAsia="zh-TW"/>
        </w:rPr>
        <w:t>核心群组建</w:t>
      </w:r>
      <w:r>
        <w:rPr>
          <w:rFonts w:hint="eastAsia" w:asciiTheme="minorEastAsia" w:hAnsiTheme="minorEastAsia" w:eastAsiaTheme="minorEastAsia" w:cstheme="minorEastAsia"/>
          <w:b/>
          <w:bCs/>
          <w:color w:val="auto"/>
          <w:sz w:val="28"/>
          <w:szCs w:val="28"/>
          <w:u w:color="000000"/>
          <w:lang w:val="en-US" w:eastAsia="zh-CN"/>
        </w:rPr>
        <w:t>。</w:t>
      </w:r>
      <w:r>
        <w:rPr>
          <w:rFonts w:hint="eastAsia" w:asciiTheme="minorEastAsia" w:hAnsiTheme="minorEastAsia" w:eastAsiaTheme="minorEastAsia" w:cstheme="minorEastAsia"/>
          <w:color w:val="auto"/>
          <w:sz w:val="28"/>
          <w:szCs w:val="28"/>
        </w:rPr>
        <w:t>依据《</w:t>
      </w:r>
      <w:r>
        <w:rPr>
          <w:rFonts w:hint="eastAsia" w:asciiTheme="minorEastAsia" w:hAnsiTheme="minorEastAsia" w:eastAsiaTheme="minorEastAsia" w:cstheme="minorEastAsia"/>
          <w:color w:val="auto"/>
          <w:sz w:val="28"/>
          <w:szCs w:val="28"/>
          <w:lang w:eastAsia="zh-CN"/>
        </w:rPr>
        <w:t>中卫山羊</w:t>
      </w:r>
      <w:r>
        <w:rPr>
          <w:rFonts w:hint="eastAsia" w:asciiTheme="minorEastAsia" w:hAnsiTheme="minorEastAsia" w:eastAsiaTheme="minorEastAsia" w:cstheme="minorEastAsia"/>
          <w:color w:val="auto"/>
          <w:sz w:val="28"/>
          <w:szCs w:val="28"/>
        </w:rPr>
        <w:t>》国家标准（</w:t>
      </w:r>
      <w:r>
        <w:rPr>
          <w:rStyle w:val="18"/>
          <w:rFonts w:hint="eastAsia" w:asciiTheme="minorEastAsia" w:hAnsiTheme="minorEastAsia" w:eastAsiaTheme="minorEastAsia" w:cstheme="minorEastAsia"/>
          <w:b w:val="0"/>
          <w:bCs w:val="0"/>
          <w:color w:val="auto"/>
          <w:sz w:val="28"/>
          <w:szCs w:val="28"/>
          <w:shd w:val="clear" w:color="auto" w:fill="FFFFFF"/>
        </w:rPr>
        <w:t>GB/T3823-2008</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，结合</w:t>
      </w:r>
      <w:r>
        <w:rPr>
          <w:rFonts w:hint="eastAsia" w:asciiTheme="minorEastAsia" w:hAnsiTheme="minorEastAsia" w:eastAsiaTheme="minorEastAsia" w:cstheme="minorEastAsia"/>
          <w:color w:val="auto"/>
          <w:sz w:val="28"/>
          <w:szCs w:val="28"/>
        </w:rPr>
        <w:t>外貌鉴定和系谱审查，</w:t>
      </w:r>
      <w:r>
        <w:rPr>
          <w:rFonts w:hint="eastAsia" w:asciiTheme="minorEastAsia" w:hAnsiTheme="minorEastAsia" w:eastAsiaTheme="minorEastAsia" w:cstheme="minorEastAsia"/>
          <w:color w:val="auto"/>
          <w:sz w:val="28"/>
          <w:szCs w:val="28"/>
          <w:lang w:eastAsia="zh-CN"/>
        </w:rPr>
        <w:t>选择</w:t>
      </w:r>
      <w:r>
        <w:rPr>
          <w:rFonts w:hint="eastAsia" w:asciiTheme="minorEastAsia" w:hAnsiTheme="minorEastAsia" w:eastAsiaTheme="minorEastAsia" w:cstheme="minorEastAsia"/>
          <w:color w:val="auto"/>
          <w:sz w:val="28"/>
          <w:szCs w:val="28"/>
        </w:rPr>
        <w:t>整体发育协调</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体质结实</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肢蹄健壮</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精神状态良好</w:t>
      </w:r>
      <w:r>
        <w:rPr>
          <w:rFonts w:hint="eastAsia" w:asciiTheme="minorEastAsia" w:hAnsiTheme="minorEastAsia" w:eastAsiaTheme="minorEastAsia" w:cstheme="minorEastAsia"/>
          <w:color w:val="auto"/>
          <w:sz w:val="28"/>
          <w:szCs w:val="28"/>
          <w:lang w:eastAsia="zh-CN"/>
        </w:rPr>
        <w:t>的中卫山羊组建选育核心群。</w:t>
      </w:r>
      <w:r>
        <w:rPr>
          <w:rFonts w:hint="eastAsia" w:asciiTheme="minorEastAsia" w:hAnsiTheme="minorEastAsia" w:eastAsiaTheme="minorEastAsia" w:cstheme="minorEastAsia"/>
          <w:color w:val="auto"/>
          <w:sz w:val="28"/>
          <w:szCs w:val="28"/>
        </w:rPr>
        <w:t>②</w:t>
      </w:r>
      <w:r>
        <w:rPr>
          <w:rFonts w:hint="eastAsia" w:asciiTheme="minorEastAsia" w:hAnsiTheme="minorEastAsia" w:eastAsiaTheme="minorEastAsia" w:cstheme="minorEastAsia"/>
          <w:b/>
          <w:bCs/>
          <w:color w:val="auto"/>
          <w:sz w:val="28"/>
          <w:szCs w:val="28"/>
          <w:u w:color="000000"/>
          <w:lang w:val="zh-TW" w:eastAsia="zh-TW"/>
        </w:rPr>
        <w:t>生产性能测定</w:t>
      </w:r>
      <w:r>
        <w:rPr>
          <w:rFonts w:hint="eastAsia" w:asciiTheme="minorEastAsia" w:hAnsiTheme="minorEastAsia" w:eastAsiaTheme="minorEastAsia" w:cstheme="minorEastAsia"/>
          <w:b/>
          <w:bCs/>
          <w:color w:val="auto"/>
          <w:sz w:val="28"/>
          <w:szCs w:val="28"/>
          <w:u w:color="000000"/>
          <w:lang w:val="zh-TW" w:eastAsia="zh-CN"/>
        </w:rPr>
        <w:t>。</w:t>
      </w:r>
      <w:r>
        <w:rPr>
          <w:rFonts w:hint="eastAsia" w:asciiTheme="minorEastAsia" w:hAnsiTheme="minorEastAsia" w:eastAsiaTheme="minorEastAsia" w:cstheme="minorEastAsia"/>
          <w:color w:val="auto"/>
          <w:sz w:val="28"/>
          <w:szCs w:val="28"/>
        </w:rPr>
        <w:t>利用台秤、</w:t>
      </w:r>
      <w:r>
        <w:rPr>
          <w:rFonts w:hint="eastAsia" w:asciiTheme="minorEastAsia" w:hAnsiTheme="minorEastAsia" w:eastAsiaTheme="minorEastAsia" w:cstheme="minorEastAsia"/>
          <w:color w:val="auto"/>
          <w:sz w:val="28"/>
          <w:szCs w:val="28"/>
          <w:lang w:eastAsia="zh-CN"/>
        </w:rPr>
        <w:t>测仗、</w:t>
      </w:r>
      <w:r>
        <w:rPr>
          <w:rFonts w:hint="eastAsia" w:asciiTheme="minorEastAsia" w:hAnsiTheme="minorEastAsia" w:eastAsiaTheme="minorEastAsia" w:cstheme="minorEastAsia"/>
          <w:color w:val="auto"/>
          <w:sz w:val="28"/>
          <w:szCs w:val="28"/>
        </w:rPr>
        <w:t>卷尺等</w:t>
      </w:r>
      <w:r>
        <w:rPr>
          <w:rFonts w:hint="eastAsia" w:asciiTheme="minorEastAsia" w:hAnsiTheme="minorEastAsia" w:eastAsiaTheme="minorEastAsia" w:cstheme="minorEastAsia"/>
          <w:color w:val="auto"/>
          <w:sz w:val="28"/>
          <w:szCs w:val="28"/>
          <w:lang w:eastAsia="zh-CN"/>
        </w:rPr>
        <w:t>工具</w:t>
      </w:r>
      <w:r>
        <w:rPr>
          <w:rFonts w:hint="eastAsia" w:asciiTheme="minorEastAsia" w:hAnsiTheme="minorEastAsia" w:eastAsiaTheme="minorEastAsia" w:cstheme="minorEastAsia"/>
          <w:color w:val="auto"/>
          <w:sz w:val="28"/>
          <w:szCs w:val="28"/>
        </w:rPr>
        <w:t>测定</w:t>
      </w:r>
      <w:r>
        <w:rPr>
          <w:rFonts w:hint="eastAsia" w:asciiTheme="minorEastAsia" w:hAnsiTheme="minorEastAsia" w:eastAsiaTheme="minorEastAsia" w:cstheme="minorEastAsia"/>
          <w:color w:val="auto"/>
          <w:sz w:val="28"/>
          <w:szCs w:val="28"/>
          <w:lang w:eastAsia="zh-CN"/>
        </w:rPr>
        <w:t>其</w:t>
      </w:r>
      <w:r>
        <w:rPr>
          <w:rFonts w:hint="eastAsia" w:asciiTheme="minorEastAsia" w:hAnsiTheme="minorEastAsia" w:eastAsiaTheme="minorEastAsia" w:cstheme="minorEastAsia"/>
          <w:color w:val="auto"/>
          <w:sz w:val="28"/>
          <w:szCs w:val="28"/>
        </w:rPr>
        <w:t>体重、体长、体高、胸围、管围等</w:t>
      </w:r>
      <w:r>
        <w:rPr>
          <w:rFonts w:hint="eastAsia" w:asciiTheme="minorEastAsia" w:hAnsiTheme="minorEastAsia" w:eastAsiaTheme="minorEastAsia" w:cstheme="minorEastAsia"/>
          <w:color w:val="auto"/>
          <w:sz w:val="28"/>
          <w:szCs w:val="28"/>
          <w:lang w:eastAsia="zh-CN"/>
        </w:rPr>
        <w:t>指标，并录入数据库，建立完善系谱档案</w:t>
      </w:r>
      <w:r>
        <w:rPr>
          <w:rFonts w:hint="eastAsia" w:asciiTheme="minorEastAsia" w:hAnsiTheme="minorEastAsia" w:eastAsiaTheme="minorEastAsia" w:cstheme="minorEastAsia"/>
          <w:color w:val="auto"/>
          <w:sz w:val="28"/>
          <w:szCs w:val="28"/>
        </w:rPr>
        <w:t>。③</w:t>
      </w:r>
      <w:r>
        <w:rPr>
          <w:rFonts w:hint="eastAsia" w:asciiTheme="minorEastAsia" w:hAnsiTheme="minorEastAsia" w:eastAsiaTheme="minorEastAsia" w:cstheme="minorEastAsia"/>
          <w:b/>
          <w:bCs/>
          <w:color w:val="auto"/>
          <w:sz w:val="28"/>
          <w:szCs w:val="28"/>
          <w:u w:color="000000"/>
          <w:lang w:val="zh-TW" w:eastAsia="zh-TW"/>
        </w:rPr>
        <w:t>选种选配。</w:t>
      </w:r>
      <w:r>
        <w:rPr>
          <w:rFonts w:hint="eastAsia" w:asciiTheme="minorEastAsia" w:hAnsiTheme="minorEastAsia" w:eastAsiaTheme="minorEastAsia" w:cstheme="minorEastAsia"/>
          <w:color w:val="auto"/>
          <w:sz w:val="28"/>
          <w:szCs w:val="28"/>
          <w:lang w:eastAsia="zh-CN"/>
        </w:rPr>
        <w:t>对中卫山羊</w:t>
      </w:r>
      <w:r>
        <w:rPr>
          <w:rFonts w:hint="eastAsia" w:asciiTheme="minorEastAsia" w:hAnsiTheme="minorEastAsia" w:eastAsiaTheme="minorEastAsia" w:cstheme="minorEastAsia"/>
          <w:color w:val="auto"/>
          <w:sz w:val="28"/>
          <w:szCs w:val="28"/>
        </w:rPr>
        <w:t>一级</w:t>
      </w:r>
      <w:r>
        <w:rPr>
          <w:rFonts w:hint="eastAsia" w:asciiTheme="minorEastAsia" w:hAnsiTheme="minorEastAsia" w:eastAsiaTheme="minorEastAsia" w:cstheme="minorEastAsia"/>
          <w:color w:val="auto"/>
          <w:sz w:val="28"/>
          <w:szCs w:val="28"/>
          <w:lang w:eastAsia="zh-CN"/>
        </w:rPr>
        <w:t>以上</w:t>
      </w:r>
      <w:r>
        <w:rPr>
          <w:rFonts w:hint="eastAsia" w:asciiTheme="minorEastAsia" w:hAnsiTheme="minorEastAsia" w:eastAsiaTheme="minorEastAsia" w:cstheme="minorEastAsia"/>
          <w:color w:val="auto"/>
          <w:sz w:val="28"/>
          <w:szCs w:val="28"/>
        </w:rPr>
        <w:t>标准的种公羊选留，</w:t>
      </w:r>
      <w:r>
        <w:rPr>
          <w:rFonts w:hint="eastAsia" w:asciiTheme="minorEastAsia" w:hAnsiTheme="minorEastAsia" w:eastAsiaTheme="minorEastAsia" w:cstheme="minorEastAsia"/>
          <w:color w:val="auto"/>
          <w:sz w:val="28"/>
          <w:szCs w:val="28"/>
          <w:lang w:eastAsia="zh-CN"/>
        </w:rPr>
        <w:t>与</w:t>
      </w:r>
      <w:r>
        <w:rPr>
          <w:rFonts w:hint="eastAsia" w:asciiTheme="minorEastAsia" w:hAnsiTheme="minorEastAsia" w:eastAsiaTheme="minorEastAsia" w:cstheme="minorEastAsia"/>
          <w:color w:val="auto"/>
          <w:sz w:val="28"/>
          <w:szCs w:val="28"/>
        </w:rPr>
        <w:t>符合二级以上标准</w:t>
      </w:r>
      <w:r>
        <w:rPr>
          <w:rFonts w:hint="eastAsia" w:asciiTheme="minorEastAsia" w:hAnsiTheme="minorEastAsia" w:eastAsiaTheme="minorEastAsia" w:cstheme="minorEastAsia"/>
          <w:color w:val="auto"/>
          <w:sz w:val="28"/>
          <w:szCs w:val="28"/>
          <w:lang w:eastAsia="zh-CN"/>
        </w:rPr>
        <w:t>的核心群</w:t>
      </w:r>
      <w:r>
        <w:rPr>
          <w:rFonts w:hint="eastAsia" w:asciiTheme="minorEastAsia" w:hAnsiTheme="minorEastAsia" w:eastAsiaTheme="minorEastAsia" w:cstheme="minorEastAsia"/>
          <w:color w:val="auto"/>
          <w:sz w:val="28"/>
          <w:szCs w:val="28"/>
        </w:rPr>
        <w:t>种母羊开展选种选配。</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z w:val="28"/>
          <w:szCs w:val="28"/>
          <w:u w:color="000000"/>
          <w:lang w:val="zh-TW" w:eastAsia="zh-TW"/>
        </w:rPr>
        <w:t>严格按照中卫山羊标准选育及淘汰，按期开展良种登记、性能测定，让选育过程有数据支撑，将测定数据真正运用于选育和指导生产。</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CN"/>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中部干旱带</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0951-5169993，</w:t>
      </w:r>
      <w:r>
        <w:rPr>
          <w:rFonts w:hint="eastAsia" w:asciiTheme="minorEastAsia" w:hAnsiTheme="minorEastAsia" w:eastAsiaTheme="minorEastAsia" w:cstheme="minorEastAsia"/>
          <w:color w:val="auto"/>
          <w:sz w:val="28"/>
          <w:szCs w:val="28"/>
          <w:u w:color="000000"/>
          <w:lang w:val="zh-TW" w:eastAsia="zh-CN"/>
        </w:rPr>
        <w:t>自治区</w:t>
      </w:r>
      <w:r>
        <w:rPr>
          <w:rFonts w:hint="eastAsia" w:asciiTheme="minorEastAsia" w:hAnsiTheme="minorEastAsia" w:eastAsiaTheme="minorEastAsia" w:cstheme="minorEastAsia"/>
          <w:color w:val="auto"/>
          <w:sz w:val="28"/>
          <w:szCs w:val="28"/>
          <w:u w:color="000000"/>
          <w:lang w:val="zh-TW" w:eastAsia="zh-TW"/>
        </w:rPr>
        <w:t>中卫山羊选育场。</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rPr>
        <w:t>3.</w:t>
      </w:r>
      <w:r>
        <w:rPr>
          <w:rFonts w:hint="eastAsia" w:asciiTheme="minorEastAsia" w:hAnsiTheme="minorEastAsia" w:eastAsiaTheme="minorEastAsia" w:cstheme="minorEastAsia"/>
          <w:b/>
          <w:bCs/>
          <w:color w:val="auto"/>
          <w:sz w:val="28"/>
          <w:szCs w:val="28"/>
          <w:u w:color="000000"/>
          <w:lang w:val="zh-TW" w:eastAsia="zh-TW"/>
        </w:rPr>
        <w:t>肉羊杂交改良技术</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sz w:val="28"/>
          <w:szCs w:val="28"/>
          <w:u w:color="000000"/>
          <w:lang w:val="zh-TW" w:eastAsia="zh-TW"/>
        </w:rPr>
        <w:t>以滩羊、小尾寒羊、湖羊及</w:t>
      </w:r>
      <w:r>
        <w:rPr>
          <w:rFonts w:hint="eastAsia" w:asciiTheme="minorEastAsia" w:hAnsiTheme="minorEastAsia" w:eastAsiaTheme="minorEastAsia" w:cstheme="minorEastAsia"/>
          <w:color w:val="auto"/>
          <w:sz w:val="28"/>
          <w:szCs w:val="28"/>
          <w:u w:color="000000"/>
          <w:lang w:val="zh-TW" w:eastAsia="zh-CN"/>
        </w:rPr>
        <w:t>滩</w:t>
      </w:r>
      <w:r>
        <w:rPr>
          <w:rFonts w:hint="eastAsia" w:asciiTheme="minorEastAsia" w:hAnsiTheme="minorEastAsia" w:eastAsiaTheme="minorEastAsia" w:cstheme="minorEastAsia"/>
          <w:color w:val="auto"/>
          <w:sz w:val="28"/>
          <w:szCs w:val="28"/>
          <w:u w:color="000000"/>
          <w:lang w:val="zh-TW" w:eastAsia="zh-TW"/>
        </w:rPr>
        <w:t>杂</w:t>
      </w:r>
      <w:r>
        <w:rPr>
          <w:rFonts w:hint="eastAsia" w:asciiTheme="minorEastAsia" w:hAnsiTheme="minorEastAsia" w:eastAsiaTheme="minorEastAsia" w:cstheme="minorEastAsia"/>
          <w:color w:val="auto"/>
          <w:sz w:val="28"/>
          <w:szCs w:val="28"/>
          <w:u w:color="000000"/>
          <w:lang w:val="zh-TW" w:eastAsia="zh-CN"/>
        </w:rPr>
        <w:t>羊</w:t>
      </w:r>
      <w:r>
        <w:rPr>
          <w:rFonts w:hint="eastAsia" w:asciiTheme="minorEastAsia" w:hAnsiTheme="minorEastAsia" w:eastAsiaTheme="minorEastAsia" w:cstheme="minorEastAsia"/>
          <w:color w:val="auto"/>
          <w:sz w:val="28"/>
          <w:szCs w:val="28"/>
          <w:u w:color="000000"/>
          <w:lang w:val="zh-TW" w:eastAsia="zh-TW"/>
        </w:rPr>
        <w:t>为母本，以引进肉用种公羊（杜泊、萨福克等）作父本，</w:t>
      </w:r>
      <w:r>
        <w:rPr>
          <w:rFonts w:hint="eastAsia" w:asciiTheme="minorEastAsia" w:hAnsiTheme="minorEastAsia" w:eastAsiaTheme="minorEastAsia" w:cstheme="minorEastAsia"/>
          <w:color w:val="auto"/>
          <w:sz w:val="28"/>
          <w:szCs w:val="28"/>
          <w:u w:color="000000"/>
          <w:lang w:val="zh-TW" w:eastAsia="zh-CN"/>
        </w:rPr>
        <w:t>开展</w:t>
      </w:r>
      <w:r>
        <w:rPr>
          <w:rFonts w:hint="eastAsia" w:asciiTheme="minorEastAsia" w:hAnsiTheme="minorEastAsia" w:eastAsiaTheme="minorEastAsia" w:cstheme="minorEastAsia"/>
          <w:color w:val="auto"/>
          <w:sz w:val="28"/>
          <w:szCs w:val="28"/>
          <w:u w:color="000000"/>
          <w:lang w:val="zh-TW" w:eastAsia="zh-TW"/>
        </w:rPr>
        <w:t>二元或三元杂交，实现性状改良、质量提高，杂交后代具有体型大、繁殖率高、早期生长发育快、产肉性能好、抗病力强等特点。改良后代育肥</w:t>
      </w:r>
      <w:r>
        <w:rPr>
          <w:rFonts w:hint="eastAsia" w:asciiTheme="minorEastAsia" w:hAnsiTheme="minorEastAsia" w:eastAsiaTheme="minorEastAsia" w:cstheme="minorEastAsia"/>
          <w:color w:val="auto"/>
          <w:sz w:val="28"/>
          <w:szCs w:val="28"/>
          <w:u w:color="000000"/>
          <w:lang w:val="en-US"/>
        </w:rPr>
        <w:t>5</w:t>
      </w:r>
      <w:r>
        <w:rPr>
          <w:rFonts w:hint="eastAsia" w:asciiTheme="minorEastAsia" w:hAnsiTheme="minorEastAsia" w:eastAsiaTheme="minorEastAsia" w:cstheme="minorEastAsia"/>
          <w:color w:val="auto"/>
          <w:sz w:val="28"/>
          <w:szCs w:val="28"/>
          <w:u w:color="000000"/>
          <w:lang w:val="zh-TW" w:eastAsia="zh-TW"/>
        </w:rPr>
        <w:t>～</w:t>
      </w:r>
      <w:r>
        <w:rPr>
          <w:rFonts w:hint="eastAsia" w:asciiTheme="minorEastAsia" w:hAnsiTheme="minorEastAsia" w:eastAsiaTheme="minorEastAsia" w:cstheme="minorEastAsia"/>
          <w:color w:val="auto"/>
          <w:sz w:val="28"/>
          <w:szCs w:val="28"/>
          <w:u w:color="000000"/>
          <w:lang w:val="en-US"/>
        </w:rPr>
        <w:t>7</w:t>
      </w:r>
      <w:r>
        <w:rPr>
          <w:rFonts w:hint="eastAsia" w:asciiTheme="minorEastAsia" w:hAnsiTheme="minorEastAsia" w:eastAsiaTheme="minorEastAsia" w:cstheme="minorEastAsia"/>
          <w:color w:val="auto"/>
          <w:sz w:val="28"/>
          <w:szCs w:val="28"/>
          <w:u w:color="000000"/>
          <w:lang w:val="zh-TW" w:eastAsia="zh-TW"/>
        </w:rPr>
        <w:t>月龄出栏，育肥期日增重达到</w:t>
      </w:r>
      <w:r>
        <w:rPr>
          <w:rFonts w:hint="eastAsia" w:asciiTheme="minorEastAsia" w:hAnsiTheme="minorEastAsia" w:eastAsiaTheme="minorEastAsia" w:cstheme="minorEastAsia"/>
          <w:color w:val="auto"/>
          <w:sz w:val="28"/>
          <w:szCs w:val="28"/>
          <w:u w:color="000000"/>
          <w:lang w:val="en-US"/>
        </w:rPr>
        <w:t>250g</w:t>
      </w:r>
      <w:r>
        <w:rPr>
          <w:rFonts w:hint="eastAsia" w:asciiTheme="minorEastAsia" w:hAnsiTheme="minorEastAsia" w:eastAsiaTheme="minorEastAsia" w:cstheme="minorEastAsia"/>
          <w:color w:val="auto"/>
          <w:sz w:val="28"/>
          <w:szCs w:val="28"/>
          <w:u w:color="000000"/>
          <w:lang w:val="zh-TW" w:eastAsia="zh-TW"/>
        </w:rPr>
        <w:t>以上，体重可达</w:t>
      </w:r>
      <w:r>
        <w:rPr>
          <w:rFonts w:hint="eastAsia" w:asciiTheme="minorEastAsia" w:hAnsiTheme="minorEastAsia" w:eastAsiaTheme="minorEastAsia" w:cstheme="minorEastAsia"/>
          <w:color w:val="auto"/>
          <w:sz w:val="28"/>
          <w:szCs w:val="28"/>
          <w:u w:color="000000"/>
          <w:lang w:val="en-US" w:eastAsia="zh-CN"/>
        </w:rPr>
        <w:t>45</w:t>
      </w:r>
      <w:r>
        <w:rPr>
          <w:rFonts w:hint="eastAsia" w:asciiTheme="minorEastAsia" w:hAnsiTheme="minorEastAsia" w:eastAsiaTheme="minorEastAsia" w:cstheme="minorEastAsia"/>
          <w:color w:val="auto"/>
          <w:sz w:val="28"/>
          <w:szCs w:val="28"/>
          <w:u w:color="000000"/>
          <w:lang w:val="en-US"/>
        </w:rPr>
        <w:t>kg</w:t>
      </w:r>
      <w:r>
        <w:rPr>
          <w:rFonts w:hint="eastAsia" w:asciiTheme="minorEastAsia" w:hAnsiTheme="minorEastAsia" w:eastAsiaTheme="minorEastAsia" w:cstheme="minorEastAsia"/>
          <w:color w:val="auto"/>
          <w:sz w:val="28"/>
          <w:szCs w:val="28"/>
          <w:u w:color="000000"/>
          <w:lang w:val="zh-TW" w:eastAsia="zh-TW"/>
        </w:rPr>
        <w:t>以上。</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color w:val="auto"/>
          <w:sz w:val="28"/>
          <w:szCs w:val="28"/>
        </w:rPr>
        <w:t>①</w:t>
      </w:r>
      <w:r>
        <w:rPr>
          <w:rFonts w:hint="eastAsia" w:asciiTheme="minorEastAsia" w:hAnsiTheme="minorEastAsia" w:eastAsiaTheme="minorEastAsia" w:cstheme="minorEastAsia"/>
          <w:b/>
          <w:bCs/>
          <w:color w:val="auto"/>
          <w:sz w:val="28"/>
          <w:szCs w:val="28"/>
          <w:u w:color="000000"/>
          <w:lang w:val="zh-TW" w:eastAsia="zh-TW"/>
        </w:rPr>
        <w:t>基础母羊群组建</w:t>
      </w:r>
      <w:r>
        <w:rPr>
          <w:rFonts w:hint="eastAsia" w:asciiTheme="minorEastAsia" w:hAnsiTheme="minorEastAsia" w:eastAsiaTheme="minorEastAsia" w:cstheme="minorEastAsia"/>
          <w:b w:val="0"/>
          <w:bCs w:val="0"/>
          <w:color w:val="auto"/>
          <w:sz w:val="28"/>
          <w:szCs w:val="28"/>
          <w:u w:color="000000"/>
          <w:lang w:val="zh-TW" w:eastAsia="zh-TW"/>
        </w:rPr>
        <w:t>。对</w:t>
      </w:r>
      <w:r>
        <w:rPr>
          <w:rFonts w:hint="eastAsia" w:asciiTheme="minorEastAsia" w:hAnsiTheme="minorEastAsia" w:eastAsiaTheme="minorEastAsia" w:cstheme="minorEastAsia"/>
          <w:b w:val="0"/>
          <w:bCs w:val="0"/>
          <w:color w:val="auto"/>
          <w:sz w:val="28"/>
          <w:szCs w:val="28"/>
          <w:u w:color="000000"/>
          <w:lang w:val="en-US" w:eastAsia="zh-CN"/>
        </w:rPr>
        <w:t>生长情况良好</w:t>
      </w:r>
      <w:r>
        <w:rPr>
          <w:rFonts w:hint="eastAsia" w:asciiTheme="minorEastAsia" w:hAnsiTheme="minorEastAsia" w:eastAsiaTheme="minorEastAsia" w:cstheme="minorEastAsia"/>
          <w:b w:val="0"/>
          <w:bCs w:val="0"/>
          <w:color w:val="auto"/>
          <w:sz w:val="28"/>
          <w:szCs w:val="28"/>
          <w:u w:color="000000"/>
          <w:lang w:val="zh-TW" w:eastAsia="zh-TW"/>
        </w:rPr>
        <w:t>、发育正常、1至3周岁的繁殖母羊登记建档，记录完整的繁殖和体尺、体重</w:t>
      </w:r>
      <w:r>
        <w:rPr>
          <w:rFonts w:hint="eastAsia" w:asciiTheme="minorEastAsia" w:hAnsiTheme="minorEastAsia" w:eastAsiaTheme="minorEastAsia" w:cstheme="minorEastAsia"/>
          <w:b w:val="0"/>
          <w:bCs w:val="0"/>
          <w:color w:val="auto"/>
          <w:sz w:val="28"/>
          <w:szCs w:val="28"/>
          <w:u w:color="000000"/>
          <w:lang w:val="zh-TW" w:eastAsia="zh-CN"/>
        </w:rPr>
        <w:t>等性能指标</w:t>
      </w:r>
      <w:r>
        <w:rPr>
          <w:rFonts w:hint="eastAsia" w:asciiTheme="minorEastAsia" w:hAnsiTheme="minorEastAsia" w:eastAsiaTheme="minorEastAsia" w:cstheme="minorEastAsia"/>
          <w:b w:val="0"/>
          <w:bCs w:val="0"/>
          <w:color w:val="auto"/>
          <w:sz w:val="28"/>
          <w:szCs w:val="28"/>
          <w:u w:color="000000"/>
          <w:lang w:val="zh-TW" w:eastAsia="zh-TW"/>
        </w:rPr>
        <w:t>，组建基础母羊群，开展选育选配。</w:t>
      </w:r>
      <w:r>
        <w:rPr>
          <w:rFonts w:hint="eastAsia" w:asciiTheme="minorEastAsia" w:hAnsiTheme="minorEastAsia" w:eastAsiaTheme="minorEastAsia" w:cstheme="minorEastAsia"/>
          <w:color w:val="auto"/>
          <w:sz w:val="28"/>
          <w:szCs w:val="28"/>
        </w:rPr>
        <w:t>②</w:t>
      </w:r>
      <w:r>
        <w:rPr>
          <w:rFonts w:hint="eastAsia" w:asciiTheme="minorEastAsia" w:hAnsiTheme="minorEastAsia" w:eastAsiaTheme="minorEastAsia" w:cstheme="minorEastAsia"/>
          <w:b/>
          <w:bCs/>
          <w:color w:val="auto"/>
          <w:sz w:val="28"/>
          <w:szCs w:val="28"/>
          <w:u w:color="000000"/>
          <w:lang w:val="zh-TW" w:eastAsia="zh-TW"/>
        </w:rPr>
        <w:t>杂交利用。</w:t>
      </w:r>
      <w:r>
        <w:rPr>
          <w:rFonts w:hint="eastAsia" w:asciiTheme="minorEastAsia" w:hAnsiTheme="minorEastAsia" w:eastAsiaTheme="minorEastAsia" w:cstheme="minorEastAsia"/>
          <w:color w:val="auto"/>
          <w:sz w:val="28"/>
          <w:szCs w:val="28"/>
          <w:u w:color="000000"/>
          <w:lang w:val="zh-TW" w:eastAsia="zh-TW"/>
        </w:rPr>
        <w:t>二元杂交：以滩</w:t>
      </w:r>
      <w:r>
        <w:rPr>
          <w:rFonts w:hint="eastAsia" w:asciiTheme="minorEastAsia" w:hAnsiTheme="minorEastAsia" w:eastAsiaTheme="minorEastAsia" w:cstheme="minorEastAsia"/>
          <w:color w:val="auto"/>
          <w:sz w:val="28"/>
          <w:szCs w:val="28"/>
          <w:u w:color="000000"/>
          <w:lang w:val="zh-TW" w:eastAsia="zh-CN"/>
        </w:rPr>
        <w:t>羊、小尾寒羊、湖羊及滩杂羊等</w:t>
      </w:r>
      <w:r>
        <w:rPr>
          <w:rFonts w:hint="eastAsia" w:asciiTheme="minorEastAsia" w:hAnsiTheme="minorEastAsia" w:eastAsiaTheme="minorEastAsia" w:cstheme="minorEastAsia"/>
          <w:color w:val="auto"/>
          <w:sz w:val="28"/>
          <w:szCs w:val="28"/>
          <w:u w:color="000000"/>
          <w:lang w:val="zh-TW" w:eastAsia="zh-TW"/>
        </w:rPr>
        <w:t>作母本，以引进肉用羊种公羊杜泊作父本，生产出繁殖性能高、抗病力强的F1母本，F1公羊直接育肥肉用。三元杂交：再选择产肉性能好的萨福克羊作终端父本与F1母羊进行交配，F2全部用作羔羊</w:t>
      </w:r>
      <w:r>
        <w:rPr>
          <w:rFonts w:hint="eastAsia" w:asciiTheme="minorEastAsia" w:hAnsiTheme="minorEastAsia" w:eastAsiaTheme="minorEastAsia" w:cstheme="minorEastAsia"/>
          <w:color w:val="auto"/>
          <w:sz w:val="28"/>
          <w:szCs w:val="28"/>
          <w:u w:color="000000"/>
          <w:lang w:val="zh-TW" w:eastAsia="zh-CN"/>
        </w:rPr>
        <w:t>育肥</w:t>
      </w:r>
      <w:r>
        <w:rPr>
          <w:rFonts w:hint="eastAsia" w:asciiTheme="minorEastAsia" w:hAnsiTheme="minorEastAsia" w:eastAsiaTheme="minorEastAsia" w:cstheme="minorEastAsia"/>
          <w:color w:val="auto"/>
          <w:sz w:val="28"/>
          <w:szCs w:val="28"/>
          <w:u w:color="000000"/>
          <w:lang w:val="zh-TW" w:eastAsia="zh-TW"/>
        </w:rPr>
        <w:t>生产。</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z w:val="28"/>
          <w:szCs w:val="28"/>
          <w:u w:color="000000"/>
          <w:lang w:val="zh-TW" w:eastAsia="zh-TW"/>
        </w:rPr>
        <w:t>利用优质肉羊品种（杜泊、萨福克等）改良滩寒</w:t>
      </w:r>
      <w:r>
        <w:rPr>
          <w:rFonts w:hint="eastAsia" w:asciiTheme="minorEastAsia" w:hAnsiTheme="minorEastAsia" w:eastAsiaTheme="minorEastAsia" w:cstheme="minorEastAsia"/>
          <w:color w:val="auto"/>
          <w:sz w:val="28"/>
          <w:szCs w:val="28"/>
          <w:u w:color="000000"/>
          <w:lang w:val="zh-TW" w:eastAsia="zh-CN"/>
        </w:rPr>
        <w:t>（湖）</w:t>
      </w:r>
      <w:r>
        <w:rPr>
          <w:rFonts w:hint="eastAsia" w:asciiTheme="minorEastAsia" w:hAnsiTheme="minorEastAsia" w:eastAsiaTheme="minorEastAsia" w:cstheme="minorEastAsia"/>
          <w:color w:val="auto"/>
          <w:sz w:val="28"/>
          <w:szCs w:val="28"/>
          <w:u w:color="000000"/>
          <w:lang w:val="zh-TW" w:eastAsia="zh-TW"/>
        </w:rPr>
        <w:t>杂种羊，提高后代生产性能、肉品品质和经济价值。</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CN"/>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南部山区及引黄灌区</w:t>
      </w:r>
    </w:p>
    <w:p>
      <w:pPr>
        <w:pStyle w:val="21"/>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0951-5169993，宁夏农科院动物科所、宁夏大学农学院</w:t>
      </w:r>
      <w:r>
        <w:rPr>
          <w:rFonts w:hint="eastAsia" w:asciiTheme="minorEastAsia" w:hAnsiTheme="minorEastAsia" w:eastAsiaTheme="minorEastAsia" w:cstheme="minorEastAsia"/>
          <w:color w:val="auto"/>
          <w:sz w:val="28"/>
          <w:szCs w:val="28"/>
          <w:u w:color="000000"/>
          <w:lang w:val="zh-TW" w:eastAsia="zh-TW"/>
        </w:rPr>
        <w:t>。</w:t>
      </w:r>
    </w:p>
    <w:p>
      <w:pPr>
        <w:pStyle w:val="21"/>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en-US" w:eastAsia="zh-CN"/>
        </w:rPr>
        <w:t>4.</w:t>
      </w:r>
      <w:r>
        <w:rPr>
          <w:rFonts w:hint="eastAsia" w:asciiTheme="minorEastAsia" w:hAnsiTheme="minorEastAsia" w:eastAsiaTheme="minorEastAsia" w:cstheme="minorEastAsia"/>
          <w:b/>
          <w:bCs/>
          <w:color w:val="auto"/>
          <w:sz w:val="28"/>
          <w:szCs w:val="28"/>
          <w:u w:color="000000"/>
          <w:lang w:val="zh-TW" w:eastAsia="zh-TW"/>
        </w:rPr>
        <w:t>优质滩羊肉生产技术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sz w:val="28"/>
          <w:szCs w:val="28"/>
        </w:rPr>
        <w:t>根据滩羊不同育肥阶段营养需要，充分利用柠条等当地特色饲草资源，科学设计日粮配方，应用全混合日粮加工饲喂技术，控制滩羊育肥期的生长速度，适度</w:t>
      </w:r>
      <w:r>
        <w:rPr>
          <w:rFonts w:hint="eastAsia" w:asciiTheme="minorEastAsia" w:hAnsiTheme="minorEastAsia" w:eastAsiaTheme="minorEastAsia" w:cstheme="minorEastAsia"/>
          <w:color w:val="auto"/>
          <w:sz w:val="28"/>
          <w:szCs w:val="28"/>
          <w:lang w:eastAsia="zh-CN"/>
        </w:rPr>
        <w:t>调控</w:t>
      </w:r>
      <w:r>
        <w:rPr>
          <w:rFonts w:hint="eastAsia" w:asciiTheme="minorEastAsia" w:hAnsiTheme="minorEastAsia" w:eastAsiaTheme="minorEastAsia" w:cstheme="minorEastAsia"/>
          <w:color w:val="auto"/>
          <w:sz w:val="28"/>
          <w:szCs w:val="28"/>
        </w:rPr>
        <w:t>脂肪沉积，保证风味物质有效沉积，生产特色优质滩羊肉。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技术要点：①饲草料调制。</w:t>
      </w:r>
      <w:r>
        <w:rPr>
          <w:rFonts w:hint="eastAsia" w:asciiTheme="minorEastAsia" w:hAnsiTheme="minorEastAsia" w:eastAsiaTheme="minorEastAsia" w:cstheme="minorEastAsia"/>
          <w:color w:val="auto"/>
          <w:sz w:val="28"/>
          <w:szCs w:val="28"/>
        </w:rPr>
        <w:t>充分利用柠条、甘草秧、苦豆秧、百里香等</w:t>
      </w:r>
      <w:r>
        <w:rPr>
          <w:rFonts w:hint="eastAsia" w:asciiTheme="minorEastAsia" w:hAnsiTheme="minorEastAsia" w:eastAsiaTheme="minorEastAsia" w:cstheme="minorEastAsia"/>
          <w:color w:val="auto"/>
          <w:sz w:val="28"/>
          <w:szCs w:val="28"/>
          <w:lang w:eastAsia="zh-CN"/>
        </w:rPr>
        <w:t>地源性特色</w:t>
      </w:r>
      <w:r>
        <w:rPr>
          <w:rFonts w:hint="eastAsia" w:asciiTheme="minorEastAsia" w:hAnsiTheme="minorEastAsia" w:eastAsiaTheme="minorEastAsia" w:cstheme="minorEastAsia"/>
          <w:color w:val="auto"/>
          <w:sz w:val="28"/>
          <w:szCs w:val="28"/>
        </w:rPr>
        <w:t>饲草资源，</w:t>
      </w:r>
      <w:r>
        <w:rPr>
          <w:rFonts w:hint="eastAsia" w:asciiTheme="minorEastAsia" w:hAnsiTheme="minorEastAsia" w:eastAsiaTheme="minorEastAsia" w:cstheme="minorEastAsia"/>
          <w:color w:val="auto"/>
          <w:sz w:val="28"/>
          <w:szCs w:val="28"/>
          <w:lang w:eastAsia="zh-CN"/>
        </w:rPr>
        <w:t>优化</w:t>
      </w:r>
      <w:r>
        <w:rPr>
          <w:rFonts w:hint="eastAsia" w:asciiTheme="minorEastAsia" w:hAnsiTheme="minorEastAsia" w:eastAsiaTheme="minorEastAsia" w:cstheme="minorEastAsia"/>
          <w:color w:val="auto"/>
          <w:sz w:val="28"/>
          <w:szCs w:val="28"/>
        </w:rPr>
        <w:t>日粮配方，调整日粮精粗比</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应用功能性添加剂等营养调控手段</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加工饲喂全混合日粮或颗粒饲料</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b/>
          <w:bCs/>
          <w:color w:val="auto"/>
          <w:sz w:val="28"/>
          <w:szCs w:val="28"/>
        </w:rPr>
        <w:t>②育肥管理。</w:t>
      </w:r>
      <w:r>
        <w:rPr>
          <w:rFonts w:hint="eastAsia" w:asciiTheme="minorEastAsia" w:hAnsiTheme="minorEastAsia" w:eastAsiaTheme="minorEastAsia" w:cstheme="minorEastAsia"/>
          <w:color w:val="auto"/>
          <w:sz w:val="28"/>
          <w:szCs w:val="28"/>
        </w:rPr>
        <w:t>按性别、体格、强弱分群饲喂，每日喂2～3次，间隔4～5小时，保证充足饮水。</w:t>
      </w:r>
      <w:r>
        <w:rPr>
          <w:rFonts w:hint="eastAsia" w:asciiTheme="minorEastAsia" w:hAnsiTheme="minorEastAsia" w:eastAsiaTheme="minorEastAsia" w:cstheme="minorEastAsia"/>
          <w:b/>
          <w:bCs/>
          <w:color w:val="auto"/>
          <w:sz w:val="28"/>
          <w:szCs w:val="28"/>
        </w:rPr>
        <w:t>育肥前期</w:t>
      </w:r>
      <w:r>
        <w:rPr>
          <w:rFonts w:hint="eastAsia" w:asciiTheme="minorEastAsia" w:hAnsiTheme="minorEastAsia" w:eastAsiaTheme="minorEastAsia" w:cstheme="minorEastAsia"/>
          <w:color w:val="auto"/>
          <w:sz w:val="28"/>
          <w:szCs w:val="28"/>
        </w:rPr>
        <w:t>要加强营养，日粮粗蛋白质含量14%～18%，消化能</w:t>
      </w:r>
      <w:r>
        <w:rPr>
          <w:rFonts w:hint="eastAsia" w:asciiTheme="minorEastAsia" w:hAnsiTheme="minorEastAsia" w:eastAsiaTheme="minorEastAsia" w:cstheme="minorEastAsia"/>
          <w:color w:val="auto"/>
          <w:sz w:val="28"/>
          <w:szCs w:val="28"/>
          <w:lang w:eastAsia="zh-CN"/>
        </w:rPr>
        <w:t>水平</w:t>
      </w:r>
      <w:r>
        <w:rPr>
          <w:rFonts w:hint="eastAsia" w:asciiTheme="minorEastAsia" w:hAnsiTheme="minorEastAsia" w:eastAsiaTheme="minorEastAsia" w:cstheme="minorEastAsia"/>
          <w:color w:val="auto"/>
          <w:sz w:val="28"/>
          <w:szCs w:val="28"/>
        </w:rPr>
        <w:t>13～16</w:t>
      </w:r>
      <w:r>
        <w:rPr>
          <w:rFonts w:hint="eastAsia" w:asciiTheme="minorEastAsia" w:hAnsiTheme="minorEastAsia" w:eastAsiaTheme="minorEastAsia" w:cstheme="minorEastAsia"/>
          <w:color w:val="auto"/>
          <w:sz w:val="28"/>
          <w:szCs w:val="28"/>
          <w:lang w:val="en-US" w:eastAsia="zh-CN"/>
        </w:rPr>
        <w:t>MJ</w:t>
      </w:r>
      <w:r>
        <w:rPr>
          <w:rFonts w:hint="eastAsia" w:asciiTheme="minorEastAsia" w:hAnsiTheme="minorEastAsia" w:eastAsiaTheme="minorEastAsia" w:cstheme="minorEastAsia"/>
          <w:color w:val="auto"/>
          <w:sz w:val="28"/>
          <w:szCs w:val="28"/>
        </w:rPr>
        <w:t>/kg，促进育成羊的体格发育。</w:t>
      </w:r>
      <w:r>
        <w:rPr>
          <w:rFonts w:hint="eastAsia" w:asciiTheme="minorEastAsia" w:hAnsiTheme="minorEastAsia" w:eastAsiaTheme="minorEastAsia" w:cstheme="minorEastAsia"/>
          <w:b/>
          <w:bCs/>
          <w:color w:val="auto"/>
          <w:sz w:val="28"/>
          <w:szCs w:val="28"/>
        </w:rPr>
        <w:t>育肥中期</w:t>
      </w:r>
      <w:r>
        <w:rPr>
          <w:rFonts w:hint="eastAsia" w:asciiTheme="minorEastAsia" w:hAnsiTheme="minorEastAsia" w:eastAsiaTheme="minorEastAsia" w:cstheme="minorEastAsia"/>
          <w:color w:val="auto"/>
          <w:sz w:val="28"/>
          <w:szCs w:val="28"/>
        </w:rPr>
        <w:t>日粮粗蛋白质含量13%～16%，消化能</w:t>
      </w:r>
      <w:r>
        <w:rPr>
          <w:rFonts w:hint="eastAsia" w:asciiTheme="minorEastAsia" w:hAnsiTheme="minorEastAsia" w:eastAsiaTheme="minorEastAsia" w:cstheme="minorEastAsia"/>
          <w:color w:val="auto"/>
          <w:sz w:val="28"/>
          <w:szCs w:val="28"/>
          <w:lang w:eastAsia="zh-CN"/>
        </w:rPr>
        <w:t>水平</w:t>
      </w:r>
      <w:r>
        <w:rPr>
          <w:rFonts w:hint="eastAsia" w:asciiTheme="minorEastAsia" w:hAnsiTheme="minorEastAsia" w:eastAsiaTheme="minorEastAsia" w:cstheme="minorEastAsia"/>
          <w:color w:val="auto"/>
          <w:sz w:val="28"/>
          <w:szCs w:val="28"/>
        </w:rPr>
        <w:t>15～18</w:t>
      </w:r>
      <w:r>
        <w:rPr>
          <w:rFonts w:hint="eastAsia" w:asciiTheme="minorEastAsia" w:hAnsiTheme="minorEastAsia" w:eastAsiaTheme="minorEastAsia" w:cstheme="minorEastAsia"/>
          <w:color w:val="auto"/>
          <w:sz w:val="28"/>
          <w:szCs w:val="28"/>
          <w:lang w:val="en-US" w:eastAsia="zh-CN"/>
        </w:rPr>
        <w:t>MJ</w:t>
      </w:r>
      <w:r>
        <w:rPr>
          <w:rFonts w:hint="eastAsia" w:asciiTheme="minorEastAsia" w:hAnsiTheme="minorEastAsia" w:eastAsiaTheme="minorEastAsia" w:cstheme="minorEastAsia"/>
          <w:color w:val="auto"/>
          <w:sz w:val="28"/>
          <w:szCs w:val="28"/>
        </w:rPr>
        <w:t>/kg，有利于发挥生产潜力。</w:t>
      </w:r>
      <w:r>
        <w:rPr>
          <w:rFonts w:hint="eastAsia" w:asciiTheme="minorEastAsia" w:hAnsiTheme="minorEastAsia" w:eastAsiaTheme="minorEastAsia" w:cstheme="minorEastAsia"/>
          <w:b/>
          <w:bCs/>
          <w:color w:val="auto"/>
          <w:sz w:val="28"/>
          <w:szCs w:val="28"/>
        </w:rPr>
        <w:t>育肥后期</w:t>
      </w:r>
      <w:r>
        <w:rPr>
          <w:rFonts w:hint="eastAsia" w:asciiTheme="minorEastAsia" w:hAnsiTheme="minorEastAsia" w:eastAsiaTheme="minorEastAsia" w:cstheme="minorEastAsia"/>
          <w:color w:val="auto"/>
          <w:sz w:val="28"/>
          <w:szCs w:val="28"/>
        </w:rPr>
        <w:t>羊的瘤胃发育成熟，消化功能日趋完善，日粮粗蛋白质含量10%～13%，消化能</w:t>
      </w:r>
      <w:r>
        <w:rPr>
          <w:rFonts w:hint="eastAsia" w:asciiTheme="minorEastAsia" w:hAnsiTheme="minorEastAsia" w:eastAsiaTheme="minorEastAsia" w:cstheme="minorEastAsia"/>
          <w:color w:val="auto"/>
          <w:sz w:val="28"/>
          <w:szCs w:val="28"/>
          <w:lang w:eastAsia="zh-CN"/>
        </w:rPr>
        <w:t>水平</w:t>
      </w:r>
      <w:r>
        <w:rPr>
          <w:rFonts w:hint="eastAsia" w:asciiTheme="minorEastAsia" w:hAnsiTheme="minorEastAsia" w:eastAsiaTheme="minorEastAsia" w:cstheme="minorEastAsia"/>
          <w:color w:val="auto"/>
          <w:sz w:val="28"/>
          <w:szCs w:val="28"/>
        </w:rPr>
        <w:t>17～20</w:t>
      </w:r>
      <w:r>
        <w:rPr>
          <w:rFonts w:hint="eastAsia" w:asciiTheme="minorEastAsia" w:hAnsiTheme="minorEastAsia" w:eastAsiaTheme="minorEastAsia" w:cstheme="minorEastAsia"/>
          <w:color w:val="auto"/>
          <w:sz w:val="28"/>
          <w:szCs w:val="28"/>
          <w:lang w:val="en-US" w:eastAsia="zh-CN"/>
        </w:rPr>
        <w:t>MJ</w:t>
      </w:r>
      <w:r>
        <w:rPr>
          <w:rFonts w:hint="eastAsia" w:asciiTheme="minorEastAsia" w:hAnsiTheme="minorEastAsia" w:eastAsiaTheme="minorEastAsia" w:cstheme="minorEastAsia"/>
          <w:color w:val="auto"/>
          <w:sz w:val="28"/>
          <w:szCs w:val="28"/>
        </w:rPr>
        <w:t>/kg。</w:t>
      </w:r>
      <w:r>
        <w:rPr>
          <w:rFonts w:hint="eastAsia" w:asciiTheme="minorEastAsia" w:hAnsiTheme="minorEastAsia" w:eastAsiaTheme="minorEastAsia" w:cstheme="minorEastAsia"/>
          <w:b/>
          <w:bCs/>
          <w:color w:val="auto"/>
          <w:sz w:val="28"/>
          <w:szCs w:val="28"/>
        </w:rPr>
        <w:t>③生态养殖。</w:t>
      </w:r>
      <w:r>
        <w:rPr>
          <w:rFonts w:hint="eastAsia" w:asciiTheme="minorEastAsia" w:hAnsiTheme="minorEastAsia" w:eastAsiaTheme="minorEastAsia" w:cstheme="minorEastAsia"/>
          <w:color w:val="auto"/>
          <w:sz w:val="28"/>
          <w:szCs w:val="28"/>
        </w:rPr>
        <w:t>养殖场可配套运动跑道场，使羊有</w:t>
      </w:r>
      <w:r>
        <w:rPr>
          <w:rFonts w:hint="eastAsia" w:asciiTheme="minorEastAsia" w:hAnsiTheme="minorEastAsia" w:eastAsiaTheme="minorEastAsia" w:cstheme="minorEastAsia"/>
          <w:color w:val="auto"/>
          <w:sz w:val="28"/>
          <w:szCs w:val="28"/>
          <w:lang w:eastAsia="zh-CN"/>
        </w:rPr>
        <w:t>适当</w:t>
      </w:r>
      <w:r>
        <w:rPr>
          <w:rFonts w:hint="eastAsia" w:asciiTheme="minorEastAsia" w:hAnsiTheme="minorEastAsia" w:eastAsiaTheme="minorEastAsia" w:cstheme="minorEastAsia"/>
          <w:color w:val="auto"/>
          <w:sz w:val="28"/>
          <w:szCs w:val="28"/>
        </w:rPr>
        <w:t>的运动，控</w:t>
      </w:r>
      <w:r>
        <w:rPr>
          <w:rFonts w:hint="eastAsia" w:asciiTheme="minorEastAsia" w:hAnsiTheme="minorEastAsia" w:eastAsiaTheme="minorEastAsia" w:cstheme="minorEastAsia"/>
          <w:color w:val="auto"/>
          <w:spacing w:val="-17"/>
          <w:sz w:val="28"/>
          <w:szCs w:val="28"/>
        </w:rPr>
        <w:t>制滩羊生长速度，避免脂肪沉积速度过快，有</w:t>
      </w:r>
      <w:r>
        <w:rPr>
          <w:rFonts w:hint="eastAsia" w:asciiTheme="minorEastAsia" w:hAnsiTheme="minorEastAsia" w:eastAsiaTheme="minorEastAsia" w:cstheme="minorEastAsia"/>
          <w:color w:val="auto"/>
          <w:spacing w:val="-17"/>
          <w:sz w:val="28"/>
          <w:szCs w:val="28"/>
          <w:lang w:eastAsia="zh-CN"/>
        </w:rPr>
        <w:t>利于</w:t>
      </w:r>
      <w:r>
        <w:rPr>
          <w:rFonts w:hint="eastAsia" w:asciiTheme="minorEastAsia" w:hAnsiTheme="minorEastAsia" w:eastAsiaTheme="minorEastAsia" w:cstheme="minorEastAsia"/>
          <w:color w:val="auto"/>
          <w:spacing w:val="-17"/>
          <w:sz w:val="28"/>
          <w:szCs w:val="28"/>
        </w:rPr>
        <w:t>风味物质沉积</w:t>
      </w:r>
      <w:r>
        <w:rPr>
          <w:rFonts w:hint="eastAsia" w:asciiTheme="minorEastAsia" w:hAnsiTheme="minorEastAsia" w:eastAsiaTheme="minorEastAsia" w:cstheme="minorEastAsia"/>
          <w:color w:val="auto"/>
          <w:spacing w:val="-17"/>
          <w:sz w:val="28"/>
          <w:szCs w:val="28"/>
          <w:lang w:val="en-US" w:eastAsia="zh-CN"/>
        </w:rPr>
        <w:t>，</w:t>
      </w:r>
      <w:r>
        <w:rPr>
          <w:rFonts w:hint="eastAsia" w:asciiTheme="minorEastAsia" w:hAnsiTheme="minorEastAsia" w:eastAsiaTheme="minorEastAsia" w:cstheme="minorEastAsia"/>
          <w:color w:val="auto"/>
          <w:sz w:val="28"/>
          <w:szCs w:val="28"/>
        </w:rPr>
        <w:t>提升滩羊肉特色口味感。</w:t>
      </w:r>
      <w:r>
        <w:rPr>
          <w:rFonts w:hint="eastAsia" w:asciiTheme="minorEastAsia" w:hAnsiTheme="minorEastAsia" w:eastAsiaTheme="minorEastAsia" w:cstheme="minorEastAsia"/>
          <w:b/>
          <w:bCs/>
          <w:color w:val="auto"/>
          <w:sz w:val="28"/>
          <w:szCs w:val="28"/>
        </w:rPr>
        <w:t>④出栏控制。</w:t>
      </w:r>
      <w:r>
        <w:rPr>
          <w:rFonts w:hint="eastAsia" w:asciiTheme="minorEastAsia" w:hAnsiTheme="minorEastAsia" w:eastAsiaTheme="minorEastAsia" w:cstheme="minorEastAsia"/>
          <w:color w:val="auto"/>
          <w:sz w:val="28"/>
          <w:szCs w:val="28"/>
        </w:rPr>
        <w:t>适度控制育肥速度，</w:t>
      </w:r>
      <w:r>
        <w:rPr>
          <w:rFonts w:hint="eastAsia" w:asciiTheme="minorEastAsia" w:hAnsiTheme="minorEastAsia" w:eastAsiaTheme="minorEastAsia" w:cstheme="minorEastAsia"/>
          <w:color w:val="auto"/>
          <w:spacing w:val="0"/>
          <w:sz w:val="28"/>
          <w:szCs w:val="28"/>
        </w:rPr>
        <w:t>一般</w:t>
      </w:r>
      <w:r>
        <w:rPr>
          <w:rFonts w:hint="eastAsia" w:asciiTheme="minorEastAsia" w:hAnsiTheme="minorEastAsia" w:eastAsiaTheme="minorEastAsia" w:cstheme="minorEastAsia"/>
          <w:color w:val="auto"/>
          <w:spacing w:val="0"/>
          <w:sz w:val="28"/>
          <w:szCs w:val="28"/>
          <w:lang w:eastAsia="zh-CN"/>
        </w:rPr>
        <w:t>日增重</w:t>
      </w:r>
      <w:r>
        <w:rPr>
          <w:rFonts w:hint="eastAsia" w:asciiTheme="minorEastAsia" w:hAnsiTheme="minorEastAsia" w:eastAsiaTheme="minorEastAsia" w:cstheme="minorEastAsia"/>
          <w:color w:val="auto"/>
          <w:spacing w:val="0"/>
          <w:sz w:val="28"/>
          <w:szCs w:val="28"/>
          <w:lang w:val="en-US" w:eastAsia="zh-CN"/>
        </w:rPr>
        <w:t>200g以内，</w:t>
      </w:r>
      <w:r>
        <w:rPr>
          <w:rFonts w:hint="eastAsia" w:asciiTheme="minorEastAsia" w:hAnsiTheme="minorEastAsia" w:eastAsiaTheme="minorEastAsia" w:cstheme="minorEastAsia"/>
          <w:color w:val="auto"/>
          <w:spacing w:val="0"/>
          <w:sz w:val="28"/>
          <w:szCs w:val="28"/>
        </w:rPr>
        <w:t>育肥到6～8月龄，体重达到36～38kg出栏。</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pacing w:val="-11"/>
          <w:sz w:val="28"/>
          <w:szCs w:val="28"/>
          <w:lang w:eastAsia="zh-CN"/>
        </w:rPr>
        <w:t>要注意</w:t>
      </w:r>
      <w:r>
        <w:rPr>
          <w:rFonts w:hint="eastAsia" w:asciiTheme="minorEastAsia" w:hAnsiTheme="minorEastAsia" w:eastAsiaTheme="minorEastAsia" w:cstheme="minorEastAsia"/>
          <w:color w:val="auto"/>
          <w:spacing w:val="-11"/>
          <w:sz w:val="28"/>
          <w:szCs w:val="28"/>
        </w:rPr>
        <w:t>补饲矿物质如钙、磷、</w:t>
      </w:r>
      <w:r>
        <w:rPr>
          <w:rFonts w:hint="eastAsia" w:asciiTheme="minorEastAsia" w:hAnsiTheme="minorEastAsia" w:eastAsiaTheme="minorEastAsia" w:cstheme="minorEastAsia"/>
          <w:color w:val="auto"/>
          <w:spacing w:val="-11"/>
          <w:sz w:val="28"/>
          <w:szCs w:val="28"/>
          <w:lang w:eastAsia="zh-CN"/>
        </w:rPr>
        <w:t>食</w:t>
      </w:r>
      <w:r>
        <w:rPr>
          <w:rFonts w:hint="eastAsia" w:asciiTheme="minorEastAsia" w:hAnsiTheme="minorEastAsia" w:eastAsiaTheme="minorEastAsia" w:cstheme="minorEastAsia"/>
          <w:color w:val="auto"/>
          <w:spacing w:val="-11"/>
          <w:sz w:val="28"/>
          <w:szCs w:val="28"/>
        </w:rPr>
        <w:t>盐及维生素A、维生素D。</w:t>
      </w:r>
      <w:r>
        <w:rPr>
          <w:rFonts w:hint="eastAsia" w:asciiTheme="minorEastAsia" w:hAnsiTheme="minorEastAsia" w:eastAsiaTheme="minorEastAsia" w:cstheme="minorEastAsia"/>
          <w:color w:val="auto"/>
          <w:spacing w:val="-11"/>
          <w:sz w:val="28"/>
          <w:szCs w:val="28"/>
          <w:lang w:eastAsia="zh-CN"/>
        </w:rPr>
        <w:t>要保证羊有适当的运动，控制育肥速度过快，优化滩羊肉的风味和嫩度。</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CN"/>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中部干旱带</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0951-5169993，宁夏农林科学院动物科学研究所、宁夏大学农学院</w:t>
      </w:r>
      <w:r>
        <w:rPr>
          <w:rFonts w:hint="eastAsia" w:asciiTheme="minorEastAsia" w:hAnsiTheme="minorEastAsia" w:eastAsiaTheme="minorEastAsia" w:cstheme="minorEastAsia"/>
          <w:color w:val="auto"/>
          <w:sz w:val="28"/>
          <w:szCs w:val="28"/>
          <w:u w:color="000000"/>
          <w:lang w:val="zh-TW" w:eastAsia="zh-TW"/>
        </w:rPr>
        <w:t>。</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rPr>
        <w:t>5.</w:t>
      </w:r>
      <w:r>
        <w:rPr>
          <w:rFonts w:hint="eastAsia" w:asciiTheme="minorEastAsia" w:hAnsiTheme="minorEastAsia" w:eastAsiaTheme="minorEastAsia" w:cstheme="minorEastAsia"/>
          <w:b/>
          <w:bCs/>
          <w:color w:val="auto"/>
          <w:sz w:val="28"/>
          <w:szCs w:val="28"/>
          <w:u w:color="000000"/>
          <w:lang w:val="zh-TW" w:eastAsia="zh-TW"/>
        </w:rPr>
        <w:t>繁殖母羊分群饲养与高频繁殖技术</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sz w:val="28"/>
          <w:szCs w:val="28"/>
          <w:u w:color="000000"/>
          <w:lang w:val="zh-TW" w:eastAsia="zh-TW"/>
        </w:rPr>
        <w:t>根据繁殖母羊空怀期、妊娠前期、妊娠后期、哺乳期等不同生理阶段分群饲养，依据营养需要配制高效平衡的日粮，改善繁殖母羊体况，制定科学合理的配种计划，缩短繁殖间隔，提高繁殖频率，母羊实现</w:t>
      </w:r>
      <w:r>
        <w:rPr>
          <w:rFonts w:hint="eastAsia" w:asciiTheme="minorEastAsia" w:hAnsiTheme="minorEastAsia" w:eastAsiaTheme="minorEastAsia" w:cstheme="minorEastAsia"/>
          <w:color w:val="auto"/>
          <w:sz w:val="28"/>
          <w:szCs w:val="28"/>
          <w:u w:color="000000"/>
          <w:lang w:val="en-US"/>
        </w:rPr>
        <w:t>“</w:t>
      </w:r>
      <w:r>
        <w:rPr>
          <w:rFonts w:hint="eastAsia" w:asciiTheme="minorEastAsia" w:hAnsiTheme="minorEastAsia" w:eastAsiaTheme="minorEastAsia" w:cstheme="minorEastAsia"/>
          <w:color w:val="auto"/>
          <w:sz w:val="28"/>
          <w:szCs w:val="28"/>
          <w:u w:color="000000"/>
          <w:lang w:val="zh-TW" w:eastAsia="zh-TW"/>
        </w:rPr>
        <w:t>两年三产</w:t>
      </w:r>
      <w:r>
        <w:rPr>
          <w:rFonts w:hint="eastAsia" w:asciiTheme="minorEastAsia" w:hAnsiTheme="minorEastAsia" w:eastAsiaTheme="minorEastAsia" w:cstheme="minorEastAsia"/>
          <w:color w:val="auto"/>
          <w:sz w:val="28"/>
          <w:szCs w:val="28"/>
          <w:u w:color="000000"/>
          <w:lang w:val="en-US"/>
        </w:rPr>
        <w:t>”</w:t>
      </w:r>
      <w:r>
        <w:rPr>
          <w:rFonts w:hint="eastAsia" w:asciiTheme="minorEastAsia" w:hAnsiTheme="minorEastAsia" w:eastAsiaTheme="minorEastAsia" w:cstheme="minorEastAsia"/>
          <w:color w:val="auto"/>
          <w:sz w:val="28"/>
          <w:szCs w:val="28"/>
          <w:u w:color="000000"/>
          <w:lang w:val="zh-TW" w:eastAsia="zh-TW"/>
        </w:rPr>
        <w:t>，繁殖成活率达到</w:t>
      </w:r>
      <w:r>
        <w:rPr>
          <w:rFonts w:hint="eastAsia" w:asciiTheme="minorEastAsia" w:hAnsiTheme="minorEastAsia" w:eastAsiaTheme="minorEastAsia" w:cstheme="minorEastAsia"/>
          <w:color w:val="auto"/>
          <w:sz w:val="28"/>
          <w:szCs w:val="28"/>
          <w:u w:color="000000"/>
          <w:lang w:val="en-US"/>
        </w:rPr>
        <w:t>120%</w:t>
      </w:r>
      <w:r>
        <w:rPr>
          <w:rFonts w:hint="eastAsia" w:asciiTheme="minorEastAsia" w:hAnsiTheme="minorEastAsia" w:eastAsiaTheme="minorEastAsia" w:cstheme="minorEastAsia"/>
          <w:color w:val="auto"/>
          <w:sz w:val="28"/>
          <w:szCs w:val="28"/>
          <w:u w:color="000000"/>
          <w:lang w:val="zh-TW" w:eastAsia="zh-TW"/>
        </w:rPr>
        <w:t>以上。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b/>
          <w:bCs/>
          <w:color w:val="auto"/>
          <w:sz w:val="28"/>
          <w:szCs w:val="28"/>
        </w:rPr>
        <w:t>①</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t>分群饲养</w:t>
      </w:r>
      <w:r>
        <w:rPr>
          <w:rFonts w:hint="eastAsia" w:asciiTheme="minorEastAsia" w:hAnsiTheme="minorEastAsia" w:eastAsiaTheme="minorEastAsia" w:cstheme="minorEastAsia"/>
          <w:color w:val="auto"/>
          <w:spacing w:val="0"/>
          <w:w w:val="100"/>
          <w:kern w:val="2"/>
          <w:position w:val="0"/>
          <w:sz w:val="28"/>
          <w:szCs w:val="28"/>
          <w:u w:val="none" w:color="000000"/>
          <w:shd w:val="clear" w:color="auto" w:fill="auto"/>
          <w:vertAlign w:val="baseline"/>
          <w:lang w:val="zh-TW" w:eastAsia="zh-TW"/>
        </w:rPr>
        <w:t>。繁殖母羊比例应占羊群数量的</w:t>
      </w:r>
      <w:r>
        <w:rPr>
          <w:rFonts w:hint="eastAsia" w:asciiTheme="minorEastAsia" w:hAnsiTheme="minorEastAsia" w:eastAsiaTheme="minorEastAsia" w:cstheme="minorEastAsia"/>
          <w:color w:val="auto"/>
          <w:spacing w:val="0"/>
          <w:w w:val="100"/>
          <w:kern w:val="2"/>
          <w:position w:val="0"/>
          <w:sz w:val="28"/>
          <w:szCs w:val="28"/>
          <w:u w:val="none" w:color="000000"/>
          <w:shd w:val="clear" w:color="auto" w:fill="auto"/>
          <w:vertAlign w:val="baseline"/>
          <w:lang w:val="en-US" w:eastAsia="zh-CN"/>
        </w:rPr>
        <w:t>65</w:t>
      </w:r>
      <w:r>
        <w:rPr>
          <w:rFonts w:hint="eastAsia" w:asciiTheme="minorEastAsia" w:hAnsiTheme="minorEastAsia" w:eastAsiaTheme="minorEastAsia" w:cstheme="minorEastAsia"/>
          <w:color w:val="auto"/>
          <w:spacing w:val="0"/>
          <w:w w:val="100"/>
          <w:kern w:val="2"/>
          <w:position w:val="0"/>
          <w:sz w:val="28"/>
          <w:szCs w:val="28"/>
          <w:u w:val="none" w:color="000000"/>
          <w:shd w:val="clear" w:color="auto" w:fill="auto"/>
          <w:vertAlign w:val="baseline"/>
          <w:lang w:val="zh-TW" w:eastAsia="zh-TW"/>
        </w:rPr>
        <w:t>%以上，在自然交配情况下，以20</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pacing w:val="0"/>
          <w:w w:val="100"/>
          <w:kern w:val="2"/>
          <w:position w:val="0"/>
          <w:sz w:val="28"/>
          <w:szCs w:val="28"/>
          <w:u w:val="none" w:color="000000"/>
          <w:shd w:val="clear" w:color="auto" w:fill="auto"/>
          <w:vertAlign w:val="baseline"/>
          <w:lang w:val="zh-TW" w:eastAsia="zh-TW"/>
        </w:rPr>
        <w:t>25</w:t>
      </w:r>
      <w:r>
        <w:rPr>
          <w:rFonts w:hint="eastAsia" w:asciiTheme="minorEastAsia" w:hAnsiTheme="minorEastAsia" w:cstheme="minorEastAsia"/>
          <w:color w:val="auto"/>
          <w:spacing w:val="0"/>
          <w:w w:val="100"/>
          <w:kern w:val="2"/>
          <w:position w:val="0"/>
          <w:sz w:val="28"/>
          <w:szCs w:val="28"/>
          <w:u w:val="none" w:color="000000"/>
          <w:shd w:val="clear" w:color="auto" w:fill="auto"/>
          <w:vertAlign w:val="baseline"/>
          <w:lang w:val="zh-TW" w:eastAsia="zh-CN"/>
        </w:rPr>
        <w:t>：</w:t>
      </w:r>
      <w:r>
        <w:rPr>
          <w:rFonts w:hint="eastAsia" w:asciiTheme="minorEastAsia" w:hAnsiTheme="minorEastAsia" w:eastAsiaTheme="minorEastAsia" w:cstheme="minorEastAsia"/>
          <w:color w:val="auto"/>
          <w:spacing w:val="0"/>
          <w:w w:val="100"/>
          <w:kern w:val="2"/>
          <w:position w:val="0"/>
          <w:sz w:val="28"/>
          <w:szCs w:val="28"/>
          <w:u w:val="none" w:color="000000"/>
          <w:shd w:val="clear" w:color="auto" w:fill="auto"/>
          <w:vertAlign w:val="baseline"/>
          <w:lang w:val="zh-TW" w:eastAsia="zh-TW"/>
        </w:rPr>
        <w:t>1的比例配备种公羊。按照母羊不同生产阶段分群饲养。</w:t>
      </w:r>
      <w:r>
        <w:rPr>
          <w:rFonts w:hint="eastAsia" w:asciiTheme="minorEastAsia" w:hAnsiTheme="minorEastAsia" w:eastAsiaTheme="minorEastAsia" w:cstheme="minorEastAsia"/>
          <w:b/>
          <w:bCs/>
          <w:color w:val="auto"/>
          <w:sz w:val="28"/>
          <w:szCs w:val="28"/>
        </w:rPr>
        <w:t>配种前期</w:t>
      </w:r>
      <w:r>
        <w:rPr>
          <w:rFonts w:hint="eastAsia" w:asciiTheme="minorEastAsia" w:hAnsi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在配种前2～3周给予短期补饲，每只每天喂混合精料0.2～0.4kg，使母羊获得足够的蛋白质、矿物质、维生素，以保持良好的体况</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使母羊早发情、多排卵、发情整齐、产羔期集中，提高受胎率和产羔率。</w:t>
      </w:r>
      <w:r>
        <w:rPr>
          <w:rFonts w:hint="eastAsia" w:asciiTheme="minorEastAsia" w:hAnsiTheme="minorEastAsia" w:eastAsiaTheme="minorEastAsia" w:cstheme="minorEastAsia"/>
          <w:b/>
          <w:bCs/>
          <w:color w:val="auto"/>
          <w:sz w:val="28"/>
          <w:szCs w:val="28"/>
        </w:rPr>
        <w:t>怀孕前、中期（怀孕前三个月）</w:t>
      </w:r>
      <w:r>
        <w:rPr>
          <w:rFonts w:hint="eastAsia" w:asciiTheme="minorEastAsia" w:hAnsi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怀孕母羊除满足本身营养所需外，还要满足胎儿生长发育所需的营养需要，要加强补饲。由于此期胎儿增长速度慢，怀孕前期母羊可以参照空怀期母羊营养水平</w:t>
      </w:r>
      <w:r>
        <w:rPr>
          <w:rFonts w:hint="eastAsia" w:asciiTheme="minorEastAsia" w:hAnsiTheme="minorEastAsia" w:eastAsiaTheme="minorEastAsia" w:cstheme="minorEastAsia"/>
          <w:color w:val="auto"/>
          <w:spacing w:val="-11"/>
          <w:sz w:val="28"/>
          <w:szCs w:val="28"/>
        </w:rPr>
        <w:t>饲喂或略有增加。</w:t>
      </w:r>
      <w:r>
        <w:rPr>
          <w:rFonts w:hint="eastAsia" w:asciiTheme="minorEastAsia" w:hAnsiTheme="minorEastAsia" w:eastAsiaTheme="minorEastAsia" w:cstheme="minorEastAsia"/>
          <w:b/>
          <w:bCs/>
          <w:color w:val="auto"/>
          <w:spacing w:val="-11"/>
          <w:sz w:val="28"/>
          <w:szCs w:val="28"/>
        </w:rPr>
        <w:t>怀孕后期（产前2个月）</w:t>
      </w:r>
      <w:r>
        <w:rPr>
          <w:rFonts w:hint="eastAsia" w:asciiTheme="minorEastAsia" w:hAnsiTheme="minorEastAsia" w:cstheme="minorEastAsia"/>
          <w:b/>
          <w:bCs/>
          <w:color w:val="auto"/>
          <w:spacing w:val="-11"/>
          <w:sz w:val="28"/>
          <w:szCs w:val="28"/>
          <w:lang w:eastAsia="zh-CN"/>
        </w:rPr>
        <w:t>：</w:t>
      </w:r>
      <w:r>
        <w:rPr>
          <w:rFonts w:hint="eastAsia" w:asciiTheme="minorEastAsia" w:hAnsiTheme="minorEastAsia" w:eastAsiaTheme="minorEastAsia" w:cstheme="minorEastAsia"/>
          <w:color w:val="auto"/>
          <w:spacing w:val="-11"/>
          <w:sz w:val="28"/>
          <w:szCs w:val="28"/>
        </w:rPr>
        <w:t>胎儿在母体内生长发育迅速，</w:t>
      </w:r>
      <w:r>
        <w:rPr>
          <w:rFonts w:hint="eastAsia" w:asciiTheme="minorEastAsia" w:hAnsiTheme="minorEastAsia" w:eastAsiaTheme="minorEastAsia" w:cstheme="minorEastAsia"/>
          <w:color w:val="auto"/>
          <w:sz w:val="28"/>
          <w:szCs w:val="28"/>
        </w:rPr>
        <w:t>骨骼、肌肉、皮肤和内脏各器官生长很快，所需营养物质多、质量高，应给母羊补饲富含蛋白质、维生素、矿物质的</w:t>
      </w:r>
      <w:r>
        <w:rPr>
          <w:rFonts w:hint="eastAsia" w:asciiTheme="minorEastAsia" w:hAnsiTheme="minorEastAsia" w:eastAsiaTheme="minorEastAsia" w:cstheme="minorEastAsia"/>
          <w:color w:val="auto"/>
          <w:sz w:val="28"/>
          <w:szCs w:val="28"/>
          <w:lang w:eastAsia="zh-CN"/>
        </w:rPr>
        <w:t>饲草</w:t>
      </w:r>
      <w:r>
        <w:rPr>
          <w:rFonts w:hint="eastAsia" w:asciiTheme="minorEastAsia" w:hAnsiTheme="minorEastAsia" w:eastAsiaTheme="minorEastAsia" w:cstheme="minorEastAsia"/>
          <w:color w:val="auto"/>
          <w:sz w:val="28"/>
          <w:szCs w:val="28"/>
        </w:rPr>
        <w:t>料，如青干草、豆饼、磷酸氢钙等。临产前3天，做好接羔准备工作。</w:t>
      </w:r>
      <w:r>
        <w:rPr>
          <w:rFonts w:hint="eastAsia" w:asciiTheme="minorEastAsia" w:hAnsiTheme="minorEastAsia" w:eastAsiaTheme="minorEastAsia" w:cstheme="minorEastAsia"/>
          <w:b/>
          <w:bCs/>
          <w:color w:val="auto"/>
          <w:sz w:val="28"/>
          <w:szCs w:val="28"/>
          <w:highlight w:val="none"/>
        </w:rPr>
        <w:t>哺乳期</w:t>
      </w:r>
      <w:r>
        <w:rPr>
          <w:rFonts w:hint="eastAsia" w:asciiTheme="minorEastAsia" w:hAnsi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母羊产后身体虚，应补饲营养价值高、易消化的饲草料使母羊尽快恢复体况。泌乳初期主要保证其泌乳机能正常，多喂优质青干草和混合饲料；泌乳盛期一般在产后20~30天，母羊体内贮存的各种养分不断减少，体重也有所下降，应给予母羊最优越的饲养条件；泌乳后期母羊泌乳能力下降，羔羊也具有了采食植物性饲料的能力，要逐渐降低母羊营养水平。</w:t>
      </w:r>
      <w:r>
        <w:rPr>
          <w:rFonts w:hint="eastAsia" w:asciiTheme="minorEastAsia" w:hAnsiTheme="minorEastAsia" w:eastAsiaTheme="minorEastAsia" w:cstheme="minorEastAsia"/>
          <w:b/>
          <w:bCs/>
          <w:color w:val="auto"/>
          <w:sz w:val="28"/>
          <w:szCs w:val="28"/>
        </w:rPr>
        <w:t>②合理配种。</w:t>
      </w:r>
      <w:r>
        <w:rPr>
          <w:rFonts w:hint="eastAsia" w:asciiTheme="minorEastAsia" w:hAnsiTheme="minorEastAsia" w:eastAsiaTheme="minorEastAsia" w:cstheme="minorEastAsia"/>
          <w:color w:val="auto"/>
          <w:sz w:val="28"/>
          <w:szCs w:val="28"/>
        </w:rPr>
        <w:t>根据各羊场的年产胎次和产羔时间制定繁殖母羊配种计划，两年三产的母羊配种与产羔时间要尽量避开高温季节。</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z w:val="28"/>
          <w:szCs w:val="28"/>
          <w:u w:color="000000"/>
          <w:lang w:val="zh-TW" w:eastAsia="zh-TW"/>
        </w:rPr>
        <w:t>根据性别、年龄、体重、生理生产阶段等合理分群，按照饲养标准和营养需要饲喂，保障能量和蛋白质平衡，充分发挥生产潜能。</w:t>
      </w:r>
      <w:r>
        <w:rPr>
          <w:rFonts w:hint="eastAsia" w:asciiTheme="minorEastAsia" w:hAnsiTheme="minorEastAsia" w:eastAsiaTheme="minorEastAsia" w:cstheme="minorEastAsia"/>
          <w:color w:val="auto"/>
          <w:sz w:val="28"/>
          <w:szCs w:val="28"/>
        </w:rPr>
        <w:t>杜绝喂发霉、变质、腐烂的饲料，以防流产。</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CN"/>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全区</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0951-5169993，宁夏农林科学院动物科学研究所、宁夏大学农学院</w:t>
      </w:r>
      <w:r>
        <w:rPr>
          <w:rFonts w:hint="eastAsia" w:asciiTheme="minorEastAsia" w:hAnsiTheme="minorEastAsia" w:eastAsiaTheme="minorEastAsia" w:cstheme="minorEastAsia"/>
          <w:color w:val="auto"/>
          <w:sz w:val="28"/>
          <w:szCs w:val="28"/>
          <w:u w:color="000000"/>
          <w:lang w:val="zh-TW" w:eastAsia="zh-TW"/>
        </w:rPr>
        <w:t>。</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rPr>
        <w:t>6.</w:t>
      </w:r>
      <w:r>
        <w:rPr>
          <w:rFonts w:hint="eastAsia" w:asciiTheme="minorEastAsia" w:hAnsiTheme="minorEastAsia" w:eastAsiaTheme="minorEastAsia" w:cstheme="minorEastAsia"/>
          <w:b/>
          <w:bCs/>
          <w:color w:val="auto"/>
          <w:sz w:val="28"/>
          <w:szCs w:val="28"/>
          <w:u w:color="000000"/>
          <w:lang w:val="zh-TW" w:eastAsia="zh-TW"/>
        </w:rPr>
        <w:t>羔羊隔</w:t>
      </w:r>
      <w:r>
        <w:rPr>
          <w:rFonts w:hint="eastAsia" w:asciiTheme="minorEastAsia" w:hAnsiTheme="minorEastAsia" w:eastAsiaTheme="minorEastAsia" w:cstheme="minorEastAsia"/>
          <w:b/>
          <w:bCs/>
          <w:color w:val="auto"/>
          <w:sz w:val="28"/>
          <w:szCs w:val="28"/>
          <w:u w:color="000000"/>
          <w:lang w:val="zh-TW" w:eastAsia="zh-CN"/>
        </w:rPr>
        <w:t>栏</w:t>
      </w:r>
      <w:r>
        <w:rPr>
          <w:rFonts w:hint="eastAsia" w:asciiTheme="minorEastAsia" w:hAnsiTheme="minorEastAsia" w:eastAsiaTheme="minorEastAsia" w:cstheme="minorEastAsia"/>
          <w:b/>
          <w:bCs/>
          <w:color w:val="auto"/>
          <w:sz w:val="28"/>
          <w:szCs w:val="28"/>
          <w:u w:color="000000"/>
          <w:lang w:val="zh-TW" w:eastAsia="zh-TW"/>
        </w:rPr>
        <w:t>补饲与早期断奶技术</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sz w:val="28"/>
          <w:szCs w:val="28"/>
          <w:u w:color="000000"/>
          <w:lang w:val="zh-TW" w:eastAsia="zh-TW"/>
        </w:rPr>
        <w:t>在哺乳母羊舍或运动场内依墙建设羔羊隔离补饲栏，羔羊出生</w:t>
      </w:r>
      <w:r>
        <w:rPr>
          <w:rFonts w:hint="eastAsia" w:asciiTheme="minorEastAsia" w:hAnsiTheme="minorEastAsia" w:eastAsiaTheme="minorEastAsia" w:cstheme="minorEastAsia"/>
          <w:color w:val="auto"/>
          <w:sz w:val="28"/>
          <w:szCs w:val="28"/>
          <w:u w:color="000000"/>
          <w:lang w:val="en-US"/>
        </w:rPr>
        <w:t>7</w:t>
      </w:r>
      <w:r>
        <w:rPr>
          <w:rFonts w:hint="eastAsia" w:asciiTheme="minorEastAsia" w:hAnsiTheme="minorEastAsia" w:eastAsiaTheme="minorEastAsia" w:cstheme="minorEastAsia"/>
          <w:color w:val="auto"/>
          <w:sz w:val="28"/>
          <w:szCs w:val="28"/>
          <w:u w:color="000000"/>
          <w:lang w:val="zh-TW" w:eastAsia="zh-TW"/>
        </w:rPr>
        <w:t>日后，利用羔羊颗粒料及优质</w:t>
      </w:r>
      <w:r>
        <w:rPr>
          <w:rFonts w:hint="eastAsia" w:asciiTheme="minorEastAsia" w:hAnsiTheme="minorEastAsia" w:eastAsiaTheme="minorEastAsia" w:cstheme="minorEastAsia"/>
          <w:color w:val="auto"/>
          <w:sz w:val="28"/>
          <w:szCs w:val="28"/>
          <w:u w:color="000000"/>
          <w:lang w:val="zh-TW" w:eastAsia="zh-CN"/>
        </w:rPr>
        <w:t>牧</w:t>
      </w:r>
      <w:r>
        <w:rPr>
          <w:rFonts w:hint="eastAsia" w:asciiTheme="minorEastAsia" w:hAnsiTheme="minorEastAsia" w:eastAsiaTheme="minorEastAsia" w:cstheme="minorEastAsia"/>
          <w:color w:val="auto"/>
          <w:sz w:val="28"/>
          <w:szCs w:val="28"/>
          <w:u w:color="000000"/>
          <w:lang w:val="zh-TW" w:eastAsia="zh-TW"/>
        </w:rPr>
        <w:t>草开展早期补饲，在</w:t>
      </w:r>
      <w:r>
        <w:rPr>
          <w:rFonts w:hint="eastAsia" w:asciiTheme="minorEastAsia" w:hAnsiTheme="minorEastAsia" w:eastAsiaTheme="minorEastAsia" w:cstheme="minorEastAsia"/>
          <w:color w:val="auto"/>
          <w:sz w:val="28"/>
          <w:szCs w:val="28"/>
          <w:u w:color="000000"/>
          <w:lang w:val="en-US"/>
        </w:rPr>
        <w:t>50</w:t>
      </w:r>
      <w:r>
        <w:rPr>
          <w:rFonts w:hint="eastAsia" w:asciiTheme="minorEastAsia" w:hAnsiTheme="minorEastAsia" w:eastAsiaTheme="minorEastAsia" w:cstheme="minorEastAsia"/>
          <w:color w:val="auto"/>
          <w:sz w:val="28"/>
          <w:szCs w:val="28"/>
          <w:u w:color="000000"/>
          <w:lang w:val="zh-TW" w:eastAsia="zh-TW"/>
        </w:rPr>
        <w:t>～</w:t>
      </w:r>
      <w:r>
        <w:rPr>
          <w:rFonts w:hint="eastAsia" w:asciiTheme="minorEastAsia" w:hAnsiTheme="minorEastAsia" w:eastAsiaTheme="minorEastAsia" w:cstheme="minorEastAsia"/>
          <w:color w:val="auto"/>
          <w:sz w:val="28"/>
          <w:szCs w:val="28"/>
          <w:u w:color="000000"/>
          <w:lang w:val="en-US"/>
        </w:rPr>
        <w:t>60</w:t>
      </w:r>
      <w:r>
        <w:rPr>
          <w:rFonts w:hint="eastAsia" w:asciiTheme="minorEastAsia" w:hAnsiTheme="minorEastAsia" w:eastAsiaTheme="minorEastAsia" w:cstheme="minorEastAsia"/>
          <w:color w:val="auto"/>
          <w:sz w:val="28"/>
          <w:szCs w:val="28"/>
          <w:u w:color="000000"/>
          <w:lang w:val="zh-TW" w:eastAsia="zh-TW"/>
        </w:rPr>
        <w:t>天羔羊提前断奶转入育肥，使羔羊哺乳期缩短</w:t>
      </w:r>
      <w:r>
        <w:rPr>
          <w:rFonts w:hint="eastAsia" w:asciiTheme="minorEastAsia" w:hAnsiTheme="minorEastAsia" w:eastAsiaTheme="minorEastAsia" w:cstheme="minorEastAsia"/>
          <w:color w:val="auto"/>
          <w:sz w:val="28"/>
          <w:szCs w:val="28"/>
          <w:u w:color="000000"/>
          <w:lang w:val="en-US"/>
        </w:rPr>
        <w:t>30</w:t>
      </w:r>
      <w:r>
        <w:rPr>
          <w:rFonts w:hint="eastAsia" w:asciiTheme="minorEastAsia" w:hAnsiTheme="minorEastAsia" w:eastAsiaTheme="minorEastAsia" w:cstheme="minorEastAsia"/>
          <w:color w:val="auto"/>
          <w:sz w:val="28"/>
          <w:szCs w:val="28"/>
          <w:u w:color="000000"/>
          <w:lang w:val="zh-TW" w:eastAsia="zh-TW"/>
        </w:rPr>
        <w:t>天以上，同时母羊恢复体况迅速，提早发情配种，有效提高生产效益。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b/>
          <w:bCs/>
          <w:color w:val="auto"/>
          <w:sz w:val="28"/>
          <w:szCs w:val="28"/>
        </w:rPr>
        <w:t>①羔羊护理。</w:t>
      </w:r>
      <w:r>
        <w:rPr>
          <w:rFonts w:hint="eastAsia" w:asciiTheme="minorEastAsia" w:hAnsiTheme="minorEastAsia" w:eastAsiaTheme="minorEastAsia" w:cstheme="minorEastAsia"/>
          <w:b w:val="0"/>
          <w:bCs w:val="0"/>
          <w:color w:val="auto"/>
          <w:sz w:val="28"/>
          <w:szCs w:val="28"/>
        </w:rPr>
        <w:t>羔羊在出生后30～40分钟内吃到初乳，初生至第7天，母子同圈，一昼夜哺乳次数不少于5次；7日至1月龄，一昼夜哺乳次数不少于4次；2月龄每日哺乳2次。对于无法吃到乳汁的羔羊，在出生后可饲喂代乳料</w:t>
      </w:r>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eastAsiaTheme="minorEastAsia" w:cstheme="minorEastAsia"/>
          <w:b w:val="0"/>
          <w:bCs w:val="0"/>
          <w:color w:val="auto"/>
          <w:sz w:val="28"/>
          <w:szCs w:val="28"/>
        </w:rPr>
        <w:t>随着日龄的增长，代乳料饲喂量也随之增加。</w:t>
      </w:r>
      <w:r>
        <w:rPr>
          <w:rFonts w:hint="eastAsia" w:asciiTheme="minorEastAsia" w:hAnsiTheme="minorEastAsia" w:eastAsiaTheme="minorEastAsia" w:cstheme="minorEastAsia"/>
          <w:b/>
          <w:bCs/>
          <w:color w:val="auto"/>
          <w:sz w:val="28"/>
          <w:szCs w:val="28"/>
        </w:rPr>
        <w:t>②隔栏设置</w:t>
      </w:r>
      <w:r>
        <w:rPr>
          <w:rFonts w:hint="eastAsia" w:asciiTheme="minorEastAsia" w:hAnsiTheme="minorEastAsia" w:eastAsiaTheme="minorEastAsia" w:cstheme="minorEastAsia"/>
          <w:b w:val="0"/>
          <w:bCs w:val="0"/>
          <w:color w:val="auto"/>
          <w:sz w:val="28"/>
          <w:szCs w:val="28"/>
        </w:rPr>
        <w:t>。隔栏一般设在运动场一角依墙建造，面积按每只羔羊1.5m</w:t>
      </w:r>
      <w:r>
        <w:rPr>
          <w:rFonts w:hint="eastAsia" w:asciiTheme="minorEastAsia" w:hAnsiTheme="minorEastAsia" w:eastAsiaTheme="minorEastAsia" w:cstheme="minorEastAsia"/>
          <w:b w:val="0"/>
          <w:bCs w:val="0"/>
          <w:color w:val="auto"/>
          <w:sz w:val="28"/>
          <w:szCs w:val="28"/>
          <w:vertAlign w:val="superscript"/>
        </w:rPr>
        <w:t>2</w:t>
      </w:r>
      <w:r>
        <w:rPr>
          <w:rFonts w:hint="eastAsia" w:asciiTheme="minorEastAsia" w:hAnsiTheme="minorEastAsia" w:eastAsiaTheme="minorEastAsia" w:cstheme="minorEastAsia"/>
          <w:b w:val="0"/>
          <w:bCs w:val="0"/>
          <w:color w:val="auto"/>
          <w:sz w:val="28"/>
          <w:szCs w:val="28"/>
        </w:rPr>
        <w:t>计算，以不挤压羔羊和阻止大羊进入为宜。在栏内一侧设置精料槽、粗料槽和水槽，训练羔羊自由采食。</w:t>
      </w:r>
      <w:r>
        <w:rPr>
          <w:rFonts w:hint="eastAsia" w:asciiTheme="minorEastAsia" w:hAnsiTheme="minorEastAsia" w:eastAsiaTheme="minorEastAsia" w:cstheme="minorEastAsia"/>
          <w:b/>
          <w:bCs/>
          <w:color w:val="auto"/>
          <w:sz w:val="28"/>
          <w:szCs w:val="28"/>
        </w:rPr>
        <w:t>③补饲管理</w:t>
      </w:r>
      <w:r>
        <w:rPr>
          <w:rFonts w:hint="eastAsia" w:asciiTheme="minorEastAsia" w:hAnsiTheme="minorEastAsia" w:eastAsiaTheme="minorEastAsia" w:cstheme="minorEastAsia"/>
          <w:b w:val="0"/>
          <w:bCs w:val="0"/>
          <w:color w:val="auto"/>
          <w:sz w:val="28"/>
          <w:szCs w:val="28"/>
        </w:rPr>
        <w:t>。</w:t>
      </w:r>
      <w:r>
        <w:rPr>
          <w:rFonts w:hint="eastAsia" w:asciiTheme="minorEastAsia" w:hAnsiTheme="minorEastAsia" w:eastAsiaTheme="minorEastAsia" w:cstheme="minorEastAsia"/>
          <w:color w:val="auto"/>
          <w:sz w:val="28"/>
          <w:szCs w:val="28"/>
        </w:rPr>
        <w:t>一般为羔羊有欲食草料现象时开始</w:t>
      </w:r>
      <w:r>
        <w:rPr>
          <w:rFonts w:hint="eastAsia" w:asciiTheme="minorEastAsia" w:hAnsiTheme="minorEastAsia" w:eastAsiaTheme="minorEastAsia" w:cstheme="minorEastAsia"/>
          <w:color w:val="auto"/>
          <w:sz w:val="28"/>
          <w:szCs w:val="28"/>
          <w:lang w:eastAsia="zh-CN"/>
        </w:rPr>
        <w:t>补饲</w:t>
      </w:r>
      <w:r>
        <w:rPr>
          <w:rFonts w:hint="eastAsia" w:asciiTheme="minorEastAsia" w:hAnsiTheme="minorEastAsia" w:eastAsiaTheme="minorEastAsia" w:cstheme="minorEastAsia"/>
          <w:color w:val="auto"/>
          <w:sz w:val="28"/>
          <w:szCs w:val="28"/>
        </w:rPr>
        <w:t>，最早的可提前到7日龄即可饲喂优质</w:t>
      </w:r>
      <w:r>
        <w:rPr>
          <w:rFonts w:hint="eastAsia" w:asciiTheme="minorEastAsia" w:hAnsiTheme="minorEastAsia" w:eastAsiaTheme="minorEastAsia" w:cstheme="minorEastAsia"/>
          <w:color w:val="auto"/>
          <w:sz w:val="28"/>
          <w:szCs w:val="28"/>
          <w:lang w:eastAsia="zh-CN"/>
        </w:rPr>
        <w:t>牧</w:t>
      </w:r>
      <w:r>
        <w:rPr>
          <w:rFonts w:hint="eastAsia" w:asciiTheme="minorEastAsia" w:hAnsiTheme="minorEastAsia" w:eastAsiaTheme="minorEastAsia" w:cstheme="minorEastAsia"/>
          <w:color w:val="auto"/>
          <w:sz w:val="28"/>
          <w:szCs w:val="28"/>
        </w:rPr>
        <w:t>草和羔羊专用颗粒料，每天早晚两次饲喂颗粒饲料，饲喂量以1小时吃完为标准</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待羔羊学会吃料后，每天按日进食量投料，30日龄达到70g/只，后期即断奶时达到200～250g/只，全期消耗混合精料8～10kg/只。</w:t>
      </w:r>
      <w:r>
        <w:rPr>
          <w:rFonts w:hint="eastAsia" w:asciiTheme="minorEastAsia" w:hAnsiTheme="minorEastAsia" w:eastAsiaTheme="minorEastAsia" w:cstheme="minorEastAsia"/>
          <w:b/>
          <w:bCs/>
          <w:color w:val="auto"/>
          <w:sz w:val="28"/>
          <w:szCs w:val="28"/>
        </w:rPr>
        <w:t>④早期断奶。</w:t>
      </w:r>
      <w:r>
        <w:rPr>
          <w:rFonts w:hint="eastAsia" w:asciiTheme="minorEastAsia" w:hAnsiTheme="minorEastAsia" w:eastAsiaTheme="minorEastAsia" w:cstheme="minorEastAsia"/>
          <w:color w:val="auto"/>
          <w:sz w:val="28"/>
          <w:szCs w:val="28"/>
        </w:rPr>
        <w:t>一般</w:t>
      </w: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rPr>
        <w:t>0～60天且连续3天颗粒料采食达到体重的2%（300～400g）时即可断奶。断奶后，逐步增加粉状精料、优质牧草及秸秆饲喂量。</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z w:val="28"/>
          <w:szCs w:val="28"/>
          <w:u w:color="000000"/>
          <w:lang w:val="zh-TW" w:eastAsia="zh-TW"/>
        </w:rPr>
        <w:t>隔栏补饲时，饲槽内先放少量颗粒饲料和粗饲料，逐步过渡，且每日清槽、饲喂新料。</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全区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0951-5169993，宁夏农林科学院动物科学研究所、宁夏大学农学院</w:t>
      </w:r>
      <w:r>
        <w:rPr>
          <w:rFonts w:hint="eastAsia" w:asciiTheme="minorEastAsia" w:hAnsiTheme="minorEastAsia" w:eastAsiaTheme="minorEastAsia" w:cstheme="minorEastAsia"/>
          <w:color w:val="auto"/>
          <w:sz w:val="28"/>
          <w:szCs w:val="28"/>
          <w:u w:color="000000"/>
          <w:lang w:val="zh-TW" w:eastAsia="zh-TW"/>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en-US" w:eastAsia="zh-CN"/>
        </w:rPr>
      </w:pP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en-US" w:eastAsia="zh-CN"/>
        </w:rPr>
        <w:t>7.</w:t>
      </w: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en-US"/>
        </w:rPr>
        <w:t>羔羊舍饲育肥技术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羔羊断奶后，根据其精饲料利用率高、生长快、生产周期短、肉质好、经济效益高等特点，立即集中转入舍饲育肥，通过配制高能量、高蛋白日粮，应用科学管理措施，使羔羊在短期内达到预期出栏体重，显著增加养殖效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b/>
          <w:bCs/>
          <w:color w:val="auto"/>
          <w:sz w:val="28"/>
          <w:szCs w:val="28"/>
        </w:rPr>
        <w:t>①</w:t>
      </w: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en-US" w:eastAsia="zh-CN" w:bidi="ar-SA"/>
        </w:rPr>
        <w:t>合理分群：</w:t>
      </w:r>
      <w:r>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根据羔羊性别、年龄、体重、体况等进行合理分群，以避免因强弱不均而导致弱羔体况下降甚至死亡。</w:t>
      </w:r>
      <w:r>
        <w:rPr>
          <w:rFonts w:hint="eastAsia" w:asciiTheme="minorEastAsia" w:hAnsiTheme="minorEastAsia" w:eastAsiaTheme="minorEastAsia" w:cstheme="minorEastAsia"/>
          <w:b/>
          <w:bCs/>
          <w:color w:val="auto"/>
          <w:sz w:val="28"/>
          <w:szCs w:val="28"/>
        </w:rPr>
        <w:t>②</w:t>
      </w: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en-US" w:eastAsia="zh-CN" w:bidi="ar-SA"/>
        </w:rPr>
        <w:t>预饲期。</w:t>
      </w:r>
      <w:r>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羔羊进入育肥圈舍后，要有预饲过渡期大致为20天，分三步：</w:t>
      </w: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第一步</w:t>
      </w:r>
      <w:r>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（1～3天）让羔羊适应新环境，只喂干草，自由采食和饮水；</w:t>
      </w: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第二步</w:t>
      </w:r>
      <w:r>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（4～7天）为过渡期，逐步减少青干草饲喂量，并开始逐渐添加精料；</w:t>
      </w: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第三步</w:t>
      </w:r>
      <w:r>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（8～20天）为预饲期，每天只均饲喂精料0.5kg、玉米秸秆0.2kg、苜蓿等优质干草0.3kg，预饲期日粮由青干草到精料的变换应在7～10天内完成，不宜变换过快，到第21天正式进入育肥期。</w:t>
      </w:r>
      <w:r>
        <w:rPr>
          <w:rFonts w:hint="eastAsia" w:asciiTheme="minorEastAsia" w:hAnsiTheme="minorEastAsia" w:eastAsiaTheme="minorEastAsia" w:cstheme="minorEastAsia"/>
          <w:b/>
          <w:bCs/>
          <w:color w:val="auto"/>
          <w:sz w:val="28"/>
          <w:szCs w:val="28"/>
        </w:rPr>
        <w:t>③</w:t>
      </w: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CN" w:bidi="ar-SA"/>
        </w:rPr>
        <w:t>育肥期。</w:t>
      </w:r>
      <w:r>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根据羔羊育肥营养水平制定日粮配方，按照渐加慢换的原则，分两个阶段进行快速育肥，日喂2次，自由饮水。</w:t>
      </w: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第一阶段</w:t>
      </w:r>
      <w:r>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：第21～40天逐步由预饲期日粮转向育肥日粮，饲喂全混合日粮饲料，精料每天0.6kg，粗料每天0.6kg，玉米秸秆和苜蓿干草各一半，精粗饲料混合均匀。</w:t>
      </w:r>
      <w:r>
        <w:rPr>
          <w:rFonts w:hint="eastAsia" w:asciiTheme="minorEastAsia" w:hAnsiTheme="minorEastAsia" w:eastAsiaTheme="minorEastAsia" w:cstheme="minorEastAsia"/>
          <w:b/>
          <w:bCs/>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第二阶段：</w:t>
      </w:r>
      <w:r>
        <w:rPr>
          <w:rFonts w:hint="eastAsia" w:asciiTheme="minorEastAsia" w:hAnsiTheme="minorEastAsia" w:eastAsiaTheme="minorEastAsia" w:cstheme="minorEastAsia"/>
          <w:b w:val="0"/>
          <w:bCs w:val="0"/>
          <w:i w:val="0"/>
          <w:iCs w:val="0"/>
          <w:caps w:val="0"/>
          <w:smallCaps w:val="0"/>
          <w:strike w:val="0"/>
          <w:dstrike w:val="0"/>
          <w:vanish w:val="0"/>
          <w:color w:val="auto"/>
          <w:spacing w:val="0"/>
          <w:w w:val="100"/>
          <w:kern w:val="2"/>
          <w:position w:val="0"/>
          <w:sz w:val="28"/>
          <w:szCs w:val="28"/>
          <w:u w:val="none" w:color="000000"/>
          <w:shd w:val="clear" w:color="auto" w:fill="auto"/>
          <w:vertAlign w:val="baseline"/>
          <w:lang w:val="zh-TW" w:eastAsia="zh-TW"/>
        </w:rPr>
        <w:t>第41～60天逐步加大精料的饲喂量，精料和粗饲料每天各0.7kg，苜蓿青干草和玉米秸秆各半。</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全区</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0951-5169993，宁夏农林科学院动物科学研究所、宁夏大学农学院</w:t>
      </w:r>
      <w:r>
        <w:rPr>
          <w:rFonts w:hint="eastAsia" w:asciiTheme="minorEastAsia" w:hAnsiTheme="minorEastAsia" w:eastAsiaTheme="minorEastAsia" w:cstheme="minorEastAsia"/>
          <w:color w:val="auto"/>
          <w:sz w:val="28"/>
          <w:szCs w:val="28"/>
          <w:u w:color="000000"/>
          <w:lang w:val="zh-TW" w:eastAsia="zh-TW"/>
        </w:rPr>
        <w:t>。</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eastAsia="zh-CN"/>
        </w:rPr>
        <w:t>8</w:t>
      </w:r>
      <w:r>
        <w:rPr>
          <w:rFonts w:hint="eastAsia" w:asciiTheme="minorEastAsia" w:hAnsiTheme="minorEastAsia" w:eastAsiaTheme="minorEastAsia" w:cstheme="minorEastAsia"/>
          <w:b/>
          <w:bCs/>
          <w:color w:val="auto"/>
          <w:sz w:val="28"/>
          <w:szCs w:val="28"/>
          <w:u w:color="000000"/>
          <w:lang w:val="en-US"/>
        </w:rPr>
        <w:t>.</w:t>
      </w:r>
      <w:r>
        <w:rPr>
          <w:rFonts w:hint="eastAsia" w:asciiTheme="minorEastAsia" w:hAnsiTheme="minorEastAsia" w:eastAsiaTheme="minorEastAsia" w:cstheme="minorEastAsia"/>
          <w:b/>
          <w:bCs/>
          <w:color w:val="auto"/>
          <w:sz w:val="28"/>
          <w:szCs w:val="28"/>
          <w:u w:color="000000"/>
          <w:lang w:val="en-US" w:eastAsia="zh-CN"/>
        </w:rPr>
        <w:t>羊</w:t>
      </w:r>
      <w:r>
        <w:rPr>
          <w:rFonts w:hint="eastAsia" w:asciiTheme="minorEastAsia" w:hAnsiTheme="minorEastAsia" w:eastAsiaTheme="minorEastAsia" w:cstheme="minorEastAsia"/>
          <w:b/>
          <w:bCs/>
          <w:color w:val="auto"/>
          <w:sz w:val="28"/>
          <w:szCs w:val="28"/>
          <w:u w:color="000000"/>
          <w:lang w:val="zh-TW" w:eastAsia="zh-TW"/>
        </w:rPr>
        <w:t>全混合日粮加工调制与饲喂技术</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sz w:val="28"/>
          <w:szCs w:val="28"/>
          <w:u w:color="000000"/>
          <w:lang w:val="zh-TW" w:eastAsia="zh-TW"/>
        </w:rPr>
        <w:t>改变传统精粗分饲的饲喂方式，依据羊只不同生长、生产阶段的营养需要标准科学配制日粮配方，将粗饲料、精饲料、矿物质、维生素和其他营养调控剂通过</w:t>
      </w:r>
      <w:r>
        <w:rPr>
          <w:rFonts w:hint="eastAsia" w:asciiTheme="minorEastAsia" w:hAnsiTheme="minorEastAsia" w:eastAsiaTheme="minorEastAsia" w:cstheme="minorEastAsia"/>
          <w:color w:val="auto"/>
          <w:sz w:val="28"/>
          <w:szCs w:val="28"/>
          <w:u w:color="000000"/>
          <w:lang w:val="en-US"/>
        </w:rPr>
        <w:t>TMR</w:t>
      </w:r>
      <w:r>
        <w:rPr>
          <w:rFonts w:hint="eastAsia" w:asciiTheme="minorEastAsia" w:hAnsiTheme="minorEastAsia" w:eastAsiaTheme="minorEastAsia" w:cstheme="minorEastAsia"/>
          <w:color w:val="auto"/>
          <w:sz w:val="28"/>
          <w:szCs w:val="28"/>
          <w:u w:color="000000"/>
          <w:lang w:val="zh-TW" w:eastAsia="zh-TW"/>
        </w:rPr>
        <w:t>机加工混合饲喂，具有饲料混合均匀、改善适口性、提高羊只日粮干物质采食量、调控营养、增强瘤胃机能、降低饲养成本、提高劳动生产效率和养羊经济效益的优点，是推进养羊业集约化、规模化、标准化养殖的一种先进适用饲养技术。</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en-US"/>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b/>
          <w:bCs/>
          <w:color w:val="auto"/>
          <w:sz w:val="28"/>
          <w:szCs w:val="28"/>
        </w:rPr>
        <w:t>①</w:t>
      </w:r>
      <w:r>
        <w:rPr>
          <w:rFonts w:hint="eastAsia" w:asciiTheme="minorEastAsia" w:hAnsiTheme="minorEastAsia" w:eastAsiaTheme="minorEastAsia" w:cstheme="minorEastAsia"/>
          <w:b/>
          <w:bCs/>
          <w:color w:val="auto"/>
          <w:sz w:val="28"/>
          <w:szCs w:val="28"/>
          <w:u w:color="000000"/>
          <w:lang w:val="en-US"/>
        </w:rPr>
        <w:t>原料预处理。</w:t>
      </w:r>
      <w:r>
        <w:rPr>
          <w:rFonts w:hint="eastAsia" w:asciiTheme="minorEastAsia" w:hAnsiTheme="minorEastAsia" w:eastAsiaTheme="minorEastAsia" w:cstheme="minorEastAsia"/>
          <w:color w:val="auto"/>
          <w:sz w:val="28"/>
          <w:szCs w:val="28"/>
          <w:u w:color="000000"/>
          <w:lang w:val="en-US"/>
        </w:rPr>
        <w:t>大型草捆应提前打开，鲜苜蓿草要铡短，去除发霉变质饲料，冲洗干净块根、块茎类饲料等。</w:t>
      </w:r>
      <w:r>
        <w:rPr>
          <w:rFonts w:hint="eastAsia" w:asciiTheme="minorEastAsia" w:hAnsiTheme="minorEastAsia" w:eastAsiaTheme="minorEastAsia" w:cstheme="minorEastAsia"/>
          <w:b/>
          <w:bCs/>
          <w:color w:val="auto"/>
          <w:sz w:val="28"/>
          <w:szCs w:val="28"/>
        </w:rPr>
        <w:t>②</w:t>
      </w:r>
      <w:r>
        <w:rPr>
          <w:rFonts w:hint="eastAsia" w:asciiTheme="minorEastAsia" w:hAnsiTheme="minorEastAsia" w:eastAsiaTheme="minorEastAsia" w:cstheme="minorEastAsia"/>
          <w:b/>
          <w:bCs/>
          <w:color w:val="auto"/>
          <w:sz w:val="28"/>
          <w:szCs w:val="28"/>
          <w:u w:color="000000"/>
          <w:lang w:val="en-US"/>
        </w:rPr>
        <w:t>添加原料。</w:t>
      </w:r>
      <w:r>
        <w:rPr>
          <w:rFonts w:hint="eastAsia" w:asciiTheme="minorEastAsia" w:hAnsiTheme="minorEastAsia" w:eastAsiaTheme="minorEastAsia" w:cstheme="minorEastAsia"/>
          <w:color w:val="auto"/>
          <w:sz w:val="28"/>
          <w:szCs w:val="28"/>
          <w:u w:color="000000"/>
          <w:lang w:val="en-US"/>
        </w:rPr>
        <w:t>搅拌车主要有卧式搅拌车和立式搅拌车两种。卧式搅拌车原料添加顺序是：精料、干草、辅助饲料、青贮、糟渣类等。立式搅拌车应先添加干草，再添加精料。</w:t>
      </w:r>
      <w:r>
        <w:rPr>
          <w:rFonts w:hint="eastAsia" w:asciiTheme="minorEastAsia" w:hAnsiTheme="minorEastAsia" w:eastAsiaTheme="minorEastAsia" w:cstheme="minorEastAsia"/>
          <w:b/>
          <w:bCs/>
          <w:color w:val="auto"/>
          <w:sz w:val="28"/>
          <w:szCs w:val="28"/>
        </w:rPr>
        <w:t>③</w:t>
      </w:r>
      <w:r>
        <w:rPr>
          <w:rFonts w:hint="eastAsia" w:asciiTheme="minorEastAsia" w:hAnsiTheme="minorEastAsia" w:eastAsiaTheme="minorEastAsia" w:cstheme="minorEastAsia"/>
          <w:b/>
          <w:bCs/>
          <w:color w:val="auto"/>
          <w:sz w:val="28"/>
          <w:szCs w:val="28"/>
          <w:u w:color="000000"/>
          <w:lang w:val="en-US"/>
        </w:rPr>
        <w:t>搅拌</w:t>
      </w:r>
      <w:r>
        <w:rPr>
          <w:rFonts w:hint="eastAsia" w:asciiTheme="minorEastAsia" w:hAnsiTheme="minorEastAsia" w:eastAsiaTheme="minorEastAsia" w:cstheme="minorEastAsia"/>
          <w:color w:val="auto"/>
          <w:sz w:val="28"/>
          <w:szCs w:val="28"/>
          <w:u w:color="000000"/>
          <w:lang w:val="en-US"/>
        </w:rPr>
        <w:t>。搅拌时间与TMR的均匀性和饲料颗粒长度直接相关，应边投料边搅拌。一般情况下，加入最后一种原料后应继续搅拌3～8分钟，总的混合时间掌握在20～30分钟。</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z w:val="28"/>
          <w:szCs w:val="28"/>
          <w:u w:color="000000"/>
          <w:lang w:val="zh-TW" w:eastAsia="zh-TW"/>
        </w:rPr>
        <w:t>制作</w:t>
      </w:r>
      <w:r>
        <w:rPr>
          <w:rFonts w:hint="eastAsia" w:asciiTheme="minorEastAsia" w:hAnsiTheme="minorEastAsia" w:eastAsiaTheme="minorEastAsia" w:cstheme="minorEastAsia"/>
          <w:color w:val="auto"/>
          <w:sz w:val="28"/>
          <w:szCs w:val="28"/>
          <w:u w:color="000000"/>
          <w:lang w:val="en-US"/>
        </w:rPr>
        <w:t>TMR</w:t>
      </w:r>
      <w:r>
        <w:rPr>
          <w:rFonts w:hint="eastAsia" w:asciiTheme="minorEastAsia" w:hAnsiTheme="minorEastAsia" w:eastAsiaTheme="minorEastAsia" w:cstheme="minorEastAsia"/>
          <w:color w:val="auto"/>
          <w:sz w:val="28"/>
          <w:szCs w:val="28"/>
          <w:u w:color="000000"/>
          <w:lang w:val="zh-TW" w:eastAsia="zh-TW"/>
        </w:rPr>
        <w:t>，饲料原料需多样化。准确称量各种饲料原料，按日粮配方加工制作。控制日粮适宜的含水量，含水率控制在</w:t>
      </w:r>
      <w:r>
        <w:rPr>
          <w:rFonts w:hint="eastAsia" w:asciiTheme="minorEastAsia" w:hAnsiTheme="minorEastAsia" w:eastAsiaTheme="minorEastAsia" w:cstheme="minorEastAsia"/>
          <w:color w:val="auto"/>
          <w:sz w:val="28"/>
          <w:szCs w:val="28"/>
          <w:u w:color="000000"/>
          <w:lang w:val="en-US"/>
        </w:rPr>
        <w:t>45%</w:t>
      </w:r>
      <w:r>
        <w:rPr>
          <w:rFonts w:hint="eastAsia" w:asciiTheme="minorEastAsia" w:hAnsiTheme="minorEastAsia" w:eastAsiaTheme="minorEastAsia" w:cstheme="minorEastAsia"/>
          <w:color w:val="auto"/>
          <w:sz w:val="28"/>
          <w:szCs w:val="28"/>
          <w:u w:color="000000"/>
          <w:lang w:val="zh-TW" w:eastAsia="zh-TW"/>
        </w:rPr>
        <w:t>～</w:t>
      </w:r>
      <w:r>
        <w:rPr>
          <w:rFonts w:hint="eastAsia" w:asciiTheme="minorEastAsia" w:hAnsiTheme="minorEastAsia" w:eastAsiaTheme="minorEastAsia" w:cstheme="minorEastAsia"/>
          <w:color w:val="auto"/>
          <w:sz w:val="28"/>
          <w:szCs w:val="28"/>
          <w:u w:color="000000"/>
          <w:lang w:val="en-US"/>
        </w:rPr>
        <w:t>55%</w:t>
      </w:r>
      <w:r>
        <w:rPr>
          <w:rFonts w:hint="eastAsia" w:asciiTheme="minorEastAsia" w:hAnsiTheme="minorEastAsia" w:eastAsiaTheme="minorEastAsia" w:cstheme="minorEastAsia"/>
          <w:color w:val="auto"/>
          <w:sz w:val="28"/>
          <w:szCs w:val="28"/>
          <w:u w:color="000000"/>
          <w:lang w:val="zh-TW" w:eastAsia="zh-TW"/>
        </w:rPr>
        <w:t>之间。</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CN"/>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全区</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lang w:val="en-US"/>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b/>
          <w:bCs/>
          <w:color w:val="auto"/>
          <w:sz w:val="28"/>
          <w:szCs w:val="28"/>
          <w:u w:color="000000"/>
          <w:lang w:val="en-US" w:eastAsia="zh-CN"/>
        </w:rPr>
        <w:t>：</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en-US"/>
        </w:rPr>
        <w:t>0951-5169</w:t>
      </w:r>
      <w:r>
        <w:rPr>
          <w:rFonts w:hint="eastAsia" w:asciiTheme="minorEastAsia" w:hAnsiTheme="minorEastAsia" w:eastAsiaTheme="minorEastAsia" w:cstheme="minorEastAsia"/>
          <w:color w:val="auto"/>
          <w:sz w:val="28"/>
          <w:szCs w:val="28"/>
          <w:u w:color="000000"/>
          <w:lang w:val="en-US" w:eastAsia="zh-CN"/>
        </w:rPr>
        <w:t>993</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宁夏农林科学院动物科学研究所、宁夏大学农学院。</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eastAsia="zh-CN"/>
        </w:rPr>
        <w:t>9</w:t>
      </w:r>
      <w:r>
        <w:rPr>
          <w:rFonts w:hint="eastAsia" w:asciiTheme="minorEastAsia" w:hAnsiTheme="minorEastAsia" w:eastAsiaTheme="minorEastAsia" w:cstheme="minorEastAsia"/>
          <w:b/>
          <w:bCs/>
          <w:color w:val="auto"/>
          <w:sz w:val="28"/>
          <w:szCs w:val="28"/>
          <w:u w:color="000000"/>
          <w:lang w:val="en-US"/>
        </w:rPr>
        <w:t>.</w:t>
      </w:r>
      <w:r>
        <w:rPr>
          <w:rFonts w:hint="eastAsia" w:asciiTheme="minorEastAsia" w:hAnsiTheme="minorEastAsia" w:eastAsiaTheme="minorEastAsia" w:cstheme="minorEastAsia"/>
          <w:b/>
          <w:bCs/>
          <w:color w:val="auto"/>
          <w:sz w:val="28"/>
          <w:szCs w:val="28"/>
          <w:u w:color="000000"/>
          <w:lang w:val="en-US" w:eastAsia="zh-CN"/>
        </w:rPr>
        <w:t>羊只</w:t>
      </w:r>
      <w:r>
        <w:rPr>
          <w:rFonts w:hint="eastAsia" w:asciiTheme="minorEastAsia" w:hAnsiTheme="minorEastAsia" w:eastAsiaTheme="minorEastAsia" w:cstheme="minorEastAsia"/>
          <w:b/>
          <w:bCs/>
          <w:color w:val="auto"/>
          <w:sz w:val="28"/>
          <w:szCs w:val="28"/>
          <w:u w:color="000000"/>
          <w:lang w:val="zh-TW" w:eastAsia="zh-TW"/>
        </w:rPr>
        <w:t>人工授精技术</w:t>
      </w:r>
    </w:p>
    <w:p>
      <w:pPr>
        <w:pStyle w:val="22"/>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lang w:val="zh-TW" w:eastAsia="zh-TW"/>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kern w:val="2"/>
          <w:sz w:val="28"/>
          <w:szCs w:val="28"/>
          <w:u w:color="000000"/>
          <w:lang w:val="zh-TW" w:eastAsia="zh-TW"/>
        </w:rPr>
        <w:t>用人为的方法，借助于器械，将公羊的精液采出，并经过适当的处理后，输入到发情母羊的子宫颈内，使母羊受精，可以提高优秀种公羊的利用率和母羊受胎率，适用于大型羊场的先进配种方法。</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lang w:val="zh-TW" w:eastAsia="zh-TW"/>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b/>
          <w:bCs/>
          <w:color w:val="auto"/>
          <w:sz w:val="28"/>
          <w:szCs w:val="28"/>
        </w:rPr>
        <w:t>①</w:t>
      </w:r>
      <w:r>
        <w:rPr>
          <w:rFonts w:hint="eastAsia" w:asciiTheme="minorEastAsia" w:hAnsiTheme="minorEastAsia" w:eastAsiaTheme="minorEastAsia" w:cstheme="minorEastAsia"/>
          <w:b/>
          <w:bCs/>
          <w:color w:val="auto"/>
          <w:sz w:val="28"/>
          <w:szCs w:val="28"/>
          <w:lang w:val="zh-TW" w:eastAsia="zh-TW"/>
        </w:rPr>
        <w:t>配种前准备。</w:t>
      </w:r>
      <w:r>
        <w:rPr>
          <w:rFonts w:hint="eastAsia" w:asciiTheme="minorEastAsia" w:hAnsiTheme="minorEastAsia" w:eastAsiaTheme="minorEastAsia" w:cstheme="minorEastAsia"/>
          <w:color w:val="auto"/>
          <w:sz w:val="28"/>
          <w:szCs w:val="28"/>
          <w:lang w:val="zh-TW" w:eastAsia="zh-TW"/>
        </w:rPr>
        <w:t>对使用器械进行消毒，备好消毒水、生理盐水、热水、凡士林、酒精棉、去污布等用品。</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jc w:val="both"/>
        <w:textAlignment w:val="auto"/>
        <w:rPr>
          <w:rFonts w:hint="eastAsia" w:asciiTheme="minorEastAsia" w:hAnsiTheme="minorEastAsia" w:eastAsiaTheme="minorEastAsia" w:cstheme="minorEastAsia"/>
          <w:color w:val="auto"/>
          <w:kern w:val="2"/>
          <w:sz w:val="28"/>
          <w:szCs w:val="28"/>
          <w:u w:color="000000"/>
        </w:rPr>
      </w:pPr>
      <w:r>
        <w:rPr>
          <w:rFonts w:hint="eastAsia" w:asciiTheme="minorEastAsia" w:hAnsiTheme="minorEastAsia" w:eastAsiaTheme="minorEastAsia" w:cstheme="minorEastAsia"/>
          <w:b/>
          <w:bCs/>
          <w:color w:val="auto"/>
          <w:sz w:val="28"/>
          <w:szCs w:val="28"/>
        </w:rPr>
        <w:t>②</w:t>
      </w:r>
      <w:r>
        <w:rPr>
          <w:rFonts w:hint="eastAsia" w:asciiTheme="minorEastAsia" w:hAnsiTheme="minorEastAsia" w:eastAsiaTheme="minorEastAsia" w:cstheme="minorEastAsia"/>
          <w:b/>
          <w:bCs/>
          <w:color w:val="auto"/>
          <w:sz w:val="28"/>
          <w:szCs w:val="28"/>
          <w:lang w:val="zh-TW" w:eastAsia="zh-TW"/>
        </w:rPr>
        <w:t>人工授精</w:t>
      </w:r>
      <w:r>
        <w:rPr>
          <w:rFonts w:hint="eastAsia" w:asciiTheme="minorEastAsia" w:hAnsiTheme="minorEastAsia" w:eastAsiaTheme="minorEastAsia" w:cstheme="minorEastAsia"/>
          <w:color w:val="auto"/>
          <w:sz w:val="28"/>
          <w:szCs w:val="28"/>
          <w:lang w:val="zh-TW" w:eastAsia="zh-TW"/>
        </w:rPr>
        <w:t>。</w:t>
      </w:r>
      <w:r>
        <w:rPr>
          <w:rFonts w:hint="eastAsia" w:asciiTheme="minorEastAsia" w:hAnsiTheme="minorEastAsia" w:eastAsiaTheme="minorEastAsia" w:cstheme="minorEastAsia"/>
          <w:color w:val="auto"/>
          <w:kern w:val="2"/>
          <w:sz w:val="28"/>
          <w:szCs w:val="28"/>
          <w:u w:color="000000"/>
          <w:lang w:val="zh-TW" w:eastAsia="zh-TW"/>
        </w:rPr>
        <w:t>输精前把发情母羊固定在输精架内或用一个人两腿夹住母羊头部，两手提起母羊后肢，面朝有阳光的方向，用小块纱布将其外阴部和周围擦洗干净并消毒，输精员用输精器吸入精液，注意不要吸入气泡。右手持输精器，左手持开膣器，先将开膣器慢慢插入阴道，再将开膣器轻轻打开，寻找子宫颈。如果在打开开膣器后，发现母羊阴道内黏液过多或有排尿表现，应让母羊先排尿或设法使母羊阴道内的黏液排净。子宫颈附近黏膜颜色较深，当阴道打开后，向颜色较深的方向寻找子宫颈口，将输精器前端插入子宫颈口内</w:t>
      </w:r>
      <w:r>
        <w:rPr>
          <w:rFonts w:hint="eastAsia" w:asciiTheme="minorEastAsia" w:hAnsiTheme="minorEastAsia" w:eastAsiaTheme="minorEastAsia" w:cstheme="minorEastAsia"/>
          <w:color w:val="auto"/>
          <w:kern w:val="2"/>
          <w:sz w:val="28"/>
          <w:szCs w:val="28"/>
          <w:u w:color="000000"/>
          <w:lang w:val="en-US"/>
        </w:rPr>
        <w:t>1</w:t>
      </w:r>
      <w:r>
        <w:rPr>
          <w:rFonts w:hint="eastAsia" w:asciiTheme="minorEastAsia" w:hAnsiTheme="minorEastAsia" w:eastAsiaTheme="minorEastAsia" w:cstheme="minorEastAsia"/>
          <w:color w:val="auto"/>
          <w:kern w:val="2"/>
          <w:sz w:val="28"/>
          <w:szCs w:val="28"/>
          <w:u w:color="000000"/>
          <w:lang w:val="zh-TW" w:eastAsia="zh-TW"/>
        </w:rPr>
        <w:t>～</w:t>
      </w:r>
      <w:r>
        <w:rPr>
          <w:rFonts w:hint="eastAsia" w:asciiTheme="minorEastAsia" w:hAnsiTheme="minorEastAsia" w:eastAsiaTheme="minorEastAsia" w:cstheme="minorEastAsia"/>
          <w:color w:val="auto"/>
          <w:kern w:val="2"/>
          <w:sz w:val="28"/>
          <w:szCs w:val="28"/>
          <w:u w:color="000000"/>
          <w:lang w:val="en-US"/>
        </w:rPr>
        <w:t>2</w:t>
      </w:r>
      <w:r>
        <w:rPr>
          <w:rFonts w:hint="eastAsia" w:asciiTheme="minorEastAsia" w:hAnsiTheme="minorEastAsia" w:eastAsiaTheme="minorEastAsia" w:cstheme="minorEastAsia"/>
          <w:color w:val="auto"/>
          <w:kern w:val="2"/>
          <w:sz w:val="28"/>
          <w:szCs w:val="28"/>
          <w:u w:color="000000"/>
          <w:lang w:val="en-US" w:eastAsia="zh-CN"/>
        </w:rPr>
        <w:t>cm</w:t>
      </w:r>
      <w:r>
        <w:rPr>
          <w:rFonts w:hint="eastAsia" w:asciiTheme="minorEastAsia" w:hAnsiTheme="minorEastAsia" w:eastAsiaTheme="minorEastAsia" w:cstheme="minorEastAsia"/>
          <w:color w:val="auto"/>
          <w:kern w:val="2"/>
          <w:sz w:val="28"/>
          <w:szCs w:val="28"/>
          <w:u w:color="000000"/>
          <w:lang w:val="zh-TW" w:eastAsia="zh-TW"/>
        </w:rPr>
        <w:t>深处，用拇指轻压活塞，注入原精液</w:t>
      </w:r>
      <w:r>
        <w:rPr>
          <w:rFonts w:hint="eastAsia" w:asciiTheme="minorEastAsia" w:hAnsiTheme="minorEastAsia" w:eastAsiaTheme="minorEastAsia" w:cstheme="minorEastAsia"/>
          <w:color w:val="auto"/>
          <w:kern w:val="2"/>
          <w:sz w:val="28"/>
          <w:szCs w:val="28"/>
          <w:u w:color="000000"/>
          <w:lang w:val="en-US"/>
        </w:rPr>
        <w:t>0.05</w:t>
      </w:r>
      <w:r>
        <w:rPr>
          <w:rFonts w:hint="eastAsia" w:asciiTheme="minorEastAsia" w:hAnsiTheme="minorEastAsia" w:eastAsiaTheme="minorEastAsia" w:cstheme="minorEastAsia"/>
          <w:color w:val="auto"/>
          <w:kern w:val="2"/>
          <w:sz w:val="28"/>
          <w:szCs w:val="28"/>
          <w:u w:color="000000"/>
          <w:lang w:val="zh-TW" w:eastAsia="zh-TW"/>
        </w:rPr>
        <w:t>～</w:t>
      </w:r>
      <w:r>
        <w:rPr>
          <w:rFonts w:hint="eastAsia" w:asciiTheme="minorEastAsia" w:hAnsiTheme="minorEastAsia" w:eastAsiaTheme="minorEastAsia" w:cstheme="minorEastAsia"/>
          <w:color w:val="auto"/>
          <w:kern w:val="2"/>
          <w:sz w:val="28"/>
          <w:szCs w:val="28"/>
          <w:u w:color="000000"/>
          <w:lang w:val="en-US"/>
        </w:rPr>
        <w:t>0.1</w:t>
      </w:r>
      <w:r>
        <w:rPr>
          <w:rFonts w:hint="eastAsia" w:asciiTheme="minorEastAsia" w:hAnsiTheme="minorEastAsia" w:eastAsiaTheme="minorEastAsia" w:cstheme="minorEastAsia"/>
          <w:color w:val="auto"/>
          <w:kern w:val="2"/>
          <w:sz w:val="28"/>
          <w:szCs w:val="28"/>
          <w:u w:color="000000"/>
          <w:lang w:val="en-US" w:eastAsia="zh-CN"/>
        </w:rPr>
        <w:t>ml</w:t>
      </w:r>
      <w:r>
        <w:rPr>
          <w:rFonts w:hint="eastAsia" w:asciiTheme="minorEastAsia" w:hAnsiTheme="minorEastAsia" w:eastAsiaTheme="minorEastAsia" w:cstheme="minorEastAsia"/>
          <w:color w:val="auto"/>
          <w:kern w:val="2"/>
          <w:sz w:val="28"/>
          <w:szCs w:val="28"/>
          <w:u w:color="000000"/>
          <w:lang w:val="zh-TW" w:eastAsia="zh-TW"/>
        </w:rPr>
        <w:t>或稀释精液</w:t>
      </w:r>
      <w:r>
        <w:rPr>
          <w:rFonts w:hint="eastAsia" w:asciiTheme="minorEastAsia" w:hAnsiTheme="minorEastAsia" w:eastAsiaTheme="minorEastAsia" w:cstheme="minorEastAsia"/>
          <w:color w:val="auto"/>
          <w:kern w:val="2"/>
          <w:sz w:val="28"/>
          <w:szCs w:val="28"/>
          <w:u w:color="000000"/>
          <w:lang w:val="en-US"/>
        </w:rPr>
        <w:t>0.1</w:t>
      </w:r>
      <w:r>
        <w:rPr>
          <w:rFonts w:hint="eastAsia" w:asciiTheme="minorEastAsia" w:hAnsiTheme="minorEastAsia" w:eastAsiaTheme="minorEastAsia" w:cstheme="minorEastAsia"/>
          <w:color w:val="auto"/>
          <w:kern w:val="2"/>
          <w:sz w:val="28"/>
          <w:szCs w:val="28"/>
          <w:u w:color="000000"/>
          <w:lang w:val="zh-TW" w:eastAsia="zh-TW"/>
        </w:rPr>
        <w:t>～</w:t>
      </w:r>
      <w:r>
        <w:rPr>
          <w:rFonts w:hint="eastAsia" w:asciiTheme="minorEastAsia" w:hAnsiTheme="minorEastAsia" w:eastAsiaTheme="minorEastAsia" w:cstheme="minorEastAsia"/>
          <w:color w:val="auto"/>
          <w:kern w:val="2"/>
          <w:sz w:val="28"/>
          <w:szCs w:val="28"/>
          <w:u w:color="000000"/>
          <w:lang w:val="en-US"/>
        </w:rPr>
        <w:t>0.3</w:t>
      </w:r>
      <w:r>
        <w:rPr>
          <w:rFonts w:hint="eastAsia" w:asciiTheme="minorEastAsia" w:hAnsiTheme="minorEastAsia" w:eastAsiaTheme="minorEastAsia" w:cstheme="minorEastAsia"/>
          <w:color w:val="auto"/>
          <w:kern w:val="2"/>
          <w:sz w:val="28"/>
          <w:szCs w:val="28"/>
          <w:u w:color="000000"/>
          <w:lang w:val="en-US" w:eastAsia="zh-CN"/>
        </w:rPr>
        <w:t>ml</w:t>
      </w:r>
      <w:r>
        <w:rPr>
          <w:rFonts w:hint="eastAsia" w:asciiTheme="minorEastAsia" w:hAnsiTheme="minorEastAsia" w:eastAsiaTheme="minorEastAsia" w:cstheme="minorEastAsia"/>
          <w:color w:val="auto"/>
          <w:kern w:val="2"/>
          <w:sz w:val="28"/>
          <w:szCs w:val="28"/>
          <w:u w:color="000000"/>
          <w:lang w:val="zh-TW" w:eastAsia="zh-TW"/>
        </w:rPr>
        <w:t>。如果遇到初配母羊，阴道狭窄，开膣器插不进或打不开，无法找到子官颈时，只有进行阴道输精，但每次至少输入</w:t>
      </w:r>
      <w:r>
        <w:rPr>
          <w:rFonts w:hint="eastAsia" w:asciiTheme="minorEastAsia" w:hAnsiTheme="minorEastAsia" w:eastAsiaTheme="minorEastAsia" w:cstheme="minorEastAsia"/>
          <w:color w:val="auto"/>
          <w:kern w:val="2"/>
          <w:sz w:val="28"/>
          <w:szCs w:val="28"/>
          <w:u w:color="000000"/>
          <w:lang w:val="zh-TW" w:eastAsia="zh-CN"/>
        </w:rPr>
        <w:t>原</w:t>
      </w:r>
      <w:r>
        <w:rPr>
          <w:rFonts w:hint="eastAsia" w:asciiTheme="minorEastAsia" w:hAnsiTheme="minorEastAsia" w:eastAsiaTheme="minorEastAsia" w:cstheme="minorEastAsia"/>
          <w:color w:val="auto"/>
          <w:kern w:val="2"/>
          <w:sz w:val="28"/>
          <w:szCs w:val="28"/>
          <w:u w:color="000000"/>
          <w:lang w:val="zh-TW" w:eastAsia="zh-TW"/>
        </w:rPr>
        <w:t>精液</w:t>
      </w:r>
      <w:r>
        <w:rPr>
          <w:rFonts w:hint="eastAsia" w:asciiTheme="minorEastAsia" w:hAnsiTheme="minorEastAsia" w:eastAsiaTheme="minorEastAsia" w:cstheme="minorEastAsia"/>
          <w:color w:val="auto"/>
          <w:kern w:val="2"/>
          <w:sz w:val="28"/>
          <w:szCs w:val="28"/>
          <w:u w:color="000000"/>
          <w:lang w:val="en-US"/>
        </w:rPr>
        <w:t>0.2</w:t>
      </w:r>
      <w:r>
        <w:rPr>
          <w:rFonts w:hint="eastAsia" w:asciiTheme="minorEastAsia" w:hAnsiTheme="minorEastAsia" w:eastAsiaTheme="minorEastAsia" w:cstheme="minorEastAsia"/>
          <w:color w:val="auto"/>
          <w:kern w:val="2"/>
          <w:sz w:val="28"/>
          <w:szCs w:val="28"/>
          <w:u w:color="000000"/>
          <w:lang w:val="zh-TW" w:eastAsia="zh-TW"/>
        </w:rPr>
        <w:t>～</w:t>
      </w:r>
      <w:r>
        <w:rPr>
          <w:rFonts w:hint="eastAsia" w:asciiTheme="minorEastAsia" w:hAnsiTheme="minorEastAsia" w:eastAsiaTheme="minorEastAsia" w:cstheme="minorEastAsia"/>
          <w:color w:val="auto"/>
          <w:kern w:val="2"/>
          <w:sz w:val="28"/>
          <w:szCs w:val="28"/>
          <w:u w:color="000000"/>
          <w:lang w:val="en-US"/>
        </w:rPr>
        <w:t>0.3</w:t>
      </w:r>
      <w:r>
        <w:rPr>
          <w:rFonts w:hint="eastAsia" w:asciiTheme="minorEastAsia" w:hAnsiTheme="minorEastAsia" w:eastAsiaTheme="minorEastAsia" w:cstheme="minorEastAsia"/>
          <w:color w:val="auto"/>
          <w:kern w:val="2"/>
          <w:sz w:val="28"/>
          <w:szCs w:val="28"/>
          <w:u w:color="000000"/>
          <w:lang w:val="en-US" w:eastAsia="zh-CN"/>
        </w:rPr>
        <w:t>ml</w:t>
      </w:r>
      <w:r>
        <w:rPr>
          <w:rFonts w:hint="eastAsia" w:asciiTheme="minorEastAsia" w:hAnsiTheme="minorEastAsia" w:eastAsiaTheme="minorEastAsia" w:cstheme="minorEastAsia"/>
          <w:color w:val="auto"/>
          <w:kern w:val="2"/>
          <w:sz w:val="28"/>
          <w:szCs w:val="28"/>
          <w:u w:color="000000"/>
          <w:lang w:val="zh-TW" w:eastAsia="zh-TW"/>
        </w:rPr>
        <w:t>。</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kern w:val="2"/>
          <w:sz w:val="28"/>
          <w:szCs w:val="28"/>
          <w:u w:color="000000"/>
          <w:lang w:val="zh-TW" w:eastAsia="zh-TW"/>
        </w:rPr>
        <w:t>注意事项：</w:t>
      </w:r>
      <w:r>
        <w:rPr>
          <w:rFonts w:hint="eastAsia" w:asciiTheme="minorEastAsia" w:hAnsiTheme="minorEastAsia" w:eastAsiaTheme="minorEastAsia" w:cstheme="minorEastAsia"/>
          <w:color w:val="auto"/>
          <w:kern w:val="2"/>
          <w:sz w:val="28"/>
          <w:szCs w:val="28"/>
          <w:u w:color="000000"/>
          <w:lang w:val="zh-TW" w:eastAsia="zh-TW"/>
        </w:rPr>
        <w:t>如果母羊有炎症，应治愈后再输精。为提高母羊的受胎率，一般给发情母羊输精</w:t>
      </w:r>
      <w:r>
        <w:rPr>
          <w:rFonts w:hint="eastAsia" w:asciiTheme="minorEastAsia" w:hAnsiTheme="minorEastAsia" w:eastAsiaTheme="minorEastAsia" w:cstheme="minorEastAsia"/>
          <w:color w:val="auto"/>
          <w:kern w:val="2"/>
          <w:sz w:val="28"/>
          <w:szCs w:val="28"/>
          <w:u w:color="000000"/>
          <w:lang w:val="en-US"/>
        </w:rPr>
        <w:t>2</w:t>
      </w:r>
      <w:r>
        <w:rPr>
          <w:rFonts w:hint="eastAsia" w:asciiTheme="minorEastAsia" w:hAnsiTheme="minorEastAsia" w:eastAsiaTheme="minorEastAsia" w:cstheme="minorEastAsia"/>
          <w:color w:val="auto"/>
          <w:kern w:val="2"/>
          <w:sz w:val="28"/>
          <w:szCs w:val="28"/>
          <w:u w:color="000000"/>
          <w:lang w:val="zh-TW" w:eastAsia="zh-TW"/>
        </w:rPr>
        <w:t>次，即第一次输精后</w:t>
      </w:r>
      <w:r>
        <w:rPr>
          <w:rFonts w:hint="eastAsia" w:asciiTheme="minorEastAsia" w:hAnsiTheme="minorEastAsia" w:eastAsiaTheme="minorEastAsia" w:cstheme="minorEastAsia"/>
          <w:color w:val="auto"/>
          <w:kern w:val="2"/>
          <w:sz w:val="28"/>
          <w:szCs w:val="28"/>
          <w:u w:color="000000"/>
          <w:lang w:val="en-US"/>
        </w:rPr>
        <w:t>8</w:t>
      </w:r>
      <w:r>
        <w:rPr>
          <w:rFonts w:hint="eastAsia" w:asciiTheme="minorEastAsia" w:hAnsiTheme="minorEastAsia" w:eastAsiaTheme="minorEastAsia" w:cstheme="minorEastAsia"/>
          <w:color w:val="auto"/>
          <w:kern w:val="2"/>
          <w:sz w:val="28"/>
          <w:szCs w:val="28"/>
          <w:u w:color="000000"/>
          <w:lang w:val="zh-TW" w:eastAsia="zh-TW"/>
        </w:rPr>
        <w:t>～</w:t>
      </w:r>
      <w:r>
        <w:rPr>
          <w:rFonts w:hint="eastAsia" w:asciiTheme="minorEastAsia" w:hAnsiTheme="minorEastAsia" w:eastAsiaTheme="minorEastAsia" w:cstheme="minorEastAsia"/>
          <w:color w:val="auto"/>
          <w:kern w:val="2"/>
          <w:sz w:val="28"/>
          <w:szCs w:val="28"/>
          <w:u w:color="000000"/>
          <w:lang w:val="en-US"/>
        </w:rPr>
        <w:t>12</w:t>
      </w:r>
      <w:r>
        <w:rPr>
          <w:rFonts w:hint="eastAsia" w:asciiTheme="minorEastAsia" w:hAnsiTheme="minorEastAsia" w:eastAsiaTheme="minorEastAsia" w:cstheme="minorEastAsia"/>
          <w:color w:val="auto"/>
          <w:kern w:val="2"/>
          <w:sz w:val="28"/>
          <w:szCs w:val="28"/>
          <w:u w:color="000000"/>
          <w:lang w:val="zh-TW" w:eastAsia="zh-TW"/>
        </w:rPr>
        <w:t>小时再输一次。输精后母羊应保持</w:t>
      </w:r>
      <w:r>
        <w:rPr>
          <w:rFonts w:hint="eastAsia" w:asciiTheme="minorEastAsia" w:hAnsiTheme="minorEastAsia" w:eastAsiaTheme="minorEastAsia" w:cstheme="minorEastAsia"/>
          <w:color w:val="auto"/>
          <w:kern w:val="2"/>
          <w:sz w:val="28"/>
          <w:szCs w:val="28"/>
          <w:u w:color="000000"/>
          <w:lang w:val="en-US"/>
        </w:rPr>
        <w:t>2</w:t>
      </w:r>
      <w:r>
        <w:rPr>
          <w:rFonts w:hint="eastAsia" w:asciiTheme="minorEastAsia" w:hAnsiTheme="minorEastAsia" w:eastAsiaTheme="minorEastAsia" w:cstheme="minorEastAsia"/>
          <w:color w:val="auto"/>
          <w:kern w:val="2"/>
          <w:sz w:val="28"/>
          <w:szCs w:val="28"/>
          <w:u w:color="000000"/>
          <w:lang w:val="zh-TW" w:eastAsia="zh-TW"/>
        </w:rPr>
        <w:t>～</w:t>
      </w:r>
      <w:r>
        <w:rPr>
          <w:rFonts w:hint="eastAsia" w:asciiTheme="minorEastAsia" w:hAnsiTheme="minorEastAsia" w:eastAsiaTheme="minorEastAsia" w:cstheme="minorEastAsia"/>
          <w:color w:val="auto"/>
          <w:kern w:val="2"/>
          <w:sz w:val="28"/>
          <w:szCs w:val="28"/>
          <w:u w:color="000000"/>
          <w:lang w:val="en-US"/>
        </w:rPr>
        <w:t>3</w:t>
      </w:r>
      <w:r>
        <w:rPr>
          <w:rFonts w:hint="eastAsia" w:asciiTheme="minorEastAsia" w:hAnsiTheme="minorEastAsia" w:eastAsiaTheme="minorEastAsia" w:cstheme="minorEastAsia"/>
          <w:color w:val="auto"/>
          <w:kern w:val="2"/>
          <w:sz w:val="28"/>
          <w:szCs w:val="28"/>
          <w:u w:color="000000"/>
          <w:lang w:val="zh-TW" w:eastAsia="zh-TW"/>
        </w:rPr>
        <w:t>小时的安静状态，不要接近公羊或强行牵拉，因为输入的精子通过子宫到达输卵管受精部位需要一段时间。</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en-US" w:eastAsia="zh-CN"/>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en-US" w:eastAsia="zh-CN"/>
        </w:rPr>
        <w:t>全区</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lang w:val="en-US"/>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b/>
          <w:bCs/>
          <w:color w:val="auto"/>
          <w:sz w:val="28"/>
          <w:szCs w:val="28"/>
          <w:u w:color="000000"/>
          <w:lang w:val="en-US" w:eastAsia="zh-CN"/>
        </w:rPr>
        <w:t>：</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en-US"/>
        </w:rPr>
        <w:t>0951-5169</w:t>
      </w:r>
      <w:r>
        <w:rPr>
          <w:rFonts w:hint="eastAsia" w:asciiTheme="minorEastAsia" w:hAnsiTheme="minorEastAsia" w:eastAsiaTheme="minorEastAsia" w:cstheme="minorEastAsia"/>
          <w:color w:val="auto"/>
          <w:sz w:val="28"/>
          <w:szCs w:val="28"/>
          <w:u w:color="000000"/>
          <w:lang w:val="en-US" w:eastAsia="zh-CN"/>
        </w:rPr>
        <w:t>993</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宁夏农林科学院动物科学研究所、宁夏大学农学院。</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rPr>
        <w:t>1</w:t>
      </w:r>
      <w:r>
        <w:rPr>
          <w:rFonts w:hint="eastAsia" w:asciiTheme="minorEastAsia" w:hAnsiTheme="minorEastAsia" w:eastAsiaTheme="minorEastAsia" w:cstheme="minorEastAsia"/>
          <w:b/>
          <w:bCs/>
          <w:color w:val="auto"/>
          <w:sz w:val="28"/>
          <w:szCs w:val="28"/>
          <w:u w:color="000000"/>
          <w:lang w:val="en-US" w:eastAsia="zh-CN"/>
        </w:rPr>
        <w:t>0</w:t>
      </w:r>
      <w:r>
        <w:rPr>
          <w:rFonts w:hint="eastAsia" w:asciiTheme="minorEastAsia" w:hAnsiTheme="minorEastAsia" w:eastAsiaTheme="minorEastAsia" w:cstheme="minorEastAsia"/>
          <w:b/>
          <w:bCs/>
          <w:color w:val="auto"/>
          <w:sz w:val="28"/>
          <w:szCs w:val="28"/>
          <w:u w:color="000000"/>
          <w:lang w:val="en-US"/>
        </w:rPr>
        <w:t>.</w:t>
      </w:r>
      <w:r>
        <w:rPr>
          <w:rFonts w:hint="eastAsia" w:asciiTheme="minorEastAsia" w:hAnsiTheme="minorEastAsia" w:eastAsiaTheme="minorEastAsia" w:cstheme="minorEastAsia"/>
          <w:b/>
          <w:bCs/>
          <w:color w:val="auto"/>
          <w:sz w:val="28"/>
          <w:szCs w:val="28"/>
          <w:u w:color="000000"/>
          <w:lang w:val="zh-TW" w:eastAsia="zh-TW"/>
        </w:rPr>
        <w:t>羊粪</w:t>
      </w:r>
      <w:r>
        <w:rPr>
          <w:rFonts w:hint="eastAsia" w:asciiTheme="minorEastAsia" w:hAnsiTheme="minorEastAsia" w:eastAsiaTheme="minorEastAsia" w:cstheme="minorEastAsia"/>
          <w:b/>
          <w:bCs/>
          <w:color w:val="auto"/>
          <w:sz w:val="28"/>
          <w:szCs w:val="28"/>
          <w:lang w:val="zh-CN" w:eastAsia="zh-CN"/>
        </w:rPr>
        <w:t>堆肥</w:t>
      </w:r>
      <w:r>
        <w:rPr>
          <w:rFonts w:hint="eastAsia" w:asciiTheme="minorEastAsia" w:hAnsiTheme="minorEastAsia" w:eastAsiaTheme="minorEastAsia" w:cstheme="minorEastAsia"/>
          <w:b/>
          <w:bCs/>
          <w:color w:val="auto"/>
          <w:sz w:val="28"/>
          <w:szCs w:val="28"/>
          <w:u w:color="000000"/>
          <w:lang w:val="zh-TW" w:eastAsia="zh-TW"/>
        </w:rPr>
        <w:t>利用技术</w:t>
      </w:r>
    </w:p>
    <w:p>
      <w:pPr>
        <w:pStyle w:val="22"/>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kern w:val="2"/>
          <w:sz w:val="28"/>
          <w:szCs w:val="28"/>
          <w:u w:color="000000"/>
          <w:lang w:val="zh-TW" w:eastAsia="zh-TW"/>
        </w:rPr>
        <w:t>采取堆肥发酵处理，堆肥过程中的高温可以杀灭粪便中各种病原微生物和杂草种子，使粪便达到无害化处理，腐熟发酵后还田利用，实现种养结合资源化利用。</w:t>
      </w:r>
    </w:p>
    <w:p>
      <w:pPr>
        <w:pStyle w:val="22"/>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b/>
          <w:bCs/>
          <w:color w:val="auto"/>
          <w:sz w:val="28"/>
          <w:szCs w:val="28"/>
        </w:rPr>
        <w:t>①</w:t>
      </w:r>
      <w:r>
        <w:rPr>
          <w:rFonts w:hint="eastAsia" w:asciiTheme="minorEastAsia" w:hAnsiTheme="minorEastAsia" w:eastAsiaTheme="minorEastAsia" w:cstheme="minorEastAsia"/>
          <w:b/>
          <w:bCs/>
          <w:color w:val="auto"/>
          <w:sz w:val="28"/>
          <w:szCs w:val="28"/>
          <w:u w:color="000000"/>
          <w:lang w:val="zh-TW" w:eastAsia="zh-TW"/>
        </w:rPr>
        <w:t>物料预处理。</w:t>
      </w:r>
      <w:r>
        <w:rPr>
          <w:rFonts w:hint="eastAsia" w:asciiTheme="minorEastAsia" w:hAnsiTheme="minorEastAsia" w:eastAsiaTheme="minorEastAsia" w:cstheme="minorEastAsia"/>
          <w:color w:val="auto"/>
          <w:sz w:val="28"/>
          <w:szCs w:val="28"/>
          <w:u w:color="000000"/>
          <w:lang w:val="zh-TW" w:eastAsia="zh-TW"/>
        </w:rPr>
        <w:t>将羊粪和辅料混合均匀，物料含水率宜为</w:t>
      </w:r>
      <w:r>
        <w:rPr>
          <w:rFonts w:hint="eastAsia" w:asciiTheme="minorEastAsia" w:hAnsiTheme="minorEastAsia" w:eastAsiaTheme="minorEastAsia" w:cstheme="minorEastAsia"/>
          <w:color w:val="auto"/>
          <w:sz w:val="28"/>
          <w:szCs w:val="28"/>
          <w:u w:color="000000"/>
          <w:lang w:val="en-US"/>
        </w:rPr>
        <w:t>45%</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65%</w:t>
      </w:r>
      <w:r>
        <w:rPr>
          <w:rFonts w:hint="eastAsia" w:asciiTheme="minorEastAsia" w:hAnsiTheme="minorEastAsia" w:eastAsiaTheme="minorEastAsia" w:cstheme="minorEastAsia"/>
          <w:color w:val="auto"/>
          <w:sz w:val="28"/>
          <w:szCs w:val="28"/>
          <w:u w:color="000000"/>
          <w:lang w:val="zh-TW" w:eastAsia="zh-TW"/>
        </w:rPr>
        <w:t>，碳氮比为</w:t>
      </w:r>
      <w:r>
        <w:rPr>
          <w:rFonts w:hint="eastAsia" w:asciiTheme="minorEastAsia" w:hAnsiTheme="minorEastAsia" w:eastAsiaTheme="minorEastAsia" w:cstheme="minorEastAsia"/>
          <w:color w:val="auto"/>
          <w:sz w:val="28"/>
          <w:szCs w:val="28"/>
          <w:u w:color="000000"/>
          <w:lang w:val="en-US"/>
        </w:rPr>
        <w:t>20</w:t>
      </w:r>
      <w:r>
        <w:rPr>
          <w:rFonts w:hint="eastAsia" w:asciiTheme="minorEastAsia" w:hAnsiTheme="minorEastAsia" w:eastAsiaTheme="minorEastAsia" w:cstheme="minorEastAsia"/>
          <w:color w:val="auto"/>
          <w:sz w:val="28"/>
          <w:szCs w:val="28"/>
          <w:u w:color="000000"/>
          <w:lang w:val="en-US" w:eastAsia="zh-CN"/>
        </w:rPr>
        <w:t>：</w:t>
      </w:r>
      <w:r>
        <w:rPr>
          <w:rFonts w:hint="eastAsia" w:asciiTheme="minorEastAsia" w:hAnsiTheme="minorEastAsia" w:eastAsiaTheme="minorEastAsia" w:cstheme="minorEastAsia"/>
          <w:color w:val="auto"/>
          <w:sz w:val="28"/>
          <w:szCs w:val="28"/>
          <w:u w:color="000000"/>
          <w:lang w:val="en-US"/>
        </w:rPr>
        <w:t>1</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40</w:t>
      </w:r>
      <w:r>
        <w:rPr>
          <w:rFonts w:hint="eastAsia" w:asciiTheme="minorEastAsia" w:hAnsiTheme="minorEastAsia" w:eastAsiaTheme="minorEastAsia" w:cstheme="minorEastAsia"/>
          <w:color w:val="auto"/>
          <w:sz w:val="28"/>
          <w:szCs w:val="28"/>
          <w:u w:color="000000"/>
          <w:lang w:val="en-US" w:eastAsia="zh-CN"/>
        </w:rPr>
        <w:t>：</w:t>
      </w:r>
      <w:r>
        <w:rPr>
          <w:rFonts w:hint="eastAsia" w:asciiTheme="minorEastAsia" w:hAnsiTheme="minorEastAsia" w:eastAsiaTheme="minorEastAsia" w:cstheme="minorEastAsia"/>
          <w:color w:val="auto"/>
          <w:sz w:val="28"/>
          <w:szCs w:val="28"/>
          <w:u w:color="000000"/>
          <w:lang w:val="en-US"/>
        </w:rPr>
        <w:t>1</w:t>
      </w:r>
      <w:r>
        <w:rPr>
          <w:rFonts w:hint="eastAsia" w:asciiTheme="minorEastAsia" w:hAnsiTheme="minorEastAsia" w:eastAsiaTheme="minorEastAsia" w:cstheme="minorEastAsia"/>
          <w:color w:val="auto"/>
          <w:sz w:val="28"/>
          <w:szCs w:val="28"/>
          <w:u w:color="000000"/>
          <w:lang w:val="zh-TW" w:eastAsia="zh-TW"/>
        </w:rPr>
        <w:t>，粒径</w:t>
      </w:r>
      <w:r>
        <w:rPr>
          <w:rFonts w:hint="eastAsia" w:asciiTheme="minorEastAsia" w:hAnsiTheme="minorEastAsia" w:eastAsiaTheme="minorEastAsia" w:cstheme="minorEastAsia"/>
          <w:color w:val="auto"/>
          <w:sz w:val="28"/>
          <w:szCs w:val="28"/>
          <w:u w:color="000000"/>
          <w:lang w:val="en-US"/>
        </w:rPr>
        <w:t>≤5cm</w:t>
      </w:r>
      <w:r>
        <w:rPr>
          <w:rFonts w:hint="eastAsia" w:asciiTheme="minorEastAsia" w:hAnsiTheme="minorEastAsia" w:eastAsiaTheme="minorEastAsia" w:cstheme="minorEastAsia"/>
          <w:color w:val="auto"/>
          <w:sz w:val="28"/>
          <w:szCs w:val="28"/>
          <w:u w:color="000000"/>
          <w:lang w:val="zh-TW" w:eastAsia="zh-TW"/>
        </w:rPr>
        <w:t>，</w:t>
      </w:r>
      <w:r>
        <w:rPr>
          <w:rFonts w:hint="eastAsia" w:asciiTheme="minorEastAsia" w:hAnsiTheme="minorEastAsia" w:eastAsiaTheme="minorEastAsia" w:cstheme="minorEastAsia"/>
          <w:color w:val="auto"/>
          <w:sz w:val="28"/>
          <w:szCs w:val="28"/>
          <w:u w:color="000000"/>
          <w:lang w:val="en-US"/>
        </w:rPr>
        <w:t>pH5.5</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9.0</w:t>
      </w:r>
      <w:r>
        <w:rPr>
          <w:rFonts w:hint="eastAsia" w:asciiTheme="minorEastAsia" w:hAnsiTheme="minorEastAsia" w:eastAsiaTheme="minorEastAsia" w:cstheme="minorEastAsia"/>
          <w:color w:val="auto"/>
          <w:sz w:val="28"/>
          <w:szCs w:val="28"/>
          <w:u w:color="000000"/>
          <w:lang w:val="zh-TW" w:eastAsia="zh-TW"/>
        </w:rPr>
        <w:t>。堆肥过程中可添加腐熟剂，接种量宜为堆肥物料质量的</w:t>
      </w:r>
      <w:r>
        <w:rPr>
          <w:rFonts w:hint="eastAsia" w:asciiTheme="minorEastAsia" w:hAnsiTheme="minorEastAsia" w:eastAsiaTheme="minorEastAsia" w:cstheme="minorEastAsia"/>
          <w:color w:val="auto"/>
          <w:sz w:val="28"/>
          <w:szCs w:val="28"/>
          <w:u w:color="000000"/>
          <w:lang w:val="en-US"/>
        </w:rPr>
        <w:t>0.1%</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0.2%</w:t>
      </w:r>
      <w:r>
        <w:rPr>
          <w:rFonts w:hint="eastAsia" w:asciiTheme="minorEastAsia" w:hAnsiTheme="minorEastAsia" w:eastAsiaTheme="minorEastAsia" w:cstheme="minorEastAsia"/>
          <w:color w:val="auto"/>
          <w:sz w:val="28"/>
          <w:szCs w:val="28"/>
          <w:u w:color="000000"/>
          <w:lang w:val="zh-TW" w:eastAsia="zh-TW"/>
        </w:rPr>
        <w:t>。</w:t>
      </w:r>
      <w:r>
        <w:rPr>
          <w:rFonts w:hint="eastAsia" w:asciiTheme="minorEastAsia" w:hAnsiTheme="minorEastAsia" w:eastAsiaTheme="minorEastAsia" w:cstheme="minorEastAsia"/>
          <w:b/>
          <w:bCs/>
          <w:color w:val="auto"/>
          <w:sz w:val="28"/>
          <w:szCs w:val="28"/>
        </w:rPr>
        <w:t>②</w:t>
      </w:r>
      <w:r>
        <w:rPr>
          <w:rFonts w:hint="eastAsia" w:asciiTheme="minorEastAsia" w:hAnsiTheme="minorEastAsia" w:eastAsiaTheme="minorEastAsia" w:cstheme="minorEastAsia"/>
          <w:b/>
          <w:bCs/>
          <w:color w:val="auto"/>
          <w:sz w:val="28"/>
          <w:szCs w:val="28"/>
          <w:u w:color="000000"/>
          <w:lang w:val="zh-TW" w:eastAsia="zh-TW"/>
        </w:rPr>
        <w:t>一次发酵。</w:t>
      </w:r>
      <w:r>
        <w:rPr>
          <w:rFonts w:hint="eastAsia" w:asciiTheme="minorEastAsia" w:hAnsiTheme="minorEastAsia" w:eastAsiaTheme="minorEastAsia" w:cstheme="minorEastAsia"/>
          <w:color w:val="auto"/>
          <w:sz w:val="28"/>
          <w:szCs w:val="28"/>
          <w:u w:color="000000"/>
          <w:lang w:val="zh-TW" w:eastAsia="zh-TW"/>
        </w:rPr>
        <w:t>一般通过条垛式或槽式堆肥发酵。条垛式堆肥：通过堆体曝气或翻堆，使堆体温度达到</w:t>
      </w:r>
      <w:r>
        <w:rPr>
          <w:rFonts w:hint="eastAsia" w:asciiTheme="minorEastAsia" w:hAnsiTheme="minorEastAsia" w:eastAsiaTheme="minorEastAsia" w:cstheme="minorEastAsia"/>
          <w:color w:val="auto"/>
          <w:sz w:val="28"/>
          <w:szCs w:val="28"/>
          <w:u w:color="000000"/>
          <w:lang w:val="en-US"/>
        </w:rPr>
        <w:t>55℃</w:t>
      </w:r>
      <w:r>
        <w:rPr>
          <w:rFonts w:hint="eastAsia" w:asciiTheme="minorEastAsia" w:hAnsiTheme="minorEastAsia" w:eastAsiaTheme="minorEastAsia" w:cstheme="minorEastAsia"/>
          <w:color w:val="auto"/>
          <w:sz w:val="28"/>
          <w:szCs w:val="28"/>
          <w:u w:color="000000"/>
          <w:lang w:val="zh-TW" w:eastAsia="zh-TW"/>
        </w:rPr>
        <w:t>以上。一般底宽</w:t>
      </w:r>
      <w:r>
        <w:rPr>
          <w:rFonts w:hint="eastAsia" w:asciiTheme="minorEastAsia" w:hAnsiTheme="minorEastAsia" w:eastAsiaTheme="minorEastAsia" w:cstheme="minorEastAsia"/>
          <w:color w:val="auto"/>
          <w:sz w:val="28"/>
          <w:szCs w:val="28"/>
          <w:u w:color="000000"/>
          <w:lang w:val="en-US"/>
        </w:rPr>
        <w:t>1.5</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2.5m</w:t>
      </w:r>
      <w:r>
        <w:rPr>
          <w:rFonts w:hint="eastAsia" w:asciiTheme="minorEastAsia" w:hAnsiTheme="minorEastAsia" w:eastAsiaTheme="minorEastAsia" w:cstheme="minorEastAsia"/>
          <w:color w:val="auto"/>
          <w:sz w:val="28"/>
          <w:szCs w:val="28"/>
          <w:u w:color="000000"/>
          <w:lang w:val="zh-TW" w:eastAsia="zh-TW"/>
        </w:rPr>
        <w:t>，高度</w:t>
      </w:r>
      <w:r>
        <w:rPr>
          <w:rFonts w:hint="eastAsia" w:asciiTheme="minorEastAsia" w:hAnsiTheme="minorEastAsia" w:eastAsiaTheme="minorEastAsia" w:cstheme="minorEastAsia"/>
          <w:color w:val="auto"/>
          <w:sz w:val="28"/>
          <w:szCs w:val="28"/>
          <w:u w:color="000000"/>
          <w:lang w:val="en-US"/>
        </w:rPr>
        <w:t>1</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1.5m</w:t>
      </w:r>
      <w:r>
        <w:rPr>
          <w:rFonts w:hint="eastAsia" w:asciiTheme="minorEastAsia" w:hAnsiTheme="minorEastAsia" w:eastAsiaTheme="minorEastAsia" w:cstheme="minorEastAsia"/>
          <w:color w:val="auto"/>
          <w:sz w:val="28"/>
          <w:szCs w:val="28"/>
          <w:u w:color="000000"/>
          <w:lang w:val="zh-TW" w:eastAsia="zh-TW"/>
        </w:rPr>
        <w:t>，一般</w:t>
      </w:r>
      <w:r>
        <w:rPr>
          <w:rFonts w:hint="eastAsia" w:asciiTheme="minorEastAsia" w:hAnsiTheme="minorEastAsia" w:eastAsiaTheme="minorEastAsia" w:cstheme="minorEastAsia"/>
          <w:color w:val="auto"/>
          <w:sz w:val="28"/>
          <w:szCs w:val="28"/>
          <w:u w:color="000000"/>
          <w:lang w:val="en-US"/>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3</w:t>
      </w:r>
      <w:r>
        <w:rPr>
          <w:rFonts w:hint="eastAsia" w:asciiTheme="minorEastAsia" w:hAnsiTheme="minorEastAsia" w:eastAsiaTheme="minorEastAsia" w:cstheme="minorEastAsia"/>
          <w:color w:val="auto"/>
          <w:sz w:val="28"/>
          <w:szCs w:val="28"/>
          <w:u w:color="000000"/>
          <w:lang w:val="zh-TW" w:eastAsia="zh-TW"/>
        </w:rPr>
        <w:t>天翻堆一次，当温度超过</w:t>
      </w:r>
      <w:r>
        <w:rPr>
          <w:rFonts w:hint="eastAsia" w:asciiTheme="minorEastAsia" w:hAnsiTheme="minorEastAsia" w:eastAsiaTheme="minorEastAsia" w:cstheme="minorEastAsia"/>
          <w:color w:val="auto"/>
          <w:sz w:val="28"/>
          <w:szCs w:val="28"/>
          <w:u w:color="000000"/>
          <w:lang w:val="en-US"/>
        </w:rPr>
        <w:t>70℃</w:t>
      </w:r>
      <w:r>
        <w:rPr>
          <w:rFonts w:hint="eastAsia" w:asciiTheme="minorEastAsia" w:hAnsiTheme="minorEastAsia" w:eastAsiaTheme="minorEastAsia" w:cstheme="minorEastAsia"/>
          <w:color w:val="auto"/>
          <w:sz w:val="28"/>
          <w:szCs w:val="28"/>
          <w:u w:color="000000"/>
          <w:lang w:val="zh-TW" w:eastAsia="zh-TW"/>
        </w:rPr>
        <w:t>时要增加翻堆，强制通风堆肥</w:t>
      </w:r>
      <w:r>
        <w:rPr>
          <w:rFonts w:hint="eastAsia" w:asciiTheme="minorEastAsia" w:hAnsiTheme="minorEastAsia" w:eastAsiaTheme="minorEastAsia" w:cstheme="minorEastAsia"/>
          <w:color w:val="auto"/>
          <w:sz w:val="28"/>
          <w:szCs w:val="28"/>
          <w:u w:color="000000"/>
          <w:lang w:val="en-US"/>
        </w:rPr>
        <w:t>3</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5</w:t>
      </w:r>
      <w:r>
        <w:rPr>
          <w:rFonts w:hint="eastAsia" w:asciiTheme="minorEastAsia" w:hAnsiTheme="minorEastAsia" w:eastAsiaTheme="minorEastAsia" w:cstheme="minorEastAsia"/>
          <w:color w:val="auto"/>
          <w:sz w:val="28"/>
          <w:szCs w:val="28"/>
          <w:u w:color="000000"/>
          <w:lang w:val="zh-TW" w:eastAsia="zh-TW"/>
        </w:rPr>
        <w:t>周。槽式堆肥：槽式堆肥发酵槽的尺寸取决于物料量的多少及选用的翻堆设备类型，一般每隔</w:t>
      </w:r>
      <w:r>
        <w:rPr>
          <w:rFonts w:hint="eastAsia" w:asciiTheme="minorEastAsia" w:hAnsiTheme="minorEastAsia" w:eastAsiaTheme="minorEastAsia" w:cstheme="minorEastAsia"/>
          <w:color w:val="auto"/>
          <w:sz w:val="28"/>
          <w:szCs w:val="28"/>
          <w:u w:color="000000"/>
          <w:lang w:val="en-US"/>
        </w:rPr>
        <w:t>1</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2</w:t>
      </w:r>
      <w:r>
        <w:rPr>
          <w:rFonts w:hint="eastAsia" w:asciiTheme="minorEastAsia" w:hAnsiTheme="minorEastAsia" w:eastAsiaTheme="minorEastAsia" w:cstheme="minorEastAsia"/>
          <w:color w:val="auto"/>
          <w:sz w:val="28"/>
          <w:szCs w:val="28"/>
          <w:u w:color="000000"/>
          <w:lang w:val="zh-TW" w:eastAsia="zh-TW"/>
        </w:rPr>
        <w:t>天翻堆</w:t>
      </w:r>
      <w:r>
        <w:rPr>
          <w:rFonts w:hint="eastAsia" w:asciiTheme="minorEastAsia" w:hAnsiTheme="minorEastAsia" w:eastAsiaTheme="minorEastAsia" w:cstheme="minorEastAsia"/>
          <w:color w:val="auto"/>
          <w:sz w:val="28"/>
          <w:szCs w:val="28"/>
          <w:u w:color="000000"/>
          <w:lang w:val="en-US"/>
        </w:rPr>
        <w:t>1</w:t>
      </w:r>
      <w:r>
        <w:rPr>
          <w:rFonts w:hint="eastAsia" w:asciiTheme="minorEastAsia" w:hAnsiTheme="minorEastAsia" w:eastAsiaTheme="minorEastAsia" w:cstheme="minorEastAsia"/>
          <w:color w:val="auto"/>
          <w:sz w:val="28"/>
          <w:szCs w:val="28"/>
          <w:u w:color="000000"/>
          <w:lang w:val="zh-TW" w:eastAsia="zh-TW"/>
        </w:rPr>
        <w:t>次。发酵物料入槽后</w:t>
      </w:r>
      <w:r>
        <w:rPr>
          <w:rFonts w:hint="eastAsia" w:asciiTheme="minorEastAsia" w:hAnsiTheme="minorEastAsia" w:eastAsiaTheme="minorEastAsia" w:cstheme="minorEastAsia"/>
          <w:color w:val="auto"/>
          <w:sz w:val="28"/>
          <w:szCs w:val="28"/>
          <w:u w:color="000000"/>
          <w:lang w:val="en-US"/>
        </w:rPr>
        <w:t>3</w:t>
      </w:r>
      <w:r>
        <w:rPr>
          <w:rFonts w:hint="eastAsia" w:asciiTheme="minorEastAsia" w:hAnsiTheme="minorEastAsia" w:eastAsiaTheme="minorEastAsia" w:cstheme="minorEastAsia"/>
          <w:color w:val="auto"/>
          <w:sz w:val="28"/>
          <w:szCs w:val="28"/>
          <w:u w:color="000000"/>
          <w:lang w:val="zh-TW" w:eastAsia="zh-TW"/>
        </w:rPr>
        <w:t>天可达到</w:t>
      </w:r>
      <w:r>
        <w:rPr>
          <w:rFonts w:hint="eastAsia" w:asciiTheme="minorEastAsia" w:hAnsiTheme="minorEastAsia" w:eastAsiaTheme="minorEastAsia" w:cstheme="minorEastAsia"/>
          <w:color w:val="auto"/>
          <w:sz w:val="28"/>
          <w:szCs w:val="28"/>
          <w:u w:color="000000"/>
          <w:lang w:val="en-US"/>
        </w:rPr>
        <w:t>45℃</w:t>
      </w:r>
      <w:r>
        <w:rPr>
          <w:rFonts w:hint="eastAsia" w:asciiTheme="minorEastAsia" w:hAnsiTheme="minorEastAsia" w:eastAsiaTheme="minorEastAsia" w:cstheme="minorEastAsia"/>
          <w:color w:val="auto"/>
          <w:sz w:val="28"/>
          <w:szCs w:val="28"/>
          <w:u w:color="000000"/>
          <w:lang w:val="zh-TW" w:eastAsia="zh-TW"/>
        </w:rPr>
        <w:t>，在槽内要求温度</w:t>
      </w:r>
      <w:r>
        <w:rPr>
          <w:rFonts w:hint="eastAsia" w:asciiTheme="minorEastAsia" w:hAnsiTheme="minorEastAsia" w:eastAsiaTheme="minorEastAsia" w:cstheme="minorEastAsia"/>
          <w:color w:val="auto"/>
          <w:sz w:val="28"/>
          <w:szCs w:val="28"/>
          <w:u w:color="000000"/>
          <w:lang w:val="en-US"/>
        </w:rPr>
        <w:t>55℃</w:t>
      </w:r>
      <w:r>
        <w:rPr>
          <w:rFonts w:hint="eastAsia" w:asciiTheme="minorEastAsia" w:hAnsiTheme="minorEastAsia" w:eastAsiaTheme="minorEastAsia" w:cstheme="minorEastAsia"/>
          <w:color w:val="auto"/>
          <w:sz w:val="28"/>
          <w:szCs w:val="28"/>
          <w:u w:color="000000"/>
          <w:lang w:val="zh-TW" w:eastAsia="zh-TW"/>
        </w:rPr>
        <w:t>以上持续</w:t>
      </w:r>
      <w:r>
        <w:rPr>
          <w:rFonts w:hint="eastAsia" w:asciiTheme="minorEastAsia" w:hAnsiTheme="minorEastAsia" w:eastAsiaTheme="minorEastAsia" w:cstheme="minorEastAsia"/>
          <w:color w:val="auto"/>
          <w:sz w:val="28"/>
          <w:szCs w:val="28"/>
          <w:u w:color="000000"/>
          <w:lang w:val="en-US"/>
        </w:rPr>
        <w:t>7</w:t>
      </w:r>
      <w:r>
        <w:rPr>
          <w:rFonts w:hint="eastAsia" w:asciiTheme="minorEastAsia" w:hAnsiTheme="minorEastAsia" w:eastAsiaTheme="minorEastAsia" w:cstheme="minorEastAsia"/>
          <w:color w:val="auto"/>
          <w:sz w:val="28"/>
          <w:szCs w:val="28"/>
          <w:u w:color="000000"/>
          <w:lang w:val="zh-TW" w:eastAsia="zh-TW"/>
        </w:rPr>
        <w:t>天左右，发酵周期通常为</w:t>
      </w:r>
      <w:r>
        <w:rPr>
          <w:rFonts w:hint="eastAsia" w:asciiTheme="minorEastAsia" w:hAnsiTheme="minorEastAsia" w:eastAsiaTheme="minorEastAsia" w:cstheme="minorEastAsia"/>
          <w:color w:val="auto"/>
          <w:sz w:val="28"/>
          <w:szCs w:val="28"/>
          <w:u w:color="000000"/>
          <w:lang w:val="en-US"/>
        </w:rPr>
        <w:t>12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color="000000"/>
          <w:lang w:val="en-US"/>
        </w:rPr>
        <w:t>15</w:t>
      </w:r>
      <w:r>
        <w:rPr>
          <w:rFonts w:hint="eastAsia" w:asciiTheme="minorEastAsia" w:hAnsiTheme="minorEastAsia" w:eastAsiaTheme="minorEastAsia" w:cstheme="minorEastAsia"/>
          <w:color w:val="auto"/>
          <w:sz w:val="28"/>
          <w:szCs w:val="28"/>
          <w:u w:color="000000"/>
          <w:lang w:val="zh-TW" w:eastAsia="zh-TW"/>
        </w:rPr>
        <w:t>天，挥发性有机物降解</w:t>
      </w:r>
      <w:r>
        <w:rPr>
          <w:rFonts w:hint="eastAsia" w:asciiTheme="minorEastAsia" w:hAnsiTheme="minorEastAsia" w:eastAsiaTheme="minorEastAsia" w:cstheme="minorEastAsia"/>
          <w:color w:val="auto"/>
          <w:sz w:val="28"/>
          <w:szCs w:val="28"/>
          <w:u w:color="000000"/>
          <w:lang w:val="en-US"/>
        </w:rPr>
        <w:t>50%</w:t>
      </w:r>
      <w:r>
        <w:rPr>
          <w:rFonts w:hint="eastAsia" w:asciiTheme="minorEastAsia" w:hAnsiTheme="minorEastAsia" w:eastAsiaTheme="minorEastAsia" w:cstheme="minorEastAsia"/>
          <w:color w:val="auto"/>
          <w:sz w:val="28"/>
          <w:szCs w:val="28"/>
          <w:u w:color="000000"/>
          <w:lang w:val="zh-TW" w:eastAsia="zh-TW"/>
        </w:rPr>
        <w:t>以上。</w:t>
      </w:r>
      <w:r>
        <w:rPr>
          <w:rFonts w:hint="eastAsia" w:asciiTheme="minorEastAsia" w:hAnsiTheme="minorEastAsia" w:eastAsiaTheme="minorEastAsia" w:cstheme="minorEastAsia"/>
          <w:b/>
          <w:bCs/>
          <w:color w:val="auto"/>
          <w:sz w:val="28"/>
          <w:szCs w:val="28"/>
        </w:rPr>
        <w:t>③</w:t>
      </w:r>
      <w:r>
        <w:rPr>
          <w:rFonts w:hint="eastAsia" w:asciiTheme="minorEastAsia" w:hAnsiTheme="minorEastAsia" w:eastAsiaTheme="minorEastAsia" w:cstheme="minorEastAsia"/>
          <w:b/>
          <w:bCs/>
          <w:color w:val="auto"/>
          <w:sz w:val="28"/>
          <w:szCs w:val="28"/>
          <w:u w:color="000000"/>
          <w:lang w:val="zh-TW" w:eastAsia="zh-TW"/>
        </w:rPr>
        <w:t>二次发酵（陈化）。</w:t>
      </w:r>
      <w:r>
        <w:rPr>
          <w:rFonts w:hint="eastAsia" w:asciiTheme="minorEastAsia" w:hAnsiTheme="minorEastAsia" w:eastAsiaTheme="minorEastAsia" w:cstheme="minorEastAsia"/>
          <w:color w:val="auto"/>
          <w:sz w:val="28"/>
          <w:szCs w:val="28"/>
          <w:u w:color="000000"/>
          <w:lang w:val="zh-TW" w:eastAsia="zh-TW"/>
        </w:rPr>
        <w:t>堆肥产物作为商品有机肥或者栽培基质时应进行二次发酵，堆体温度接近环境温度时完成发酵。</w:t>
      </w:r>
    </w:p>
    <w:p>
      <w:pPr>
        <w:pStyle w:val="22"/>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z w:val="28"/>
          <w:szCs w:val="28"/>
          <w:u w:color="000000"/>
          <w:lang w:val="zh-TW" w:eastAsia="zh-TW"/>
        </w:rPr>
        <w:t>该技术模式适用于规模养殖场、养殖密集区粪便的收集处理。还田利用时需配套与养殖规模适宜的土地。堆肥产物质量要求：颜色为棕褐色，无刺激性气味，含水量</w:t>
      </w:r>
      <w:r>
        <w:rPr>
          <w:rFonts w:hint="eastAsia" w:asciiTheme="minorEastAsia" w:hAnsiTheme="minorEastAsia" w:eastAsiaTheme="minorEastAsia" w:cstheme="minorEastAsia"/>
          <w:color w:val="auto"/>
          <w:sz w:val="28"/>
          <w:szCs w:val="28"/>
          <w:u w:color="000000"/>
          <w:lang w:val="en-US"/>
        </w:rPr>
        <w:t>≤30%</w:t>
      </w:r>
      <w:r>
        <w:rPr>
          <w:rFonts w:hint="eastAsia" w:asciiTheme="minorEastAsia" w:hAnsiTheme="minorEastAsia" w:eastAsiaTheme="minorEastAsia" w:cstheme="minorEastAsia"/>
          <w:color w:val="auto"/>
          <w:sz w:val="28"/>
          <w:szCs w:val="28"/>
          <w:u w:color="000000"/>
          <w:lang w:val="zh-TW" w:eastAsia="zh-TW"/>
        </w:rPr>
        <w:t>。</w:t>
      </w:r>
    </w:p>
    <w:p>
      <w:pPr>
        <w:pStyle w:val="22"/>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CN"/>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全区</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lang w:val="en-US"/>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b/>
          <w:bCs/>
          <w:color w:val="auto"/>
          <w:sz w:val="28"/>
          <w:szCs w:val="28"/>
          <w:u w:color="000000"/>
          <w:lang w:val="en-US" w:eastAsia="zh-CN"/>
        </w:rPr>
        <w:t>：</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en-US"/>
        </w:rPr>
        <w:t>0951-5169</w:t>
      </w:r>
      <w:r>
        <w:rPr>
          <w:rFonts w:hint="eastAsia" w:asciiTheme="minorEastAsia" w:hAnsiTheme="minorEastAsia" w:eastAsiaTheme="minorEastAsia" w:cstheme="minorEastAsia"/>
          <w:color w:val="auto"/>
          <w:sz w:val="28"/>
          <w:szCs w:val="28"/>
          <w:u w:color="000000"/>
          <w:lang w:val="en-US" w:eastAsia="zh-CN"/>
        </w:rPr>
        <w:t>993</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宁夏农林科学院动物科学研究所、宁夏大学农学院。</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eastAsia="zh-CN"/>
        </w:rPr>
        <w:t>11</w:t>
      </w:r>
      <w:r>
        <w:rPr>
          <w:rFonts w:hint="eastAsia" w:asciiTheme="minorEastAsia" w:hAnsiTheme="minorEastAsia" w:eastAsiaTheme="minorEastAsia" w:cstheme="minorEastAsia"/>
          <w:b/>
          <w:bCs/>
          <w:color w:val="auto"/>
          <w:sz w:val="28"/>
          <w:szCs w:val="28"/>
          <w:u w:color="000000"/>
          <w:lang w:val="en-US"/>
        </w:rPr>
        <w:t>.</w:t>
      </w:r>
      <w:r>
        <w:rPr>
          <w:rFonts w:hint="eastAsia" w:asciiTheme="minorEastAsia" w:hAnsiTheme="minorEastAsia" w:eastAsiaTheme="minorEastAsia" w:cstheme="minorEastAsia"/>
          <w:b/>
          <w:bCs/>
          <w:color w:val="auto"/>
          <w:sz w:val="28"/>
          <w:szCs w:val="28"/>
          <w:u w:color="000000"/>
          <w:lang w:val="en-US" w:eastAsia="zh-CN"/>
        </w:rPr>
        <w:t>羊</w:t>
      </w:r>
      <w:r>
        <w:rPr>
          <w:rFonts w:hint="eastAsia" w:asciiTheme="minorEastAsia" w:hAnsiTheme="minorEastAsia" w:eastAsiaTheme="minorEastAsia" w:cstheme="minorEastAsia"/>
          <w:b/>
          <w:bCs/>
          <w:color w:val="auto"/>
          <w:sz w:val="28"/>
          <w:szCs w:val="28"/>
          <w:u w:color="000000"/>
          <w:lang w:val="zh-TW" w:eastAsia="zh-TW"/>
        </w:rPr>
        <w:t>疫病综合防治技术</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sz w:val="28"/>
          <w:szCs w:val="28"/>
          <w:u w:color="000000"/>
          <w:lang w:val="zh-TW" w:eastAsia="zh-TW"/>
        </w:rPr>
        <w:t>结合我区肉羊生产实际，对严重危害我区肉羊生产的传染性疾病和寄生虫病开展综合防治，建立规模化羊场疫病综合防治技术规程，重点针对规模化羊场开展羊布鲁氏菌病检测和净化。</w:t>
      </w:r>
    </w:p>
    <w:p>
      <w:pPr>
        <w:keepNext w:val="0"/>
        <w:keepLines w:val="0"/>
        <w:pageBreakBefore w:val="0"/>
        <w:widowControl w:val="0"/>
        <w:tabs>
          <w:tab w:val="left" w:pos="6818"/>
        </w:tabs>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b/>
          <w:bCs/>
          <w:color w:val="auto"/>
          <w:sz w:val="28"/>
          <w:szCs w:val="28"/>
        </w:rPr>
        <w:t>①</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CN"/>
        </w:rPr>
        <w:t>免疫接种。</w:t>
      </w:r>
      <w:r>
        <w:rPr>
          <w:rFonts w:hint="eastAsia" w:asciiTheme="minorEastAsia" w:hAnsiTheme="minorEastAsia" w:eastAsiaTheme="minorEastAsia" w:cstheme="minorEastAsia"/>
          <w:color w:val="auto"/>
          <w:spacing w:val="0"/>
          <w:w w:val="100"/>
          <w:kern w:val="2"/>
          <w:position w:val="0"/>
          <w:sz w:val="28"/>
          <w:szCs w:val="28"/>
          <w:u w:val="none" w:color="000000"/>
          <w:shd w:val="clear" w:color="auto" w:fill="auto"/>
          <w:vertAlign w:val="baseline"/>
          <w:lang w:val="en-US" w:eastAsia="zh-CN"/>
        </w:rPr>
        <w:t>根据当地疫病流行情况制定相应免疫程序，按照预防的疫病及免疫期及时接种。为保证接种后的免疫效果，应开展免疫监测，根据监测结果调整接种次数，保证免疫水平始终保持在有效价位以上。</w:t>
      </w:r>
      <w:r>
        <w:rPr>
          <w:rFonts w:hint="eastAsia" w:asciiTheme="minorEastAsia" w:hAnsiTheme="minorEastAsia" w:eastAsiaTheme="minorEastAsia" w:cstheme="minorEastAsia"/>
          <w:b/>
          <w:bCs/>
          <w:color w:val="auto"/>
          <w:sz w:val="28"/>
          <w:szCs w:val="28"/>
        </w:rPr>
        <w:t>②</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TW"/>
        </w:rPr>
        <w:t>疫病检测</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zh-TW" w:eastAsia="zh-CN"/>
        </w:rPr>
        <w:t>。</w:t>
      </w:r>
      <w:r>
        <w:rPr>
          <w:rFonts w:hint="eastAsia" w:asciiTheme="minorEastAsia" w:hAnsiTheme="minorEastAsia" w:eastAsiaTheme="minorEastAsia" w:cstheme="minorEastAsia"/>
          <w:color w:val="auto"/>
          <w:spacing w:val="0"/>
          <w:w w:val="100"/>
          <w:kern w:val="2"/>
          <w:position w:val="0"/>
          <w:sz w:val="28"/>
          <w:szCs w:val="28"/>
          <w:u w:val="none" w:color="000000"/>
          <w:shd w:val="clear" w:color="auto" w:fill="auto"/>
          <w:vertAlign w:val="baseline"/>
          <w:lang w:val="zh-TW" w:eastAsia="zh-CN"/>
        </w:rPr>
        <w:t>随时密切观察羊群健康状况，如果出现疑似病例时，应及时进行详细的临床检查和实验室检测，进行确诊；同时，应该坚持一年</w:t>
      </w:r>
      <w:r>
        <w:rPr>
          <w:rFonts w:hint="eastAsia" w:asciiTheme="minorEastAsia" w:hAnsiTheme="minorEastAsia" w:eastAsiaTheme="minorEastAsia" w:cstheme="minorEastAsia"/>
          <w:color w:val="auto"/>
          <w:spacing w:val="0"/>
          <w:w w:val="100"/>
          <w:kern w:val="2"/>
          <w:position w:val="0"/>
          <w:sz w:val="28"/>
          <w:szCs w:val="28"/>
          <w:u w:val="none" w:color="000000"/>
          <w:shd w:val="clear" w:color="auto" w:fill="auto"/>
          <w:vertAlign w:val="baseline"/>
          <w:lang w:val="en-US" w:eastAsia="zh-CN"/>
        </w:rPr>
        <w:t>3次或者一年2次免疫抗体、感染抗体及病原学抽样检测，进行疫情预警和疫情监测。</w:t>
      </w:r>
      <w:r>
        <w:rPr>
          <w:rFonts w:hint="eastAsia" w:asciiTheme="minorEastAsia" w:hAnsiTheme="minorEastAsia" w:eastAsiaTheme="minorEastAsia" w:cstheme="minorEastAsia"/>
          <w:b/>
          <w:bCs/>
          <w:color w:val="auto"/>
          <w:sz w:val="28"/>
          <w:szCs w:val="28"/>
        </w:rPr>
        <w:t>③</w:t>
      </w:r>
      <w:r>
        <w:rPr>
          <w:rFonts w:hint="eastAsia" w:asciiTheme="minorEastAsia" w:hAnsiTheme="minorEastAsia" w:eastAsiaTheme="minorEastAsia" w:cstheme="minorEastAsia"/>
          <w:b/>
          <w:bCs/>
          <w:color w:val="auto"/>
          <w:spacing w:val="0"/>
          <w:w w:val="100"/>
          <w:kern w:val="2"/>
          <w:position w:val="0"/>
          <w:sz w:val="28"/>
          <w:szCs w:val="28"/>
          <w:u w:val="none" w:color="000000"/>
          <w:shd w:val="clear" w:color="auto" w:fill="auto"/>
          <w:vertAlign w:val="baseline"/>
          <w:lang w:val="en-US" w:eastAsia="zh-CN"/>
        </w:rPr>
        <w:t>净化。</w:t>
      </w:r>
      <w:r>
        <w:rPr>
          <w:rFonts w:hint="eastAsia" w:asciiTheme="minorEastAsia" w:hAnsiTheme="minorEastAsia" w:eastAsiaTheme="minorEastAsia" w:cstheme="minorEastAsia"/>
          <w:color w:val="auto"/>
          <w:spacing w:val="0"/>
          <w:w w:val="100"/>
          <w:kern w:val="2"/>
          <w:position w:val="0"/>
          <w:sz w:val="28"/>
          <w:szCs w:val="28"/>
          <w:u w:val="none" w:color="000000"/>
          <w:shd w:val="clear" w:color="auto" w:fill="auto"/>
          <w:vertAlign w:val="baseline"/>
          <w:lang w:val="en-US" w:eastAsia="zh-CN"/>
        </w:rPr>
        <w:t>推进规模化羊场开展布鲁氏菌病检测和净化，注意个人防护，以防感染布病。</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z w:val="28"/>
          <w:szCs w:val="28"/>
          <w:u w:color="000000"/>
          <w:lang w:val="zh-TW" w:eastAsia="zh-TW"/>
        </w:rPr>
        <w:t>加强养殖场日常消毒和驱虫保健。严格执行检疫隔离制度，防止疫病传入。</w:t>
      </w:r>
    </w:p>
    <w:p>
      <w:pPr>
        <w:pStyle w:val="22"/>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CN"/>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全区</w:t>
      </w:r>
    </w:p>
    <w:p>
      <w:pPr>
        <w:pStyle w:val="22"/>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lang w:val="zh-TW" w:eastAsia="zh-TW"/>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eastAsiaTheme="minorEastAsia" w:cstheme="minorEastAsia"/>
          <w:color w:val="auto"/>
          <w:sz w:val="28"/>
          <w:szCs w:val="28"/>
          <w:u w:color="000000"/>
          <w:lang w:val="zh-TW" w:eastAsia="zh-TW"/>
        </w:rPr>
        <w:t>自治区</w:t>
      </w:r>
      <w:r>
        <w:rPr>
          <w:rFonts w:hint="eastAsia" w:asciiTheme="minorEastAsia" w:hAnsiTheme="minorEastAsia" w:eastAsiaTheme="minorEastAsia" w:cstheme="minorEastAsia"/>
          <w:color w:val="auto"/>
          <w:sz w:val="28"/>
          <w:szCs w:val="28"/>
          <w:u w:color="000000"/>
          <w:lang w:val="zh-TW" w:eastAsia="zh-CN"/>
        </w:rPr>
        <w:t>动物疾病预防控制中心，</w:t>
      </w:r>
      <w:r>
        <w:rPr>
          <w:rFonts w:hint="eastAsia" w:asciiTheme="minorEastAsia" w:hAnsiTheme="minorEastAsia" w:eastAsiaTheme="minorEastAsia" w:cstheme="minorEastAsia"/>
          <w:color w:val="auto"/>
          <w:sz w:val="28"/>
          <w:szCs w:val="28"/>
          <w:u w:color="000000"/>
          <w:lang w:val="en-US" w:eastAsia="zh-CN"/>
        </w:rPr>
        <w:t>0951-6044851，自治区动物卫生监督所、宁夏农林科学院动物科学研究所、宁夏大学农学院</w:t>
      </w:r>
      <w:r>
        <w:rPr>
          <w:rFonts w:hint="eastAsia" w:asciiTheme="minorEastAsia" w:hAnsiTheme="minorEastAsia" w:eastAsiaTheme="minorEastAsia" w:cstheme="minorEastAsia"/>
          <w:color w:val="auto"/>
          <w:sz w:val="28"/>
          <w:szCs w:val="28"/>
          <w:u w:color="000000"/>
          <w:lang w:val="zh-TW" w:eastAsia="zh-TW"/>
        </w:rPr>
        <w:t>。</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b/>
          <w:bCs/>
          <w:color w:val="auto"/>
          <w:sz w:val="28"/>
          <w:szCs w:val="28"/>
          <w:u w:color="000000"/>
        </w:rPr>
      </w:pPr>
      <w:r>
        <w:rPr>
          <w:rFonts w:hint="eastAsia" w:asciiTheme="minorEastAsia" w:hAnsiTheme="minorEastAsia" w:eastAsiaTheme="minorEastAsia" w:cstheme="minorEastAsia"/>
          <w:b/>
          <w:bCs/>
          <w:color w:val="auto"/>
          <w:sz w:val="28"/>
          <w:szCs w:val="28"/>
          <w:u w:color="000000"/>
          <w:lang w:val="en-US" w:eastAsia="zh-CN"/>
        </w:rPr>
        <w:t>12</w:t>
      </w:r>
      <w:r>
        <w:rPr>
          <w:rFonts w:hint="eastAsia" w:asciiTheme="minorEastAsia" w:hAnsiTheme="minorEastAsia" w:eastAsiaTheme="minorEastAsia" w:cstheme="minorEastAsia"/>
          <w:b/>
          <w:bCs/>
          <w:color w:val="auto"/>
          <w:sz w:val="28"/>
          <w:szCs w:val="28"/>
          <w:u w:color="000000"/>
          <w:lang w:val="en-US"/>
        </w:rPr>
        <w:t>.</w:t>
      </w:r>
      <w:r>
        <w:rPr>
          <w:rFonts w:hint="eastAsia" w:asciiTheme="minorEastAsia" w:hAnsiTheme="minorEastAsia" w:eastAsiaTheme="minorEastAsia" w:cstheme="minorEastAsia"/>
          <w:b/>
          <w:bCs/>
          <w:color w:val="auto"/>
          <w:sz w:val="28"/>
          <w:szCs w:val="28"/>
          <w:u w:color="000000"/>
          <w:lang w:val="en-US" w:eastAsia="zh-CN"/>
        </w:rPr>
        <w:t>滩羊</w:t>
      </w:r>
      <w:r>
        <w:rPr>
          <w:rFonts w:hint="eastAsia" w:asciiTheme="minorEastAsia" w:hAnsiTheme="minorEastAsia" w:eastAsiaTheme="minorEastAsia" w:cstheme="minorEastAsia"/>
          <w:b/>
          <w:bCs/>
          <w:color w:val="auto"/>
          <w:sz w:val="28"/>
          <w:szCs w:val="28"/>
          <w:u w:color="000000"/>
          <w:lang w:val="zh-TW" w:eastAsia="zh-TW"/>
        </w:rPr>
        <w:t>溯源管理应用技术</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rPr>
      </w:pPr>
      <w:r>
        <w:rPr>
          <w:rFonts w:hint="eastAsia" w:asciiTheme="minorEastAsia" w:hAnsiTheme="minorEastAsia" w:eastAsiaTheme="minorEastAsia" w:cstheme="minorEastAsia"/>
          <w:b/>
          <w:bCs/>
          <w:color w:val="auto"/>
          <w:sz w:val="28"/>
          <w:szCs w:val="28"/>
          <w:u w:color="000000"/>
          <w:lang w:val="zh-TW" w:eastAsia="zh-TW"/>
        </w:rPr>
        <w:t>技术概况：</w:t>
      </w:r>
      <w:r>
        <w:rPr>
          <w:rFonts w:hint="eastAsia" w:asciiTheme="minorEastAsia" w:hAnsiTheme="minorEastAsia" w:eastAsiaTheme="minorEastAsia" w:cstheme="minorEastAsia"/>
          <w:color w:val="auto"/>
          <w:sz w:val="28"/>
          <w:szCs w:val="28"/>
          <w:u w:color="000000"/>
          <w:lang w:val="zh-TW" w:eastAsia="zh-TW"/>
        </w:rPr>
        <w:t>利用电子标签写入和自动识别软件组成的溯源管理系统，对羊只从养殖</w:t>
      </w:r>
      <w:r>
        <w:rPr>
          <w:rFonts w:hint="eastAsia" w:asciiTheme="minorEastAsia" w:hAnsiTheme="minorEastAsia" w:eastAsiaTheme="minorEastAsia" w:cstheme="minorEastAsia"/>
          <w:color w:val="auto"/>
          <w:sz w:val="28"/>
          <w:szCs w:val="28"/>
          <w:u w:color="000000"/>
          <w:lang w:val="en-US"/>
        </w:rPr>
        <w:t>(</w:t>
      </w:r>
      <w:r>
        <w:rPr>
          <w:rFonts w:hint="eastAsia" w:asciiTheme="minorEastAsia" w:hAnsiTheme="minorEastAsia" w:eastAsiaTheme="minorEastAsia" w:cstheme="minorEastAsia"/>
          <w:color w:val="auto"/>
          <w:sz w:val="28"/>
          <w:szCs w:val="28"/>
          <w:u w:color="000000"/>
          <w:lang w:val="zh-TW" w:eastAsia="zh-TW"/>
        </w:rPr>
        <w:t>品种、饲料、防疫、饲养技术</w:t>
      </w:r>
      <w:r>
        <w:rPr>
          <w:rFonts w:hint="eastAsia" w:asciiTheme="minorEastAsia" w:hAnsiTheme="minorEastAsia" w:eastAsiaTheme="minorEastAsia" w:cstheme="minorEastAsia"/>
          <w:color w:val="auto"/>
          <w:sz w:val="28"/>
          <w:szCs w:val="28"/>
          <w:u w:color="000000"/>
          <w:lang w:val="en-US"/>
        </w:rPr>
        <w:t>)</w:t>
      </w:r>
      <w:r>
        <w:rPr>
          <w:rFonts w:hint="eastAsia" w:asciiTheme="minorEastAsia" w:hAnsiTheme="minorEastAsia" w:eastAsiaTheme="minorEastAsia" w:cstheme="minorEastAsia"/>
          <w:color w:val="auto"/>
          <w:sz w:val="28"/>
          <w:szCs w:val="28"/>
          <w:u w:color="000000"/>
          <w:lang w:val="zh-TW" w:eastAsia="zh-TW"/>
        </w:rPr>
        <w:t>、屠宰加工、冷链物流、存储到销售全过程动态跟踪和实时监控。</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技术要点：</w:t>
      </w:r>
      <w:r>
        <w:rPr>
          <w:rFonts w:hint="eastAsia" w:asciiTheme="minorEastAsia" w:hAnsiTheme="minorEastAsia" w:eastAsiaTheme="minorEastAsia" w:cstheme="minorEastAsia"/>
          <w:color w:val="auto"/>
          <w:sz w:val="28"/>
          <w:szCs w:val="28"/>
          <w:u w:color="000000"/>
          <w:lang w:val="zh-TW" w:eastAsia="zh-TW"/>
        </w:rPr>
        <w:t>溯源管理系统、数据录入、动态跟踪。</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注意事项：</w:t>
      </w:r>
      <w:r>
        <w:rPr>
          <w:rFonts w:hint="eastAsia" w:asciiTheme="minorEastAsia" w:hAnsiTheme="minorEastAsia" w:eastAsiaTheme="minorEastAsia" w:cstheme="minorEastAsia"/>
          <w:color w:val="auto"/>
          <w:sz w:val="28"/>
          <w:szCs w:val="28"/>
          <w:u w:color="000000"/>
          <w:lang w:val="zh-TW" w:eastAsia="zh-TW"/>
        </w:rPr>
        <w:t>应用溯源管理系统，保证全过程动态跟踪和实时监控，实现每个节点相关信息无缝衔接。</w:t>
      </w:r>
    </w:p>
    <w:p>
      <w:pPr>
        <w:pStyle w:val="21"/>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u w:color="000000"/>
          <w:lang w:val="zh-TW" w:eastAsia="zh-TW"/>
        </w:rPr>
      </w:pPr>
      <w:r>
        <w:rPr>
          <w:rFonts w:hint="eastAsia" w:asciiTheme="minorEastAsia" w:hAnsiTheme="minorEastAsia" w:eastAsiaTheme="minorEastAsia" w:cstheme="minorEastAsia"/>
          <w:b/>
          <w:bCs/>
          <w:color w:val="auto"/>
          <w:sz w:val="28"/>
          <w:szCs w:val="28"/>
          <w:u w:color="000000"/>
          <w:lang w:val="zh-TW" w:eastAsia="zh-TW"/>
        </w:rPr>
        <w:t>适宜区域：</w:t>
      </w:r>
      <w:r>
        <w:rPr>
          <w:rFonts w:hint="eastAsia" w:asciiTheme="minorEastAsia" w:hAnsiTheme="minorEastAsia" w:eastAsiaTheme="minorEastAsia" w:cstheme="minorEastAsia"/>
          <w:color w:val="auto"/>
          <w:sz w:val="28"/>
          <w:szCs w:val="28"/>
          <w:u w:color="000000"/>
          <w:lang w:val="zh-TW" w:eastAsia="zh-TW"/>
        </w:rPr>
        <w:t>全区</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u w:color="000000"/>
          <w:lang w:val="en-US" w:eastAsia="zh-CN"/>
        </w:rPr>
      </w:pPr>
      <w:r>
        <w:rPr>
          <w:rFonts w:hint="eastAsia" w:asciiTheme="minorEastAsia" w:hAnsiTheme="minorEastAsia" w:eastAsiaTheme="minorEastAsia" w:cstheme="minorEastAsia"/>
          <w:b/>
          <w:bCs/>
          <w:color w:val="auto"/>
          <w:sz w:val="28"/>
          <w:szCs w:val="28"/>
          <w:u w:color="000000"/>
          <w:lang w:val="zh-TW" w:eastAsia="zh-TW"/>
        </w:rPr>
        <w:t>技术依托单位</w:t>
      </w:r>
      <w:r>
        <w:rPr>
          <w:rFonts w:hint="eastAsia" w:asciiTheme="minorEastAsia" w:hAnsiTheme="minorEastAsia" w:cstheme="minorEastAsia"/>
          <w:b/>
          <w:bCs/>
          <w:color w:val="auto"/>
          <w:sz w:val="28"/>
          <w:szCs w:val="28"/>
          <w:u w:color="000000"/>
          <w:lang w:val="en-US" w:eastAsia="zh-CN"/>
        </w:rPr>
        <w:t>：</w:t>
      </w:r>
      <w:r>
        <w:rPr>
          <w:rFonts w:hint="eastAsia" w:asciiTheme="minorEastAsia" w:hAnsiTheme="minorEastAsia" w:eastAsiaTheme="minorEastAsia" w:cstheme="minorEastAsia"/>
          <w:color w:val="auto"/>
          <w:sz w:val="28"/>
          <w:szCs w:val="28"/>
          <w:u w:color="000000"/>
          <w:lang w:val="zh-TW" w:eastAsia="zh-TW"/>
        </w:rPr>
        <w:t>自治区畜牧工作站，</w:t>
      </w:r>
      <w:r>
        <w:rPr>
          <w:rFonts w:hint="eastAsia" w:asciiTheme="minorEastAsia" w:hAnsiTheme="minorEastAsia" w:eastAsiaTheme="minorEastAsia" w:cstheme="minorEastAsia"/>
          <w:color w:val="auto"/>
          <w:sz w:val="28"/>
          <w:szCs w:val="28"/>
          <w:u w:color="000000"/>
          <w:lang w:val="en-US"/>
        </w:rPr>
        <w:t>0951-5169</w:t>
      </w:r>
      <w:r>
        <w:rPr>
          <w:rFonts w:hint="eastAsia" w:asciiTheme="minorEastAsia" w:hAnsiTheme="minorEastAsia" w:eastAsiaTheme="minorEastAsia" w:cstheme="minorEastAsia"/>
          <w:color w:val="auto"/>
          <w:sz w:val="28"/>
          <w:szCs w:val="28"/>
          <w:u w:color="000000"/>
          <w:lang w:val="en-US" w:eastAsia="zh-CN"/>
        </w:rPr>
        <w:t>993</w:t>
      </w:r>
      <w:r>
        <w:rPr>
          <w:rFonts w:hint="eastAsia" w:asciiTheme="minorEastAsia" w:hAnsiTheme="minorEastAsia" w:eastAsiaTheme="minorEastAsia" w:cstheme="minorEastAsia"/>
          <w:color w:val="auto"/>
          <w:sz w:val="28"/>
          <w:szCs w:val="28"/>
          <w:u w:color="000000"/>
          <w:lang w:val="zh-TW" w:eastAsia="zh-CN"/>
        </w:rPr>
        <w:t>，</w:t>
      </w:r>
      <w:r>
        <w:rPr>
          <w:rFonts w:hint="eastAsia" w:asciiTheme="minorEastAsia" w:hAnsiTheme="minorEastAsia" w:eastAsiaTheme="minorEastAsia" w:cstheme="minorEastAsia"/>
          <w:color w:val="auto"/>
          <w:sz w:val="28"/>
          <w:szCs w:val="28"/>
          <w:u w:color="000000"/>
          <w:lang w:val="en-US" w:eastAsia="zh-CN"/>
        </w:rPr>
        <w:t>宁夏农林科学院动物科学研究所、宁夏大学农学院。</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74" w:name="_Toc25395"/>
      <w:bookmarkStart w:id="75" w:name="_Toc10871"/>
      <w:bookmarkStart w:id="76" w:name="_Toc29458"/>
      <w:bookmarkStart w:id="77" w:name="_Toc1776"/>
      <w:bookmarkStart w:id="78" w:name="_Toc14065"/>
      <w:bookmarkStart w:id="79" w:name="_Toc30629"/>
      <w:r>
        <w:rPr>
          <w:rFonts w:hint="default" w:ascii="黑体" w:hAnsi="黑体" w:eastAsia="黑体" w:cs="黑体"/>
          <w:b w:val="0"/>
          <w:bCs w:val="0"/>
          <w:color w:val="auto"/>
          <w:sz w:val="28"/>
          <w:szCs w:val="28"/>
          <w:lang w:val="en-US" w:eastAsia="zh-CN"/>
        </w:rPr>
        <w:t>五、绿色食品加工（4项）</w:t>
      </w:r>
      <w:bookmarkEnd w:id="74"/>
      <w:bookmarkEnd w:id="75"/>
      <w:bookmarkEnd w:id="76"/>
      <w:bookmarkEnd w:id="77"/>
      <w:bookmarkEnd w:id="78"/>
      <w:bookmarkEnd w:id="79"/>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11"/>
          <w:sz w:val="28"/>
          <w:szCs w:val="28"/>
        </w:rPr>
      </w:pPr>
      <w:r>
        <w:rPr>
          <w:rFonts w:hint="eastAsia" w:asciiTheme="minorEastAsia" w:hAnsiTheme="minorEastAsia" w:eastAsiaTheme="minorEastAsia" w:cstheme="minorEastAsia"/>
          <w:b/>
          <w:bCs/>
          <w:color w:val="auto"/>
          <w:sz w:val="28"/>
          <w:szCs w:val="28"/>
          <w:lang w:val="en-US" w:eastAsia="zh-CN"/>
        </w:rPr>
        <w:t>1.</w:t>
      </w:r>
      <w:r>
        <w:rPr>
          <w:rFonts w:hint="eastAsia" w:asciiTheme="minorEastAsia" w:hAnsiTheme="minorEastAsia" w:eastAsiaTheme="minorEastAsia" w:cstheme="minorEastAsia"/>
          <w:b/>
          <w:bCs/>
          <w:color w:val="auto"/>
          <w:sz w:val="28"/>
          <w:szCs w:val="28"/>
        </w:rPr>
        <w:t>特色农产品太阳能高效集热干燥关键技术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pacing w:val="0"/>
          <w:sz w:val="28"/>
          <w:szCs w:val="28"/>
        </w:rPr>
        <w:t>针对我国传统农产品干燥能耗高、污染重、品质差等共性关键技术难题，提出了太阳能空气高效集热方法，建立了太阳能农产品干燥模型和理论，研制了大型太阳能空气集热系统，并研发了自动控制双循环太阳能干制农产品装备，优化了特色农产品太阳能干燥加工技术工艺，成果整体技术水平达到国际先</w:t>
      </w:r>
      <w:r>
        <w:rPr>
          <w:rFonts w:hint="eastAsia" w:asciiTheme="minorEastAsia" w:hAnsiTheme="minorEastAsia" w:eastAsiaTheme="minorEastAsia" w:cstheme="minorEastAsia"/>
          <w:color w:val="auto"/>
          <w:spacing w:val="-11"/>
          <w:sz w:val="28"/>
          <w:szCs w:val="28"/>
        </w:rPr>
        <w:t>进，其中太阳能空气集热器和双循环太阳能干制装备达到国际领先。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eastAsiaTheme="minorEastAsia" w:cstheme="minorEastAsia"/>
          <w:b/>
          <w:bCs/>
          <w:color w:val="auto"/>
          <w:sz w:val="28"/>
          <w:szCs w:val="28"/>
          <w:lang w:eastAsia="zh-CN"/>
        </w:rPr>
        <w:t>技术要点：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eastAsiaTheme="minorEastAsia" w:cstheme="minorEastAsia"/>
          <w:b w:val="0"/>
          <w:bCs w:val="0"/>
          <w:color w:val="auto"/>
          <w:sz w:val="28"/>
          <w:szCs w:val="28"/>
          <w:lang w:val="en-US" w:eastAsia="zh-CN"/>
        </w:rPr>
        <w:t>1</w:t>
      </w:r>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eastAsiaTheme="minorEastAsia" w:cstheme="minorEastAsia"/>
          <w:color w:val="auto"/>
          <w:sz w:val="28"/>
          <w:szCs w:val="28"/>
        </w:rPr>
        <w:t>太阳能双循环农产品干燥设备及其在干燥农产品中的应用Z</w:t>
      </w:r>
      <w:r>
        <w:rPr>
          <w:rFonts w:hint="eastAsia" w:asciiTheme="minorEastAsia" w:hAnsiTheme="minorEastAsia" w:eastAsiaTheme="minorEastAsia" w:cstheme="minorEastAsia"/>
          <w:color w:val="auto"/>
          <w:sz w:val="28"/>
          <w:szCs w:val="28"/>
          <w:lang w:eastAsia="zh-CN"/>
        </w:rPr>
        <w:t>升</w:t>
      </w:r>
      <w:r>
        <w:rPr>
          <w:rFonts w:hint="eastAsia" w:asciiTheme="minorEastAsia" w:hAnsiTheme="minorEastAsia" w:eastAsiaTheme="minorEastAsia" w:cstheme="minorEastAsia"/>
          <w:color w:val="auto"/>
          <w:sz w:val="28"/>
          <w:szCs w:val="28"/>
        </w:rPr>
        <w:t>201510609677.X；</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扇贝柱的太阳能干燥方法Z</w:t>
      </w:r>
      <w:r>
        <w:rPr>
          <w:rFonts w:hint="eastAsia" w:asciiTheme="minorEastAsia" w:hAnsiTheme="minorEastAsia" w:eastAsiaTheme="minorEastAsia" w:cstheme="minorEastAsia"/>
          <w:color w:val="auto"/>
          <w:sz w:val="28"/>
          <w:szCs w:val="28"/>
          <w:lang w:eastAsia="zh-CN"/>
        </w:rPr>
        <w:t>升</w:t>
      </w:r>
      <w:r>
        <w:rPr>
          <w:rFonts w:hint="eastAsia" w:asciiTheme="minorEastAsia" w:hAnsiTheme="minorEastAsia" w:eastAsiaTheme="minorEastAsia" w:cstheme="minorEastAsia"/>
          <w:color w:val="auto"/>
          <w:sz w:val="28"/>
          <w:szCs w:val="28"/>
        </w:rPr>
        <w:t>201510364959.8；</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太阳能双循环农产品干燥设备Z</w:t>
      </w:r>
      <w:r>
        <w:rPr>
          <w:rFonts w:hint="eastAsia" w:asciiTheme="minorEastAsia" w:hAnsiTheme="minorEastAsia" w:eastAsiaTheme="minorEastAsia" w:cstheme="minorEastAsia"/>
          <w:color w:val="auto"/>
          <w:sz w:val="28"/>
          <w:szCs w:val="28"/>
          <w:lang w:eastAsia="zh-CN"/>
        </w:rPr>
        <w:t>升</w:t>
      </w:r>
      <w:r>
        <w:rPr>
          <w:rFonts w:hint="eastAsia" w:asciiTheme="minorEastAsia" w:hAnsiTheme="minorEastAsia" w:eastAsiaTheme="minorEastAsia" w:cstheme="minorEastAsia"/>
          <w:color w:val="auto"/>
          <w:sz w:val="28"/>
          <w:szCs w:val="28"/>
        </w:rPr>
        <w:t>201520741475.6；</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多通风双换热平板式太阳能集热器Z</w:t>
      </w:r>
      <w:r>
        <w:rPr>
          <w:rFonts w:hint="eastAsia" w:asciiTheme="minorEastAsia" w:hAnsiTheme="minorEastAsia" w:eastAsiaTheme="minorEastAsia" w:cstheme="minorEastAsia"/>
          <w:color w:val="auto"/>
          <w:sz w:val="28"/>
          <w:szCs w:val="28"/>
          <w:lang w:eastAsia="zh-CN"/>
        </w:rPr>
        <w:t>升</w:t>
      </w:r>
      <w:r>
        <w:rPr>
          <w:rFonts w:hint="eastAsia" w:asciiTheme="minorEastAsia" w:hAnsiTheme="minorEastAsia" w:eastAsiaTheme="minorEastAsia" w:cstheme="minorEastAsia"/>
          <w:color w:val="auto"/>
          <w:sz w:val="28"/>
          <w:szCs w:val="28"/>
        </w:rPr>
        <w:t>200920278420.0；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太阳能集热储热放热器Z</w:t>
      </w:r>
      <w:r>
        <w:rPr>
          <w:rFonts w:hint="eastAsia" w:asciiTheme="minorEastAsia" w:hAnsiTheme="minorEastAsia" w:eastAsiaTheme="minorEastAsia" w:cstheme="minorEastAsia"/>
          <w:color w:val="auto"/>
          <w:sz w:val="28"/>
          <w:szCs w:val="28"/>
          <w:lang w:eastAsia="zh-CN"/>
        </w:rPr>
        <w:t>升</w:t>
      </w:r>
      <w:r>
        <w:rPr>
          <w:rFonts w:hint="eastAsia" w:asciiTheme="minorEastAsia" w:hAnsiTheme="minorEastAsia" w:eastAsiaTheme="minorEastAsia" w:cstheme="minorEastAsia"/>
          <w:color w:val="auto"/>
          <w:sz w:val="28"/>
          <w:szCs w:val="28"/>
        </w:rPr>
        <w:t>201520895018.2；</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6</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生产型高效太阳能集热厢式果蔬干燥房Z</w:t>
      </w:r>
      <w:r>
        <w:rPr>
          <w:rFonts w:hint="eastAsia" w:asciiTheme="minorEastAsia" w:hAnsiTheme="minorEastAsia" w:eastAsiaTheme="minorEastAsia" w:cstheme="minorEastAsia"/>
          <w:color w:val="auto"/>
          <w:sz w:val="28"/>
          <w:szCs w:val="28"/>
          <w:lang w:eastAsia="zh-CN"/>
        </w:rPr>
        <w:t>升</w:t>
      </w:r>
      <w:r>
        <w:rPr>
          <w:rFonts w:hint="eastAsia" w:asciiTheme="minorEastAsia" w:hAnsiTheme="minorEastAsia" w:eastAsiaTheme="minorEastAsia" w:cstheme="minorEastAsia"/>
          <w:color w:val="auto"/>
          <w:sz w:val="28"/>
          <w:szCs w:val="28"/>
        </w:rPr>
        <w:t>200920000760.7；</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7</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混联式太阳能多功能果蔬干燥设备Z</w:t>
      </w:r>
      <w:r>
        <w:rPr>
          <w:rFonts w:hint="eastAsia" w:asciiTheme="minorEastAsia" w:hAnsiTheme="minorEastAsia" w:eastAsiaTheme="minorEastAsia" w:cstheme="minorEastAsia"/>
          <w:color w:val="auto"/>
          <w:sz w:val="28"/>
          <w:szCs w:val="28"/>
          <w:lang w:eastAsia="zh-CN"/>
        </w:rPr>
        <w:t>升</w:t>
      </w:r>
      <w:r>
        <w:rPr>
          <w:rFonts w:hint="eastAsia" w:asciiTheme="minorEastAsia" w:hAnsiTheme="minorEastAsia" w:eastAsiaTheme="minorEastAsia" w:cstheme="minorEastAsia"/>
          <w:color w:val="auto"/>
          <w:sz w:val="28"/>
          <w:szCs w:val="28"/>
        </w:rPr>
        <w:t>200720305443.7；</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8</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《太阳能果蔬干燥设施设计规范》行业标准。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color w:val="auto"/>
          <w:sz w:val="28"/>
          <w:szCs w:val="28"/>
          <w:lang w:eastAsia="zh-CN"/>
        </w:rPr>
      </w:pPr>
      <w:r>
        <w:rPr>
          <w:rFonts w:hint="eastAsia" w:asciiTheme="minorEastAsia" w:hAnsiTheme="minorEastAsia" w:eastAsiaTheme="minorEastAsia" w:cstheme="minorEastAsia"/>
          <w:b/>
          <w:bCs/>
          <w:color w:val="auto"/>
          <w:sz w:val="28"/>
          <w:szCs w:val="28"/>
          <w:lang w:eastAsia="zh-CN"/>
        </w:rPr>
        <w:t>适宜范围：</w:t>
      </w:r>
      <w:r>
        <w:rPr>
          <w:rFonts w:hint="eastAsia" w:asciiTheme="minorEastAsia" w:hAnsiTheme="minorEastAsia" w:eastAsiaTheme="minorEastAsia" w:cstheme="minorEastAsia"/>
          <w:b w:val="0"/>
          <w:bCs w:val="0"/>
          <w:color w:val="auto"/>
          <w:spacing w:val="-6"/>
          <w:sz w:val="28"/>
          <w:szCs w:val="28"/>
        </w:rPr>
        <w:t>①高糖分农产品：枸杞、葡萄、大枣、番茄等农产品</w:t>
      </w:r>
      <w:r>
        <w:rPr>
          <w:rFonts w:hint="eastAsia" w:asciiTheme="minorEastAsia" w:hAnsiTheme="minorEastAsia" w:eastAsiaTheme="minorEastAsia" w:cstheme="minorEastAsia"/>
          <w:b w:val="0"/>
          <w:bCs w:val="0"/>
          <w:color w:val="auto"/>
          <w:spacing w:val="-6"/>
          <w:sz w:val="28"/>
          <w:szCs w:val="28"/>
          <w:lang w:eastAsia="zh-CN"/>
        </w:rPr>
        <w:t>。</w:t>
      </w:r>
      <w:r>
        <w:rPr>
          <w:rFonts w:hint="eastAsia" w:asciiTheme="minorEastAsia" w:hAnsiTheme="minorEastAsia" w:eastAsiaTheme="minorEastAsia" w:cstheme="minorEastAsia"/>
          <w:b w:val="0"/>
          <w:bCs w:val="0"/>
          <w:color w:val="auto"/>
          <w:spacing w:val="-6"/>
          <w:sz w:val="28"/>
          <w:szCs w:val="28"/>
        </w:rPr>
        <w:t>②高蛋白农产品：风干牛羊肉、</w:t>
      </w:r>
      <w:r>
        <w:rPr>
          <w:rFonts w:hint="eastAsia" w:asciiTheme="minorEastAsia" w:hAnsiTheme="minorEastAsia" w:eastAsiaTheme="minorEastAsia" w:cstheme="minorEastAsia"/>
          <w:b w:val="0"/>
          <w:bCs w:val="0"/>
          <w:color w:val="auto"/>
          <w:spacing w:val="-6"/>
          <w:sz w:val="28"/>
          <w:szCs w:val="28"/>
          <w:lang w:eastAsia="zh-CN"/>
        </w:rPr>
        <w:t>水产品、</w:t>
      </w:r>
      <w:r>
        <w:rPr>
          <w:rFonts w:hint="eastAsia" w:asciiTheme="minorEastAsia" w:hAnsiTheme="minorEastAsia" w:eastAsiaTheme="minorEastAsia" w:cstheme="minorEastAsia"/>
          <w:b w:val="0"/>
          <w:bCs w:val="0"/>
          <w:color w:val="auto"/>
          <w:spacing w:val="-6"/>
          <w:sz w:val="28"/>
          <w:szCs w:val="28"/>
        </w:rPr>
        <w:t>食用菌等农产品</w:t>
      </w:r>
      <w:r>
        <w:rPr>
          <w:rFonts w:hint="eastAsia" w:asciiTheme="minorEastAsia" w:hAnsiTheme="minorEastAsia" w:eastAsiaTheme="minorEastAsia" w:cstheme="minorEastAsia"/>
          <w:b w:val="0"/>
          <w:bCs w:val="0"/>
          <w:color w:val="auto"/>
          <w:spacing w:val="-6"/>
          <w:sz w:val="28"/>
          <w:szCs w:val="28"/>
          <w:lang w:eastAsia="zh-CN"/>
        </w:rPr>
        <w:t>。</w:t>
      </w:r>
      <w:r>
        <w:rPr>
          <w:rFonts w:hint="eastAsia" w:asciiTheme="minorEastAsia" w:hAnsiTheme="minorEastAsia" w:eastAsiaTheme="minorEastAsia" w:cstheme="minorEastAsia"/>
          <w:b w:val="0"/>
          <w:bCs w:val="0"/>
          <w:color w:val="auto"/>
          <w:spacing w:val="-6"/>
          <w:sz w:val="28"/>
          <w:szCs w:val="28"/>
        </w:rPr>
        <w:t>③高水分农产品：黄花菜、玫瑰花、百合、四季豆等农产品</w:t>
      </w:r>
      <w:r>
        <w:rPr>
          <w:rFonts w:hint="eastAsia" w:asciiTheme="minorEastAsia" w:hAnsiTheme="minorEastAsia" w:eastAsiaTheme="minorEastAsia" w:cstheme="minorEastAsia"/>
          <w:b w:val="0"/>
          <w:bCs w:val="0"/>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6"/>
          <w:sz w:val="28"/>
          <w:szCs w:val="28"/>
          <w:lang w:eastAsia="zh-CN"/>
        </w:rPr>
      </w:pPr>
      <w:r>
        <w:rPr>
          <w:rFonts w:hint="eastAsia" w:asciiTheme="minorEastAsia" w:hAnsiTheme="minorEastAsia" w:eastAsiaTheme="minorEastAsia" w:cstheme="minorEastAsia"/>
          <w:b/>
          <w:bCs/>
          <w:color w:val="auto"/>
          <w:sz w:val="28"/>
          <w:szCs w:val="28"/>
          <w:lang w:eastAsia="zh-CN"/>
        </w:rPr>
        <w:t>技术依托单位：</w:t>
      </w:r>
      <w:r>
        <w:rPr>
          <w:rFonts w:hint="eastAsia" w:asciiTheme="minorEastAsia" w:hAnsiTheme="minorEastAsia" w:eastAsiaTheme="minorEastAsia" w:cstheme="minorEastAsia"/>
          <w:color w:val="auto"/>
          <w:spacing w:val="-6"/>
          <w:sz w:val="28"/>
          <w:szCs w:val="28"/>
        </w:rPr>
        <w:t>农业农村部规划设计研究院</w:t>
      </w:r>
      <w:r>
        <w:rPr>
          <w:rFonts w:hint="eastAsia" w:asciiTheme="minorEastAsia" w:hAnsiTheme="minorEastAsia" w:eastAsiaTheme="minorEastAsia" w:cstheme="minorEastAsia"/>
          <w:color w:val="auto"/>
          <w:spacing w:val="-6"/>
          <w:sz w:val="28"/>
          <w:szCs w:val="28"/>
          <w:lang w:eastAsia="zh-CN"/>
        </w:rPr>
        <w:t>。</w:t>
      </w:r>
      <w:r>
        <w:rPr>
          <w:rFonts w:hint="eastAsia" w:asciiTheme="minorEastAsia" w:hAnsiTheme="minorEastAsia" w:eastAsiaTheme="minorEastAsia" w:cstheme="minorEastAsia"/>
          <w:color w:val="auto"/>
          <w:spacing w:val="-6"/>
          <w:sz w:val="28"/>
          <w:szCs w:val="28"/>
        </w:rPr>
        <w:t>地址：北京市朝阳区双桥中路11号</w:t>
      </w:r>
      <w:r>
        <w:rPr>
          <w:rFonts w:hint="eastAsia" w:asciiTheme="minorEastAsia" w:hAnsiTheme="minorEastAsia" w:eastAsiaTheme="minorEastAsia" w:cstheme="minorEastAsia"/>
          <w:color w:val="auto"/>
          <w:spacing w:val="-6"/>
          <w:sz w:val="28"/>
          <w:szCs w:val="28"/>
          <w:lang w:eastAsia="zh-CN"/>
        </w:rPr>
        <w:t>。</w:t>
      </w:r>
      <w:r>
        <w:rPr>
          <w:rFonts w:hint="eastAsia" w:asciiTheme="minorEastAsia" w:hAnsiTheme="minorEastAsia" w:eastAsiaTheme="minorEastAsia" w:cstheme="minorEastAsia"/>
          <w:color w:val="auto"/>
          <w:spacing w:val="-6"/>
          <w:sz w:val="28"/>
          <w:szCs w:val="28"/>
        </w:rPr>
        <w:t>联系人</w:t>
      </w:r>
      <w:r>
        <w:rPr>
          <w:rFonts w:hint="eastAsia" w:asciiTheme="minorEastAsia" w:hAnsiTheme="minorEastAsia" w:eastAsiaTheme="minorEastAsia" w:cstheme="minorEastAsia"/>
          <w:color w:val="auto"/>
          <w:spacing w:val="-6"/>
          <w:sz w:val="28"/>
          <w:szCs w:val="28"/>
          <w:lang w:eastAsia="zh-CN"/>
        </w:rPr>
        <w:t>：</w:t>
      </w:r>
      <w:r>
        <w:rPr>
          <w:rFonts w:hint="eastAsia" w:asciiTheme="minorEastAsia" w:hAnsiTheme="minorEastAsia" w:eastAsiaTheme="minorEastAsia" w:cstheme="minorEastAsia"/>
          <w:color w:val="auto"/>
          <w:spacing w:val="-6"/>
          <w:sz w:val="28"/>
          <w:szCs w:val="28"/>
        </w:rPr>
        <w:t>王海、郭雪霞</w:t>
      </w:r>
      <w:r>
        <w:rPr>
          <w:rFonts w:hint="eastAsia" w:asciiTheme="minorEastAsia" w:hAnsiTheme="minorEastAsia" w:eastAsiaTheme="minorEastAsia" w:cstheme="minorEastAsia"/>
          <w:color w:val="auto"/>
          <w:spacing w:val="-6"/>
          <w:sz w:val="28"/>
          <w:szCs w:val="28"/>
          <w:lang w:eastAsia="zh-CN"/>
        </w:rPr>
        <w:t>，</w:t>
      </w:r>
      <w:r>
        <w:rPr>
          <w:rFonts w:hint="eastAsia" w:asciiTheme="minorEastAsia" w:hAnsiTheme="minorEastAsia" w:eastAsiaTheme="minorEastAsia" w:cstheme="minorEastAsia"/>
          <w:color w:val="auto"/>
          <w:spacing w:val="-6"/>
          <w:sz w:val="28"/>
          <w:szCs w:val="28"/>
        </w:rPr>
        <w:t>010-59197315、59197327</w:t>
      </w:r>
      <w:r>
        <w:rPr>
          <w:rFonts w:hint="eastAsia" w:asciiTheme="minorEastAsia" w:hAnsiTheme="minorEastAsia" w:eastAsiaTheme="minorEastAsia" w:cstheme="minorEastAsia"/>
          <w:color w:val="auto"/>
          <w:spacing w:val="-6"/>
          <w:sz w:val="28"/>
          <w:szCs w:val="28"/>
          <w:lang w:eastAsia="zh-CN"/>
        </w:rPr>
        <w:t>，</w:t>
      </w:r>
      <w:r>
        <w:rPr>
          <w:rFonts w:hint="eastAsia" w:asciiTheme="minorEastAsia" w:hAnsiTheme="minorEastAsia" w:eastAsiaTheme="minorEastAsia" w:cstheme="minorEastAsia"/>
          <w:color w:val="auto"/>
          <w:spacing w:val="-6"/>
          <w:sz w:val="28"/>
          <w:szCs w:val="28"/>
        </w:rPr>
        <w:t>13520492616、13699166887</w:t>
      </w:r>
      <w:r>
        <w:rPr>
          <w:rFonts w:hint="eastAsia" w:asciiTheme="minorEastAsia" w:hAnsiTheme="minorEastAsia" w:eastAsiaTheme="minorEastAsia" w:cstheme="minorEastAsia"/>
          <w:color w:val="auto"/>
          <w:spacing w:val="-6"/>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color w:val="auto"/>
          <w:sz w:val="28"/>
          <w:szCs w:val="28"/>
          <w:lang w:eastAsia="zh-CN"/>
        </w:rPr>
      </w:pPr>
      <w:r>
        <w:rPr>
          <w:rFonts w:hint="eastAsia" w:asciiTheme="minorEastAsia" w:hAnsiTheme="minorEastAsia" w:eastAsiaTheme="minorEastAsia" w:cstheme="minorEastAsia"/>
          <w:b/>
          <w:bCs/>
          <w:color w:val="auto"/>
          <w:spacing w:val="0"/>
          <w:sz w:val="28"/>
          <w:szCs w:val="28"/>
          <w:lang w:val="en-US" w:eastAsia="zh-CN"/>
        </w:rPr>
        <w:t>2.食品（FD）冻干技术。</w:t>
      </w:r>
      <w:r>
        <w:rPr>
          <w:rFonts w:hint="eastAsia" w:asciiTheme="minorEastAsia" w:hAnsiTheme="minorEastAsia" w:eastAsiaTheme="minorEastAsia" w:cstheme="minorEastAsia"/>
          <w:b w:val="0"/>
          <w:bCs w:val="0"/>
          <w:color w:val="auto"/>
          <w:sz w:val="28"/>
          <w:szCs w:val="28"/>
          <w:lang w:eastAsia="zh-CN"/>
        </w:rPr>
        <w:t>将新鲜食材在-40℃的低温下快速冷冻约6个小时至冰晶状态，然后在20Pa真空状态下快速升温，将食材中的水分从冰的状态直接升华为气体进行脱水干燥，固体形态完好保留，密封保存。经过冻干特殊处理过程，最大限度地保持原新鲜食品的色香味及营养成分、外观形状等；冻干产品无须防腐剂就可在常温下保存5年以上，且成品重量轻，便于携带和运输，是加工旅游、休闲、方便食品的领先技术。</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color w:val="auto"/>
          <w:sz w:val="28"/>
          <w:szCs w:val="28"/>
          <w:lang w:eastAsia="zh-CN"/>
        </w:rPr>
      </w:pPr>
      <w:r>
        <w:rPr>
          <w:rFonts w:hint="eastAsia" w:asciiTheme="minorEastAsia" w:hAnsiTheme="minorEastAsia" w:eastAsiaTheme="minorEastAsia" w:cstheme="minorEastAsia"/>
          <w:b/>
          <w:bCs/>
          <w:color w:val="auto"/>
          <w:spacing w:val="0"/>
          <w:sz w:val="28"/>
          <w:szCs w:val="28"/>
          <w:lang w:eastAsia="zh-CN"/>
        </w:rPr>
        <w:t>技术要点：</w:t>
      </w:r>
      <w:r>
        <w:rPr>
          <w:rFonts w:hint="eastAsia" w:asciiTheme="minorEastAsia" w:hAnsiTheme="minorEastAsia" w:eastAsiaTheme="minorEastAsia" w:cstheme="minorEastAsia"/>
          <w:b w:val="0"/>
          <w:bCs w:val="0"/>
          <w:color w:val="auto"/>
          <w:sz w:val="28"/>
          <w:szCs w:val="28"/>
          <w:lang w:eastAsia="zh-CN"/>
        </w:rPr>
        <w:t>FD技术是使用冷冻干燥技术，脱水后可保留产品的色、香、味、形及原生态食物的营养成分，具有理想的快速复水性。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color w:val="auto"/>
          <w:sz w:val="28"/>
          <w:szCs w:val="28"/>
          <w:lang w:eastAsia="zh-CN"/>
        </w:rPr>
      </w:pPr>
      <w:r>
        <w:rPr>
          <w:rFonts w:hint="eastAsia" w:asciiTheme="minorEastAsia" w:hAnsiTheme="minorEastAsia" w:eastAsiaTheme="minorEastAsia" w:cstheme="minorEastAsia"/>
          <w:b/>
          <w:bCs/>
          <w:color w:val="auto"/>
          <w:spacing w:val="0"/>
          <w:sz w:val="28"/>
          <w:szCs w:val="28"/>
          <w:lang w:eastAsia="zh-CN"/>
        </w:rPr>
        <w:t>适宜范围：</w:t>
      </w:r>
      <w:r>
        <w:rPr>
          <w:rFonts w:hint="eastAsia" w:asciiTheme="minorEastAsia" w:hAnsiTheme="minorEastAsia" w:eastAsiaTheme="minorEastAsia" w:cstheme="minorEastAsia"/>
          <w:b w:val="0"/>
          <w:bCs w:val="0"/>
          <w:color w:val="auto"/>
          <w:sz w:val="28"/>
          <w:szCs w:val="28"/>
          <w:lang w:eastAsia="zh-CN"/>
        </w:rPr>
        <w:t>蔬菜、水果、肉类、甜品和熟菜等脱水食品。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color w:val="auto"/>
          <w:sz w:val="28"/>
          <w:szCs w:val="28"/>
          <w:lang w:eastAsia="zh-CN"/>
        </w:rPr>
      </w:pPr>
      <w:r>
        <w:rPr>
          <w:rFonts w:hint="eastAsia" w:asciiTheme="minorEastAsia" w:hAnsiTheme="minorEastAsia" w:eastAsiaTheme="minorEastAsia" w:cstheme="minorEastAsia"/>
          <w:b/>
          <w:bCs/>
          <w:color w:val="auto"/>
          <w:spacing w:val="0"/>
          <w:sz w:val="28"/>
          <w:szCs w:val="28"/>
          <w:lang w:eastAsia="zh-CN"/>
        </w:rPr>
        <w:t>技术依托单位：</w:t>
      </w:r>
      <w:r>
        <w:rPr>
          <w:rFonts w:hint="eastAsia" w:asciiTheme="minorEastAsia" w:hAnsiTheme="minorEastAsia" w:eastAsiaTheme="minorEastAsia" w:cstheme="minorEastAsia"/>
          <w:b w:val="0"/>
          <w:bCs w:val="0"/>
          <w:color w:val="auto"/>
          <w:sz w:val="28"/>
          <w:szCs w:val="28"/>
          <w:lang w:eastAsia="zh-CN"/>
        </w:rPr>
        <w:t>好想你健康食品股份有限公司。</w:t>
      </w:r>
      <w:r>
        <w:rPr>
          <w:rFonts w:hint="eastAsia" w:asciiTheme="minorEastAsia" w:hAnsiTheme="minorEastAsia" w:eastAsiaTheme="minorEastAsia" w:cstheme="minorEastAsia"/>
          <w:color w:val="auto"/>
          <w:spacing w:val="-6"/>
          <w:sz w:val="28"/>
          <w:szCs w:val="28"/>
        </w:rPr>
        <w:t>联系人</w:t>
      </w:r>
      <w:r>
        <w:rPr>
          <w:rFonts w:hint="eastAsia" w:asciiTheme="minorEastAsia" w:hAnsiTheme="minorEastAsia" w:eastAsiaTheme="minorEastAsia" w:cstheme="minorEastAsia"/>
          <w:color w:val="auto"/>
          <w:spacing w:val="-6"/>
          <w:sz w:val="28"/>
          <w:szCs w:val="28"/>
          <w:lang w:eastAsia="zh-CN"/>
        </w:rPr>
        <w:t>：赵鹏。</w:t>
      </w:r>
      <w:r>
        <w:rPr>
          <w:rFonts w:hint="eastAsia" w:asciiTheme="minorEastAsia" w:hAnsiTheme="minorEastAsia" w:eastAsiaTheme="minorEastAsia" w:cstheme="minorEastAsia"/>
          <w:color w:val="auto"/>
          <w:spacing w:val="-6"/>
          <w:sz w:val="28"/>
          <w:szCs w:val="28"/>
        </w:rPr>
        <w:t>联系电话：</w:t>
      </w:r>
      <w:r>
        <w:rPr>
          <w:rFonts w:hint="eastAsia" w:asciiTheme="minorEastAsia" w:hAnsiTheme="minorEastAsia" w:eastAsiaTheme="minorEastAsia" w:cstheme="minorEastAsia"/>
          <w:b w:val="0"/>
          <w:bCs w:val="0"/>
          <w:color w:val="auto"/>
          <w:sz w:val="28"/>
          <w:szCs w:val="28"/>
          <w:lang w:eastAsia="zh-CN"/>
        </w:rPr>
        <w:t>18837152361。</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0"/>
          <w:sz w:val="28"/>
          <w:szCs w:val="28"/>
          <w:lang w:eastAsia="zh-CN"/>
        </w:rPr>
      </w:pPr>
      <w:r>
        <w:rPr>
          <w:rFonts w:hint="eastAsia" w:asciiTheme="minorEastAsia" w:hAnsiTheme="minorEastAsia" w:eastAsiaTheme="minorEastAsia" w:cstheme="minorEastAsia"/>
          <w:b/>
          <w:bCs/>
          <w:color w:val="auto"/>
          <w:spacing w:val="0"/>
          <w:sz w:val="28"/>
          <w:szCs w:val="28"/>
          <w:lang w:val="en-US" w:eastAsia="zh-CN"/>
        </w:rPr>
        <w:t>3.</w:t>
      </w:r>
      <w:r>
        <w:rPr>
          <w:rFonts w:hint="eastAsia" w:asciiTheme="minorEastAsia" w:hAnsiTheme="minorEastAsia" w:eastAsiaTheme="minorEastAsia" w:cstheme="minorEastAsia"/>
          <w:b/>
          <w:bCs/>
          <w:color w:val="auto"/>
          <w:spacing w:val="0"/>
          <w:sz w:val="28"/>
          <w:szCs w:val="28"/>
          <w:lang w:eastAsia="zh-CN"/>
        </w:rPr>
        <w:t>果品预冷保鲜技术。</w:t>
      </w:r>
      <w:r>
        <w:rPr>
          <w:rFonts w:hint="eastAsia" w:asciiTheme="minorEastAsia" w:hAnsiTheme="minorEastAsia" w:eastAsiaTheme="minorEastAsia" w:cstheme="minorEastAsia"/>
          <w:color w:val="auto"/>
          <w:spacing w:val="0"/>
          <w:sz w:val="28"/>
          <w:szCs w:val="28"/>
          <w:lang w:eastAsia="zh-CN"/>
        </w:rPr>
        <w:t>针对果蔬产地预冷缺少技术参数、预冷保鲜之间衔接不畅，导致果蔬采后腐烂率高的问题，研究提出果品预冷关键技术和配套贮藏保鲜工艺，使仁果类（苹果）和浆果类（葡萄、草莓）果品采后贮藏流通损失减少12%以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0"/>
          <w:sz w:val="28"/>
          <w:szCs w:val="28"/>
          <w:lang w:eastAsia="zh-CN"/>
        </w:rPr>
      </w:pPr>
      <w:r>
        <w:rPr>
          <w:rFonts w:hint="eastAsia" w:asciiTheme="minorEastAsia" w:hAnsiTheme="minorEastAsia" w:eastAsiaTheme="minorEastAsia" w:cstheme="minorEastAsia"/>
          <w:b/>
          <w:bCs/>
          <w:color w:val="auto"/>
          <w:spacing w:val="0"/>
          <w:sz w:val="28"/>
          <w:szCs w:val="28"/>
          <w:lang w:eastAsia="zh-CN"/>
        </w:rPr>
        <w:t>技术要点：</w:t>
      </w:r>
      <w:r>
        <w:rPr>
          <w:rFonts w:hint="eastAsia" w:asciiTheme="minorEastAsia" w:hAnsiTheme="minorEastAsia" w:eastAsiaTheme="minorEastAsia" w:cstheme="minorEastAsia"/>
          <w:color w:val="auto"/>
          <w:spacing w:val="0"/>
          <w:sz w:val="28"/>
          <w:szCs w:val="28"/>
          <w:lang w:eastAsia="zh-CN"/>
        </w:rPr>
        <w:t>不同各类和品种果品适宜预冷方式、预冷终温、预冷时间和预冷工艺。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0"/>
          <w:sz w:val="28"/>
          <w:szCs w:val="28"/>
          <w:lang w:eastAsia="zh-CN"/>
        </w:rPr>
      </w:pPr>
      <w:r>
        <w:rPr>
          <w:rFonts w:hint="eastAsia" w:asciiTheme="minorEastAsia" w:hAnsiTheme="minorEastAsia" w:eastAsiaTheme="minorEastAsia" w:cstheme="minorEastAsia"/>
          <w:b/>
          <w:bCs/>
          <w:color w:val="auto"/>
          <w:spacing w:val="0"/>
          <w:sz w:val="28"/>
          <w:szCs w:val="28"/>
          <w:lang w:eastAsia="zh-CN"/>
        </w:rPr>
        <w:t>适宜范围：</w:t>
      </w:r>
      <w:r>
        <w:rPr>
          <w:rFonts w:hint="eastAsia" w:asciiTheme="minorEastAsia" w:hAnsiTheme="minorEastAsia" w:eastAsiaTheme="minorEastAsia" w:cstheme="minorEastAsia"/>
          <w:color w:val="auto"/>
          <w:spacing w:val="0"/>
          <w:sz w:val="28"/>
          <w:szCs w:val="28"/>
          <w:lang w:eastAsia="zh-CN"/>
        </w:rPr>
        <w:t>枸杞、葡萄、大枣、苹果、草莓、番茄等果品的预冷保鲜和流通。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0"/>
          <w:sz w:val="28"/>
          <w:szCs w:val="28"/>
          <w:lang w:eastAsia="zh-CN"/>
        </w:rPr>
      </w:pPr>
      <w:r>
        <w:rPr>
          <w:rFonts w:hint="eastAsia" w:asciiTheme="minorEastAsia" w:hAnsiTheme="minorEastAsia" w:eastAsiaTheme="minorEastAsia" w:cstheme="minorEastAsia"/>
          <w:b/>
          <w:bCs/>
          <w:color w:val="auto"/>
          <w:spacing w:val="0"/>
          <w:sz w:val="28"/>
          <w:szCs w:val="28"/>
          <w:lang w:eastAsia="zh-CN"/>
        </w:rPr>
        <w:t>技术依托单位：</w:t>
      </w:r>
      <w:r>
        <w:rPr>
          <w:rFonts w:hint="eastAsia" w:asciiTheme="minorEastAsia" w:hAnsiTheme="minorEastAsia" w:eastAsiaTheme="minorEastAsia" w:cstheme="minorEastAsia"/>
          <w:color w:val="auto"/>
          <w:spacing w:val="-6"/>
          <w:sz w:val="28"/>
          <w:szCs w:val="28"/>
        </w:rPr>
        <w:t>单位：</w:t>
      </w:r>
      <w:r>
        <w:rPr>
          <w:rFonts w:hint="eastAsia" w:asciiTheme="minorEastAsia" w:hAnsiTheme="minorEastAsia" w:eastAsiaTheme="minorEastAsia" w:cstheme="minorEastAsia"/>
          <w:color w:val="auto"/>
          <w:spacing w:val="0"/>
          <w:sz w:val="28"/>
          <w:szCs w:val="28"/>
          <w:lang w:eastAsia="zh-CN"/>
        </w:rPr>
        <w:t>农业农村部规划设计研究院。</w:t>
      </w:r>
      <w:r>
        <w:rPr>
          <w:rFonts w:hint="eastAsia" w:asciiTheme="minorEastAsia" w:hAnsiTheme="minorEastAsia" w:eastAsiaTheme="minorEastAsia" w:cstheme="minorEastAsia"/>
          <w:color w:val="auto"/>
          <w:spacing w:val="-6"/>
          <w:sz w:val="28"/>
          <w:szCs w:val="28"/>
        </w:rPr>
        <w:t>联系电话：</w:t>
      </w:r>
      <w:r>
        <w:rPr>
          <w:rFonts w:hint="eastAsia" w:asciiTheme="minorEastAsia" w:hAnsiTheme="minorEastAsia" w:eastAsiaTheme="minorEastAsia" w:cstheme="minorEastAsia"/>
          <w:color w:val="auto"/>
          <w:spacing w:val="0"/>
          <w:sz w:val="28"/>
          <w:szCs w:val="28"/>
          <w:lang w:eastAsia="zh-CN"/>
        </w:rPr>
        <w:t>010-59197358。</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0"/>
          <w:sz w:val="28"/>
          <w:szCs w:val="28"/>
          <w:lang w:eastAsia="zh-CN"/>
        </w:rPr>
      </w:pPr>
      <w:r>
        <w:rPr>
          <w:rFonts w:hint="eastAsia" w:asciiTheme="minorEastAsia" w:hAnsiTheme="minorEastAsia" w:eastAsiaTheme="minorEastAsia" w:cstheme="minorEastAsia"/>
          <w:b/>
          <w:bCs/>
          <w:color w:val="auto"/>
          <w:spacing w:val="0"/>
          <w:sz w:val="28"/>
          <w:szCs w:val="28"/>
          <w:lang w:val="en-US" w:eastAsia="zh-CN"/>
        </w:rPr>
        <w:t>4.</w:t>
      </w:r>
      <w:r>
        <w:rPr>
          <w:rFonts w:hint="eastAsia" w:asciiTheme="minorEastAsia" w:hAnsiTheme="minorEastAsia" w:eastAsiaTheme="minorEastAsia" w:cstheme="minorEastAsia"/>
          <w:b/>
          <w:bCs/>
          <w:color w:val="auto"/>
          <w:spacing w:val="0"/>
          <w:sz w:val="28"/>
          <w:szCs w:val="28"/>
          <w:lang w:eastAsia="zh-CN"/>
        </w:rPr>
        <w:t>蓄冷冷藏库技术。</w:t>
      </w:r>
      <w:r>
        <w:rPr>
          <w:rFonts w:hint="eastAsia" w:asciiTheme="minorEastAsia" w:hAnsiTheme="minorEastAsia" w:eastAsiaTheme="minorEastAsia" w:cstheme="minorEastAsia"/>
          <w:color w:val="auto"/>
          <w:spacing w:val="0"/>
          <w:sz w:val="28"/>
          <w:szCs w:val="28"/>
          <w:lang w:eastAsia="zh-CN"/>
        </w:rPr>
        <w:t>通过优化制冷蓄冷工质结构和系统匹配度，研发出制冷、蓄冷和冷藏整体集成、动态可控的新型乙二醇精准控温蓄冷保鲜库，库温设定为0</w:t>
      </w:r>
      <w:r>
        <w:rPr>
          <w:rFonts w:hint="eastAsia" w:asciiTheme="minorEastAsia" w:hAnsiTheme="minorEastAsia" w:eastAsiaTheme="minorEastAsia" w:cstheme="minorEastAsia"/>
          <w:color w:val="auto"/>
          <w:spacing w:val="0"/>
          <w:sz w:val="28"/>
          <w:szCs w:val="28"/>
          <w:lang w:val="en-US" w:eastAsia="zh-CN"/>
        </w:rPr>
        <w:t>-</w:t>
      </w:r>
      <w:r>
        <w:rPr>
          <w:rFonts w:hint="eastAsia" w:asciiTheme="minorEastAsia" w:hAnsiTheme="minorEastAsia" w:eastAsiaTheme="minorEastAsia" w:cstheme="minorEastAsia"/>
          <w:color w:val="auto"/>
          <w:spacing w:val="0"/>
          <w:sz w:val="28"/>
          <w:szCs w:val="28"/>
          <w:lang w:eastAsia="zh-CN"/>
        </w:rPr>
        <w:t>1℃时，蓄冷保鲜库的库温范围0.18</w:t>
      </w:r>
      <w:r>
        <w:rPr>
          <w:rFonts w:hint="eastAsia" w:asciiTheme="minorEastAsia" w:hAnsiTheme="minorEastAsia" w:eastAsiaTheme="minorEastAsia" w:cstheme="minorEastAsia"/>
          <w:color w:val="auto"/>
          <w:spacing w:val="0"/>
          <w:sz w:val="28"/>
          <w:szCs w:val="28"/>
          <w:lang w:val="en-US" w:eastAsia="zh-CN"/>
        </w:rPr>
        <w:t>-</w:t>
      </w:r>
      <w:r>
        <w:rPr>
          <w:rFonts w:hint="eastAsia" w:asciiTheme="minorEastAsia" w:hAnsiTheme="minorEastAsia" w:eastAsiaTheme="minorEastAsia" w:cstheme="minorEastAsia"/>
          <w:color w:val="auto"/>
          <w:spacing w:val="0"/>
          <w:sz w:val="28"/>
          <w:szCs w:val="28"/>
          <w:lang w:eastAsia="zh-CN"/>
        </w:rPr>
        <w:t>0.32℃，远小于传统冷库-0.1</w:t>
      </w:r>
      <w:r>
        <w:rPr>
          <w:rFonts w:hint="eastAsia" w:asciiTheme="minorEastAsia" w:hAnsiTheme="minorEastAsia" w:eastAsiaTheme="minorEastAsia" w:cstheme="minorEastAsia"/>
          <w:color w:val="auto"/>
          <w:spacing w:val="0"/>
          <w:sz w:val="28"/>
          <w:szCs w:val="28"/>
          <w:lang w:val="en-US" w:eastAsia="zh-CN"/>
        </w:rPr>
        <w:t>-</w:t>
      </w:r>
      <w:r>
        <w:rPr>
          <w:rFonts w:hint="eastAsia" w:asciiTheme="minorEastAsia" w:hAnsiTheme="minorEastAsia" w:eastAsiaTheme="minorEastAsia" w:cstheme="minorEastAsia"/>
          <w:color w:val="auto"/>
          <w:spacing w:val="0"/>
          <w:sz w:val="28"/>
          <w:szCs w:val="28"/>
          <w:lang w:eastAsia="zh-CN"/>
        </w:rPr>
        <w:t>1.0℃的范围；库内不同位置的最大温差为0.8℃，小于传统冷库的1.5℃。以黄冠梨为例，与传统冷库相比，采用新型果蔬精准控温蓄冷保鲜库贮藏时，贮藏后期其褐心病发生率下降31%，失重率下降48%，利用峰谷电价差运行费用降低25%。</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0"/>
          <w:sz w:val="28"/>
          <w:szCs w:val="28"/>
          <w:lang w:eastAsia="zh-CN"/>
        </w:rPr>
      </w:pPr>
      <w:r>
        <w:rPr>
          <w:rFonts w:hint="eastAsia" w:asciiTheme="minorEastAsia" w:hAnsiTheme="minorEastAsia" w:eastAsiaTheme="minorEastAsia" w:cstheme="minorEastAsia"/>
          <w:b/>
          <w:bCs/>
          <w:color w:val="auto"/>
          <w:spacing w:val="0"/>
          <w:sz w:val="28"/>
          <w:szCs w:val="28"/>
          <w:lang w:eastAsia="zh-CN"/>
        </w:rPr>
        <w:t>技术要点：</w:t>
      </w:r>
      <w:r>
        <w:rPr>
          <w:rFonts w:hint="eastAsia" w:asciiTheme="minorEastAsia" w:hAnsiTheme="minorEastAsia" w:eastAsiaTheme="minorEastAsia" w:cstheme="minorEastAsia"/>
          <w:color w:val="auto"/>
          <w:spacing w:val="0"/>
          <w:sz w:val="28"/>
          <w:szCs w:val="28"/>
          <w:lang w:eastAsia="zh-CN"/>
        </w:rPr>
        <w:t>增加蓄冷剂循环系统，优化制冷循环系统、蓄冷系统和保鲜库匹配度，实现保鲜库出风口温度稳定且接近设计贮藏温度，有效减少了库温波动，降低贮藏过程中果蔬病害发生，减少冷库运行电费。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0"/>
          <w:sz w:val="28"/>
          <w:szCs w:val="28"/>
          <w:lang w:eastAsia="zh-CN"/>
        </w:rPr>
      </w:pPr>
      <w:r>
        <w:rPr>
          <w:rFonts w:hint="eastAsia" w:asciiTheme="minorEastAsia" w:hAnsiTheme="minorEastAsia" w:eastAsiaTheme="minorEastAsia" w:cstheme="minorEastAsia"/>
          <w:b/>
          <w:bCs/>
          <w:color w:val="auto"/>
          <w:spacing w:val="0"/>
          <w:sz w:val="28"/>
          <w:szCs w:val="28"/>
          <w:lang w:eastAsia="zh-CN"/>
        </w:rPr>
        <w:t>适宜范围：</w:t>
      </w:r>
      <w:r>
        <w:rPr>
          <w:rFonts w:hint="eastAsia" w:asciiTheme="minorEastAsia" w:hAnsiTheme="minorEastAsia" w:eastAsiaTheme="minorEastAsia" w:cstheme="minorEastAsia"/>
          <w:color w:val="auto"/>
          <w:spacing w:val="0"/>
          <w:sz w:val="28"/>
          <w:szCs w:val="28"/>
          <w:lang w:eastAsia="zh-CN"/>
        </w:rPr>
        <w:t>适宜使用峰谷电价差地区，葡萄、苹果、西芹、西兰花等多种果蔬的贮藏保鲜。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pacing w:val="0"/>
          <w:sz w:val="28"/>
          <w:szCs w:val="28"/>
          <w:lang w:eastAsia="zh-CN"/>
        </w:rPr>
      </w:pPr>
      <w:r>
        <w:rPr>
          <w:rFonts w:hint="eastAsia" w:asciiTheme="minorEastAsia" w:hAnsiTheme="minorEastAsia" w:eastAsiaTheme="minorEastAsia" w:cstheme="minorEastAsia"/>
          <w:b/>
          <w:bCs/>
          <w:color w:val="auto"/>
          <w:spacing w:val="0"/>
          <w:sz w:val="28"/>
          <w:szCs w:val="28"/>
          <w:lang w:eastAsia="zh-CN"/>
        </w:rPr>
        <w:t>技术依托单位：</w:t>
      </w:r>
      <w:r>
        <w:rPr>
          <w:rFonts w:hint="eastAsia" w:asciiTheme="minorEastAsia" w:hAnsiTheme="minorEastAsia" w:eastAsiaTheme="minorEastAsia" w:cstheme="minorEastAsia"/>
          <w:color w:val="auto"/>
          <w:spacing w:val="-6"/>
          <w:sz w:val="28"/>
          <w:szCs w:val="28"/>
        </w:rPr>
        <w:t>单位：</w:t>
      </w:r>
      <w:r>
        <w:rPr>
          <w:rFonts w:hint="eastAsia" w:asciiTheme="minorEastAsia" w:hAnsiTheme="minorEastAsia" w:eastAsiaTheme="minorEastAsia" w:cstheme="minorEastAsia"/>
          <w:color w:val="auto"/>
          <w:spacing w:val="0"/>
          <w:sz w:val="28"/>
          <w:szCs w:val="28"/>
          <w:lang w:eastAsia="zh-CN"/>
        </w:rPr>
        <w:t>农业农村部规划设计研究院。</w:t>
      </w:r>
      <w:r>
        <w:rPr>
          <w:rFonts w:hint="eastAsia" w:asciiTheme="minorEastAsia" w:hAnsiTheme="minorEastAsia" w:eastAsiaTheme="minorEastAsia" w:cstheme="minorEastAsia"/>
          <w:color w:val="auto"/>
          <w:spacing w:val="-6"/>
          <w:sz w:val="28"/>
          <w:szCs w:val="28"/>
        </w:rPr>
        <w:t>联系电话：</w:t>
      </w:r>
      <w:r>
        <w:rPr>
          <w:rFonts w:hint="eastAsia" w:asciiTheme="minorEastAsia" w:hAnsiTheme="minorEastAsia" w:eastAsiaTheme="minorEastAsia" w:cstheme="minorEastAsia"/>
          <w:color w:val="auto"/>
          <w:spacing w:val="0"/>
          <w:sz w:val="28"/>
          <w:szCs w:val="28"/>
          <w:lang w:eastAsia="zh-CN"/>
        </w:rPr>
        <w:t>010-59197358。</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80" w:name="_Toc3731"/>
      <w:bookmarkStart w:id="81" w:name="_Toc6360"/>
      <w:bookmarkStart w:id="82" w:name="_Toc16626"/>
      <w:bookmarkStart w:id="83" w:name="_Toc30032"/>
      <w:bookmarkStart w:id="84" w:name="_Toc4421"/>
      <w:r>
        <w:rPr>
          <w:rFonts w:hint="default" w:ascii="黑体" w:hAnsi="黑体" w:eastAsia="黑体" w:cs="黑体"/>
          <w:b w:val="0"/>
          <w:bCs w:val="0"/>
          <w:color w:val="auto"/>
          <w:sz w:val="28"/>
          <w:szCs w:val="28"/>
          <w:lang w:val="en-US" w:eastAsia="zh-CN"/>
        </w:rPr>
        <w:t>六、水稻（3项）</w:t>
      </w:r>
      <w:bookmarkEnd w:id="80"/>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1.</w:t>
      </w:r>
      <w:r>
        <w:rPr>
          <w:rFonts w:hint="eastAsia" w:asciiTheme="minorEastAsia" w:hAnsiTheme="minorEastAsia" w:eastAsiaTheme="minorEastAsia" w:cstheme="minorEastAsia"/>
          <w:b/>
          <w:color w:val="auto"/>
          <w:sz w:val="28"/>
          <w:szCs w:val="28"/>
        </w:rPr>
        <w:t>水稻精量旱直播</w:t>
      </w:r>
      <w:r>
        <w:rPr>
          <w:rFonts w:hint="eastAsia" w:asciiTheme="minorEastAsia" w:hAnsiTheme="minorEastAsia" w:eastAsiaTheme="minorEastAsia" w:cstheme="minorEastAsia"/>
          <w:b/>
          <w:bCs/>
          <w:color w:val="auto"/>
          <w:sz w:val="28"/>
          <w:szCs w:val="28"/>
        </w:rPr>
        <w:t>栽培</w:t>
      </w:r>
      <w:r>
        <w:rPr>
          <w:rFonts w:hint="eastAsia" w:asciiTheme="minorEastAsia" w:hAnsiTheme="minorEastAsia" w:eastAsiaTheme="minorEastAsia" w:cstheme="minorEastAsia"/>
          <w:b/>
          <w:color w:val="auto"/>
          <w:sz w:val="28"/>
          <w:szCs w:val="28"/>
        </w:rPr>
        <w:t>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bCs/>
          <w:color w:val="auto"/>
          <w:sz w:val="28"/>
          <w:szCs w:val="28"/>
        </w:rPr>
        <w:t>采用激光平地、种子包衣、精量播种后建立水层的一种水稻轻简化栽培技术模式。也称水稻播后上水轻简栽培技术。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b w:val="0"/>
          <w:bCs/>
          <w:color w:val="auto"/>
          <w:sz w:val="28"/>
          <w:szCs w:val="28"/>
        </w:rPr>
        <w:sym w:font="Wingdings" w:char="F081"/>
      </w:r>
      <w:r>
        <w:rPr>
          <w:rFonts w:hint="eastAsia" w:asciiTheme="minorEastAsia" w:hAnsiTheme="minorEastAsia" w:eastAsiaTheme="minorEastAsia" w:cstheme="minorEastAsia"/>
          <w:b w:val="0"/>
          <w:bCs/>
          <w:color w:val="auto"/>
          <w:sz w:val="28"/>
          <w:szCs w:val="28"/>
        </w:rPr>
        <w:t>激光平地：秋季犁地结束，利用冬春季，进行激光平地。②种子脱芒、包衣：播种前对种子脱芒、去枝梗，同时实施包衣。③适期早播、精量直播：选择早、中熟优质品种，适期早播。5月5日前初灌上水；利用专用水稻精量穴播机进行播种，播量15-18㎏/亩。④除草、防病：苗前封闭，苗后除草，</w:t>
      </w:r>
      <w:r>
        <w:rPr>
          <w:rFonts w:hint="eastAsia" w:asciiTheme="minorEastAsia" w:hAnsiTheme="minorEastAsia" w:eastAsiaTheme="minorEastAsia" w:cstheme="minorEastAsia"/>
          <w:b w:val="0"/>
          <w:bCs/>
          <w:color w:val="auto"/>
          <w:kern w:val="0"/>
          <w:sz w:val="28"/>
          <w:szCs w:val="28"/>
        </w:rPr>
        <w:t>适时防治稻瘟病。</w:t>
      </w:r>
      <w:r>
        <w:rPr>
          <w:rFonts w:hint="eastAsia" w:asciiTheme="minorEastAsia" w:hAnsiTheme="minorEastAsia" w:eastAsiaTheme="minorEastAsia" w:cstheme="minorEastAsia"/>
          <w:b w:val="0"/>
          <w:bCs/>
          <w:color w:val="auto"/>
          <w:sz w:val="28"/>
          <w:szCs w:val="28"/>
        </w:rPr>
        <w:t>⑤配方施肥：</w:t>
      </w:r>
      <w:r>
        <w:rPr>
          <w:rFonts w:hint="eastAsia" w:asciiTheme="minorEastAsia" w:hAnsiTheme="minorEastAsia" w:eastAsiaTheme="minorEastAsia" w:cstheme="minorEastAsia"/>
          <w:color w:val="auto"/>
          <w:sz w:val="28"/>
          <w:szCs w:val="28"/>
        </w:rPr>
        <w:t>磷钾肥全部基施，氮肥基施40%，其余作为追肥分蘖肥、穗肥、粒肥追施，追施比例分别占全生育期总氮量的20%、30%及10%，全生育期施肥水平为纯N：P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=16.1</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7.36。</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28"/>
          <w:shd w:val="clear" w:color="auto" w:fill="FFFFFF"/>
        </w:rPr>
        <w:t>适宜区域：</w:t>
      </w:r>
      <w:r>
        <w:rPr>
          <w:rFonts w:hint="eastAsia" w:asciiTheme="minorEastAsia" w:hAnsiTheme="minorEastAsia" w:eastAsiaTheme="minorEastAsia" w:cstheme="minorEastAsia"/>
          <w:color w:val="auto"/>
          <w:sz w:val="28"/>
          <w:szCs w:val="28"/>
        </w:rPr>
        <w:t>宁夏及周边地区</w:t>
      </w:r>
      <w:r>
        <w:rPr>
          <w:rFonts w:hint="eastAsia" w:asciiTheme="minorEastAsia" w:hAnsiTheme="minorEastAsia" w:eastAsiaTheme="minorEastAsia" w:cstheme="minorEastAsia"/>
          <w:color w:val="auto"/>
          <w:kern w:val="0"/>
          <w:sz w:val="28"/>
          <w:szCs w:val="28"/>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color w:val="auto"/>
          <w:sz w:val="28"/>
          <w:szCs w:val="28"/>
        </w:rPr>
        <w:t>选择早、中品种，种子脱芒，播量，保苗期水层管理，除草和稻瘟病防治。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宁夏农林科学院农作物研究所</w:t>
      </w:r>
      <w:r>
        <w:rPr>
          <w:rFonts w:hint="eastAsia" w:asciiTheme="minorEastAsia" w:hAnsiTheme="minorEastAsia" w:eastAsiaTheme="minorEastAsia" w:cstheme="minorEastAsia"/>
          <w:color w:val="auto"/>
          <w:sz w:val="28"/>
          <w:szCs w:val="28"/>
          <w:lang w:eastAsia="zh-CN"/>
        </w:rPr>
        <w:t>、宁夏农业技术推广总站。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2.</w:t>
      </w:r>
      <w:r>
        <w:rPr>
          <w:rFonts w:hint="eastAsia" w:asciiTheme="minorEastAsia" w:hAnsiTheme="minorEastAsia" w:eastAsiaTheme="minorEastAsia" w:cstheme="minorEastAsia"/>
          <w:b/>
          <w:bCs/>
          <w:color w:val="auto"/>
          <w:sz w:val="28"/>
          <w:szCs w:val="28"/>
        </w:rPr>
        <w:t>水稻保墒旱直播栽培技术：</w:t>
      </w:r>
      <w:r>
        <w:rPr>
          <w:rFonts w:hint="eastAsia" w:asciiTheme="minorEastAsia" w:hAnsiTheme="minorEastAsia" w:eastAsiaTheme="minorEastAsia" w:cstheme="minorEastAsia"/>
          <w:bCs/>
          <w:color w:val="auto"/>
          <w:sz w:val="28"/>
          <w:szCs w:val="28"/>
        </w:rPr>
        <w:t>利用土壤墒情进行播种出苗，在3叶期前进行旱管旱长，3叶期后灌头水，并逐步建立水层的一种水稻直播轻简栽培方式，也称水稻幼苗旱长轻简栽培技术。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b w:val="0"/>
          <w:bCs/>
          <w:color w:val="auto"/>
          <w:sz w:val="28"/>
          <w:szCs w:val="28"/>
        </w:rPr>
        <w:sym w:font="Wingdings" w:char="F081"/>
      </w:r>
      <w:r>
        <w:rPr>
          <w:rFonts w:hint="eastAsia" w:asciiTheme="minorEastAsia" w:hAnsiTheme="minorEastAsia" w:eastAsiaTheme="minorEastAsia" w:cstheme="minorEastAsia"/>
          <w:b w:val="0"/>
          <w:bCs/>
          <w:color w:val="auto"/>
          <w:sz w:val="28"/>
          <w:szCs w:val="28"/>
        </w:rPr>
        <w:t>冬灌、春整地：秋耕后灌足冬水；3月上旬，进行耙耱保墒整地4月初，施基肥后及时耙地耥地，镇压后待播。②种子处理、播种：种子晾晒，种子包衣；根据气温，结合土壤墒情播种；一般在4月l日～4月15日墒情好时播种，播量16-18㎏/亩。③除草、防病：苗前封闭，苗后除草，</w:t>
      </w:r>
      <w:r>
        <w:rPr>
          <w:rFonts w:hint="eastAsia" w:asciiTheme="minorEastAsia" w:hAnsiTheme="minorEastAsia" w:eastAsiaTheme="minorEastAsia" w:cstheme="minorEastAsia"/>
          <w:b w:val="0"/>
          <w:bCs/>
          <w:color w:val="auto"/>
          <w:kern w:val="0"/>
          <w:sz w:val="28"/>
          <w:szCs w:val="28"/>
        </w:rPr>
        <w:t>适时防治稻瘟病。</w:t>
      </w:r>
      <w:r>
        <w:rPr>
          <w:rFonts w:hint="eastAsia" w:asciiTheme="minorEastAsia" w:hAnsiTheme="minorEastAsia" w:eastAsiaTheme="minorEastAsia" w:cstheme="minorEastAsia"/>
          <w:b w:val="0"/>
          <w:bCs/>
          <w:color w:val="auto"/>
          <w:sz w:val="28"/>
          <w:szCs w:val="28"/>
        </w:rPr>
        <w:t>④施肥：全生育期每亩施肥：纯氮（N）18kg～22kg、五氧化二磷（P</w:t>
      </w:r>
      <w:r>
        <w:rPr>
          <w:rFonts w:hint="eastAsia" w:asciiTheme="minorEastAsia" w:hAnsiTheme="minorEastAsia" w:eastAsiaTheme="minorEastAsia" w:cstheme="minorEastAsia"/>
          <w:b w:val="0"/>
          <w:bCs/>
          <w:color w:val="auto"/>
          <w:sz w:val="28"/>
          <w:szCs w:val="28"/>
          <w:vertAlign w:val="subscript"/>
        </w:rPr>
        <w:t>2</w:t>
      </w:r>
      <w:r>
        <w:rPr>
          <w:rFonts w:hint="eastAsia" w:asciiTheme="minorEastAsia" w:hAnsiTheme="minorEastAsia" w:eastAsiaTheme="minorEastAsia" w:cstheme="minorEastAsia"/>
          <w:b w:val="0"/>
          <w:bCs/>
          <w:color w:val="auto"/>
          <w:sz w:val="28"/>
          <w:szCs w:val="28"/>
        </w:rPr>
        <w:t>O</w:t>
      </w:r>
      <w:r>
        <w:rPr>
          <w:rFonts w:hint="eastAsia" w:asciiTheme="minorEastAsia" w:hAnsiTheme="minorEastAsia" w:eastAsiaTheme="minorEastAsia" w:cstheme="minorEastAsia"/>
          <w:b w:val="0"/>
          <w:bCs/>
          <w:color w:val="auto"/>
          <w:sz w:val="28"/>
          <w:szCs w:val="28"/>
          <w:vertAlign w:val="subscript"/>
        </w:rPr>
        <w:t>5</w:t>
      </w:r>
      <w:r>
        <w:rPr>
          <w:rFonts w:hint="eastAsia" w:asciiTheme="minorEastAsia" w:hAnsiTheme="minorEastAsia" w:eastAsiaTheme="minorEastAsia" w:cstheme="minorEastAsia"/>
          <w:b w:val="0"/>
          <w:bCs/>
          <w:color w:val="auto"/>
          <w:sz w:val="28"/>
          <w:szCs w:val="28"/>
        </w:rPr>
        <w:t>）4kg～8kg、氧化钾（K</w:t>
      </w:r>
      <w:r>
        <w:rPr>
          <w:rFonts w:hint="eastAsia" w:asciiTheme="minorEastAsia" w:hAnsiTheme="minorEastAsia" w:eastAsiaTheme="minorEastAsia" w:cstheme="minorEastAsia"/>
          <w:b w:val="0"/>
          <w:bCs/>
          <w:color w:val="auto"/>
          <w:sz w:val="28"/>
          <w:szCs w:val="28"/>
          <w:vertAlign w:val="subscript"/>
        </w:rPr>
        <w:t>2</w:t>
      </w:r>
      <w:r>
        <w:rPr>
          <w:rFonts w:hint="eastAsia" w:asciiTheme="minorEastAsia" w:hAnsiTheme="minorEastAsia" w:eastAsiaTheme="minorEastAsia" w:cstheme="minorEastAsia"/>
          <w:b w:val="0"/>
          <w:bCs/>
          <w:color w:val="auto"/>
          <w:sz w:val="28"/>
          <w:szCs w:val="28"/>
        </w:rPr>
        <w:t>O）0kg～5kg；其中：氮肥基施40%～50%、追施50%～60%，磷钾肥全部基施。⑤水层管理：</w:t>
      </w:r>
      <w:r>
        <w:rPr>
          <w:rFonts w:hint="eastAsia" w:asciiTheme="minorEastAsia" w:hAnsiTheme="minorEastAsia" w:eastAsiaTheme="minorEastAsia" w:cstheme="minorEastAsia"/>
          <w:color w:val="auto"/>
          <w:sz w:val="28"/>
          <w:szCs w:val="28"/>
        </w:rPr>
        <w:t>在2.5叶～3叶期灌水，实行间歇灌溉；水稻4叶～4.5叶龄时，逐步建立水层，水稻孕穗至抽穗前，保持水层12cm～15cm，抽穗、灌浆期，实行间歇灌溉。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28"/>
          <w:shd w:val="clear" w:color="auto" w:fill="FFFFFF"/>
        </w:rPr>
        <w:t>适宜区域：</w:t>
      </w:r>
      <w:r>
        <w:rPr>
          <w:rFonts w:hint="eastAsia" w:asciiTheme="minorEastAsia" w:hAnsiTheme="minorEastAsia" w:eastAsiaTheme="minorEastAsia" w:cstheme="minorEastAsia"/>
          <w:color w:val="auto"/>
          <w:sz w:val="28"/>
          <w:szCs w:val="28"/>
        </w:rPr>
        <w:t>宁夏及周边地区</w:t>
      </w:r>
      <w:r>
        <w:rPr>
          <w:rFonts w:hint="eastAsia" w:asciiTheme="minorEastAsia" w:hAnsiTheme="minorEastAsia" w:eastAsiaTheme="minorEastAsia" w:cstheme="minorEastAsia"/>
          <w:color w:val="auto"/>
          <w:kern w:val="0"/>
          <w:sz w:val="28"/>
          <w:szCs w:val="28"/>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color w:val="auto"/>
          <w:sz w:val="28"/>
          <w:szCs w:val="28"/>
        </w:rPr>
        <w:t>品种选择、土壤墒情，播量、播深，除草和稻瘟病防治。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宁夏农林科学院农作物研究所</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宁夏农业技术推广总站</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275" w:firstLineChars="98"/>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3.</w:t>
      </w:r>
      <w:r>
        <w:rPr>
          <w:rFonts w:hint="eastAsia" w:asciiTheme="minorEastAsia" w:hAnsiTheme="minorEastAsia" w:eastAsiaTheme="minorEastAsia" w:cstheme="minorEastAsia"/>
          <w:b/>
          <w:color w:val="auto"/>
          <w:sz w:val="28"/>
          <w:szCs w:val="28"/>
        </w:rPr>
        <w:t>水稻病、虫、草害绿色防控技术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以农业防治为基础，大力推广生物防治、生态调控等综合技术，减少化学农药的使用量，降低农产品农药残留，全面提升水稻病、虫、草害防治能力，确保水稻稳产增产和农业生态环境安全的综合防控技术。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b w:val="0"/>
          <w:bCs/>
          <w:color w:val="auto"/>
          <w:sz w:val="28"/>
          <w:szCs w:val="28"/>
        </w:rPr>
        <w:sym w:font="Wingdings" w:char="F081"/>
      </w:r>
      <w:r>
        <w:rPr>
          <w:rFonts w:hint="eastAsia" w:asciiTheme="minorEastAsia" w:hAnsiTheme="minorEastAsia" w:eastAsiaTheme="minorEastAsia" w:cstheme="minorEastAsia"/>
          <w:b w:val="0"/>
          <w:bCs/>
          <w:color w:val="auto"/>
          <w:sz w:val="28"/>
          <w:szCs w:val="28"/>
        </w:rPr>
        <w:t>稻稻瘟病：主推适期防治技术即在6月下旬至7月上旬防治叶瘟和节瘟，7月下旬至8月上旬防治穗颈瘟等穗部病害，无人机防治添加“迈飞”等飞防助剂。②稻水象甲：主推药剂有“氯虫苯甲酰胺、氯虫·噻虫嗪、啶虫脒、吡虫啉、噻虫嗪、毒死蜱等单剂或混合制剂，采用统防统治的方式进行防治。③杂草防控：</w:t>
      </w:r>
      <w:r>
        <w:rPr>
          <w:rFonts w:hint="eastAsia" w:asciiTheme="minorEastAsia" w:hAnsiTheme="minorEastAsia" w:eastAsiaTheme="minorEastAsia" w:cstheme="minorEastAsia"/>
          <w:color w:val="auto"/>
          <w:sz w:val="28"/>
          <w:szCs w:val="28"/>
        </w:rPr>
        <w:t>主推“一封二杀技术”：在播前或播后24小时内亩用48%仲丁灵乳油100-120</w:t>
      </w:r>
      <w:r>
        <w:rPr>
          <w:rFonts w:hint="eastAsia" w:asciiTheme="minorEastAsia" w:hAnsiTheme="minorEastAsia" w:cstheme="minorEastAsia"/>
          <w:color w:val="auto"/>
          <w:sz w:val="28"/>
          <w:szCs w:val="28"/>
          <w:lang w:eastAsia="zh-CN"/>
        </w:rPr>
        <w:t>ml</w:t>
      </w:r>
      <w:r>
        <w:rPr>
          <w:rFonts w:hint="eastAsia" w:asciiTheme="minorEastAsia" w:hAnsiTheme="minorEastAsia" w:eastAsiaTheme="minorEastAsia" w:cstheme="minorEastAsia"/>
          <w:color w:val="auto"/>
          <w:sz w:val="28"/>
          <w:szCs w:val="28"/>
        </w:rPr>
        <w:t>，或避开水稻立针期，亩用90%禾草丹100-150</w:t>
      </w:r>
      <w:r>
        <w:rPr>
          <w:rFonts w:hint="eastAsia" w:asciiTheme="minorEastAsia" w:hAnsiTheme="minorEastAsia" w:cstheme="minorEastAsia"/>
          <w:color w:val="auto"/>
          <w:sz w:val="28"/>
          <w:szCs w:val="28"/>
          <w:lang w:eastAsia="zh-CN"/>
        </w:rPr>
        <w:t>ml</w:t>
      </w:r>
      <w:r>
        <w:rPr>
          <w:rFonts w:hint="eastAsia" w:asciiTheme="minorEastAsia" w:hAnsiTheme="minorEastAsia" w:eastAsiaTheme="minorEastAsia" w:cstheme="minorEastAsia"/>
          <w:color w:val="auto"/>
          <w:sz w:val="28"/>
          <w:szCs w:val="28"/>
        </w:rPr>
        <w:t>，采取喷雾或毒土（肥）的方法进行封闭；在稗草2叶期左右选用“25%氰氟草酯”或“五氟磺草胺+氰氟草酯”；防除三棱草等阔叶杂草选用“唑草酮·二甲·灭草松”或“苄嘧磺隆·唑草酮”或“二甲·唑草酮”喷雾防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28"/>
          <w:shd w:val="clear" w:color="auto" w:fill="FFFFFF"/>
        </w:rPr>
        <w:t>适宜区域：</w:t>
      </w:r>
      <w:r>
        <w:rPr>
          <w:rFonts w:hint="eastAsia" w:asciiTheme="minorEastAsia" w:hAnsiTheme="minorEastAsia" w:eastAsiaTheme="minorEastAsia" w:cstheme="minorEastAsia"/>
          <w:color w:val="auto"/>
          <w:sz w:val="28"/>
          <w:szCs w:val="28"/>
        </w:rPr>
        <w:t>宁夏及周边地区</w:t>
      </w:r>
      <w:r>
        <w:rPr>
          <w:rFonts w:hint="eastAsia" w:asciiTheme="minorEastAsia" w:hAnsiTheme="minorEastAsia" w:eastAsiaTheme="minorEastAsia" w:cstheme="minorEastAsia"/>
          <w:color w:val="auto"/>
          <w:kern w:val="0"/>
          <w:sz w:val="28"/>
          <w:szCs w:val="28"/>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color w:val="auto"/>
          <w:sz w:val="28"/>
          <w:szCs w:val="28"/>
        </w:rPr>
        <w:t>病害防治时间，药剂选择、用量和使用要求。</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宁夏农业技术推广总站、宁夏农林科学院农作物研究所</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kern w:val="0"/>
          <w:sz w:val="28"/>
          <w:szCs w:val="28"/>
        </w:rPr>
        <w:t>联系电话0951-6882384</w:t>
      </w:r>
      <w:r>
        <w:rPr>
          <w:rFonts w:hint="eastAsia" w:asciiTheme="minorEastAsia" w:hAnsiTheme="minorEastAsia" w:eastAsiaTheme="minorEastAsia" w:cstheme="minorEastAsia"/>
          <w:color w:val="auto"/>
          <w:sz w:val="28"/>
          <w:szCs w:val="28"/>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85" w:name="_Toc30507"/>
      <w:bookmarkStart w:id="86" w:name="_Toc1597"/>
      <w:bookmarkStart w:id="87" w:name="_Toc1011"/>
      <w:r>
        <w:rPr>
          <w:rFonts w:hint="eastAsia" w:ascii="黑体" w:hAnsi="黑体" w:eastAsia="黑体" w:cs="黑体"/>
          <w:b w:val="0"/>
          <w:bCs w:val="0"/>
          <w:color w:val="auto"/>
          <w:sz w:val="28"/>
          <w:szCs w:val="28"/>
          <w:lang w:val="en-US" w:eastAsia="zh-CN"/>
        </w:rPr>
        <w:t>七、小麦（3项）</w:t>
      </w:r>
      <w:bookmarkEnd w:id="85"/>
      <w:bookmarkEnd w:id="86"/>
      <w:bookmarkEnd w:id="87"/>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lang w:val="en-US" w:eastAsia="zh-CN"/>
        </w:rPr>
        <w:t>1.</w:t>
      </w:r>
      <w:r>
        <w:rPr>
          <w:rFonts w:hint="eastAsia" w:asciiTheme="minorEastAsia" w:hAnsiTheme="minorEastAsia" w:eastAsiaTheme="minorEastAsia" w:cstheme="minorEastAsia"/>
          <w:b/>
          <w:color w:val="auto"/>
          <w:kern w:val="0"/>
          <w:sz w:val="28"/>
          <w:szCs w:val="28"/>
        </w:rPr>
        <w:t>灌区春小麦精播精种技术</w:t>
      </w:r>
      <w:r>
        <w:rPr>
          <w:rFonts w:hint="eastAsia" w:asciiTheme="minorEastAsia" w:hAnsiTheme="minorEastAsia" w:eastAsiaTheme="minorEastAsia" w:cstheme="minorEastAsia"/>
          <w:b/>
          <w:color w:val="auto"/>
          <w:kern w:val="0"/>
          <w:sz w:val="28"/>
          <w:szCs w:val="28"/>
          <w:lang w:eastAsia="zh-CN"/>
        </w:rPr>
        <w:t>。</w:t>
      </w:r>
      <w:r>
        <w:rPr>
          <w:rFonts w:hint="eastAsia" w:asciiTheme="minorEastAsia" w:hAnsiTheme="minorEastAsia" w:eastAsiaTheme="minorEastAsia" w:cstheme="minorEastAsia"/>
          <w:color w:val="auto"/>
          <w:kern w:val="0"/>
          <w:sz w:val="28"/>
          <w:szCs w:val="28"/>
        </w:rPr>
        <w:t>在提高整地播种质量条件下，春小麦可适度稀植、精播精种，亩播种20～22.5</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(较常规播量少2.5～3</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)，以达到促蘖增穗增粒、节本增产的栽培目的。</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技术要点：</w:t>
      </w:r>
      <w:r>
        <w:rPr>
          <w:rFonts w:hint="eastAsia" w:asciiTheme="minorEastAsia" w:hAnsiTheme="minorEastAsia" w:eastAsiaTheme="minorEastAsia" w:cstheme="minorEastAsia"/>
          <w:color w:val="auto"/>
          <w:kern w:val="0"/>
          <w:sz w:val="28"/>
          <w:szCs w:val="28"/>
        </w:rPr>
        <w:t>冬灌前激光平地，保证田面平整；立春前后及时打耱保墒；土壤化冻≥8</w:t>
      </w:r>
      <w:r>
        <w:rPr>
          <w:rFonts w:hint="eastAsia" w:asciiTheme="minorEastAsia" w:hAnsiTheme="minorEastAsia" w:eastAsia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时深耙整地，亩基施氮10～12</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、五氧化二磷9～10</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；匀速播种，亩播种20～22.5</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（较常规播量少2.5～3</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），种肥带磷酸二铵每亩≤10</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；播深3.0～4.0</w:t>
      </w:r>
      <w:r>
        <w:rPr>
          <w:rFonts w:hint="eastAsia" w:asciiTheme="minorEastAsia" w:hAnsiTheme="minorEastAsia" w:eastAsia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；4月下旬小麦4叶一心时灌头水追肥，视苗情亩追尿素10～15</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5月上旬或中旬小麦封行封垄前灌二水，有降雨可延后3～5天，无降雨应提早灌3～5天；5月下旬到6月上旬小麦抽穗前后灌三水，旱时可提早到孕穗时灌；6月中下旬小麦灌浆中期灌四水；小麦蜡熟末期机械收获，及时凉晒到安全水分入库。</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适宜区域：</w:t>
      </w:r>
      <w:r>
        <w:rPr>
          <w:rFonts w:hint="eastAsia" w:asciiTheme="minorEastAsia" w:hAnsiTheme="minorEastAsia" w:eastAsiaTheme="minorEastAsia" w:cstheme="minorEastAsia"/>
          <w:color w:val="auto"/>
          <w:kern w:val="0"/>
          <w:sz w:val="28"/>
          <w:szCs w:val="28"/>
        </w:rPr>
        <w:t>宁夏引黄灌区。</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适时灌水。</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技术依托单位：</w:t>
      </w:r>
      <w:r>
        <w:rPr>
          <w:rFonts w:hint="eastAsia" w:asciiTheme="minorEastAsia" w:hAnsiTheme="minorEastAsia" w:eastAsiaTheme="minorEastAsia" w:cstheme="minorEastAsia"/>
          <w:color w:val="auto"/>
          <w:kern w:val="0"/>
          <w:sz w:val="28"/>
          <w:szCs w:val="28"/>
        </w:rPr>
        <w:t>宁夏农林科学院农作物研究所，联系电话0951-6882384。</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lang w:val="en-US" w:eastAsia="zh-CN"/>
        </w:rPr>
        <w:t>2.</w:t>
      </w:r>
      <w:r>
        <w:rPr>
          <w:rFonts w:hint="eastAsia" w:asciiTheme="minorEastAsia" w:hAnsiTheme="minorEastAsia" w:eastAsiaTheme="minorEastAsia" w:cstheme="minorEastAsia"/>
          <w:b/>
          <w:color w:val="auto"/>
          <w:kern w:val="0"/>
          <w:sz w:val="28"/>
          <w:szCs w:val="28"/>
        </w:rPr>
        <w:t>灌区春小麦耕播一体化匀播技术</w:t>
      </w:r>
      <w:r>
        <w:rPr>
          <w:rFonts w:hint="eastAsia" w:asciiTheme="minorEastAsia" w:hAnsiTheme="minorEastAsia" w:eastAsiaTheme="minorEastAsia" w:cstheme="minorEastAsia"/>
          <w:b/>
          <w:color w:val="auto"/>
          <w:kern w:val="0"/>
          <w:sz w:val="28"/>
          <w:szCs w:val="28"/>
          <w:lang w:eastAsia="zh-CN"/>
        </w:rPr>
        <w:t>。</w:t>
      </w:r>
      <w:r>
        <w:rPr>
          <w:rFonts w:hint="eastAsia" w:asciiTheme="minorEastAsia" w:hAnsiTheme="minorEastAsia" w:eastAsiaTheme="minorEastAsia" w:cstheme="minorEastAsia"/>
          <w:color w:val="auto"/>
          <w:kern w:val="0"/>
          <w:sz w:val="28"/>
          <w:szCs w:val="28"/>
        </w:rPr>
        <w:t>春小麦采用施肥、旋耕、播种、镇压、二次镇压等多道作业工序一次完成的机械作业方式，达到“小麦播种田面分布均匀、覆土深浅一致”的小麦匀播农艺要求，实现节本、增产的栽培目的。</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技术要点：</w:t>
      </w:r>
      <w:r>
        <w:rPr>
          <w:rFonts w:hint="eastAsia" w:asciiTheme="minorEastAsia" w:hAnsiTheme="minorEastAsia" w:eastAsiaTheme="minorEastAsia" w:cstheme="minorEastAsia"/>
          <w:color w:val="auto"/>
          <w:kern w:val="0"/>
          <w:sz w:val="28"/>
          <w:szCs w:val="28"/>
        </w:rPr>
        <w:t>前茬作物收获后及时耕翻，激光平田，11月中下旬冬灌；立春前后打耱保墒；2月中下旬稻茬田或低洼地化冻返潮，需顶凌耙地散墒，土壤化冻≥10</w:t>
      </w:r>
      <w:r>
        <w:rPr>
          <w:rFonts w:hint="eastAsia" w:asciiTheme="minorEastAsia" w:hAnsiTheme="minorEastAsia" w:eastAsia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时适墒播种；机械使用小麦匀播机播种，可将“施肥-旋耕-播种-镇压”等机械作业一次完成；播种选择熟练机手并正确调试机具和播肥播种量，基肥亩施氮10～12</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、五氧化二磷9～10</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，肥料按比例混匀；亩播种22.5～25</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，播种深度2.5～3.5</w:t>
      </w:r>
      <w:r>
        <w:rPr>
          <w:rFonts w:hint="eastAsia" w:asciiTheme="minorEastAsia" w:hAnsiTheme="minorEastAsia" w:eastAsia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；小麦1叶1心时机播旱追肥，亩追尿素10～15</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，4叶1心前灌水，没有旱追肥田需追施化肥；病虫草害防治：做好小麦头水前化学除草、二水前白粉病早防统防、小麦中后期一喷三防等田间管理；小麦蜡熟末期机械收获，及时凉晒到安全水分入库。</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适宜区域：</w:t>
      </w:r>
      <w:r>
        <w:rPr>
          <w:rFonts w:hint="eastAsia" w:asciiTheme="minorEastAsia" w:hAnsiTheme="minorEastAsia" w:eastAsiaTheme="minorEastAsia" w:cstheme="minorEastAsia"/>
          <w:color w:val="auto"/>
          <w:kern w:val="0"/>
          <w:sz w:val="28"/>
          <w:szCs w:val="28"/>
        </w:rPr>
        <w:t>宁夏引黄灌区。</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冬灌前耕翻整地激光平地、春季打耱保墒时破除田埂、播种前依据墒情调节土壤水分。</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技术依托单位：</w:t>
      </w:r>
      <w:r>
        <w:rPr>
          <w:rFonts w:hint="eastAsia" w:asciiTheme="minorEastAsia" w:hAnsiTheme="minorEastAsia" w:eastAsiaTheme="minorEastAsia" w:cstheme="minorEastAsia"/>
          <w:color w:val="auto"/>
          <w:kern w:val="0"/>
          <w:sz w:val="28"/>
          <w:szCs w:val="28"/>
        </w:rPr>
        <w:t>宁夏农林科学院农作物研究所，联系电话0951-6882384。</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lang w:val="en-US" w:eastAsia="zh-CN"/>
        </w:rPr>
        <w:t>3.</w:t>
      </w:r>
      <w:r>
        <w:rPr>
          <w:rFonts w:hint="eastAsia" w:asciiTheme="minorEastAsia" w:hAnsiTheme="minorEastAsia" w:eastAsiaTheme="minorEastAsia" w:cstheme="minorEastAsia"/>
          <w:b/>
          <w:color w:val="auto"/>
          <w:kern w:val="0"/>
          <w:sz w:val="28"/>
          <w:szCs w:val="28"/>
        </w:rPr>
        <w:t>山区冬小麦宽幅沟播集雨增产技术</w:t>
      </w:r>
      <w:r>
        <w:rPr>
          <w:rFonts w:hint="eastAsia" w:asciiTheme="minorEastAsia" w:hAnsiTheme="minorEastAsia" w:eastAsiaTheme="minorEastAsia" w:cstheme="minorEastAsia"/>
          <w:b/>
          <w:color w:val="auto"/>
          <w:kern w:val="0"/>
          <w:sz w:val="28"/>
          <w:szCs w:val="28"/>
          <w:lang w:eastAsia="zh-CN"/>
        </w:rPr>
        <w:t>。</w:t>
      </w:r>
      <w:r>
        <w:rPr>
          <w:rFonts w:hint="eastAsia" w:asciiTheme="minorEastAsia" w:hAnsiTheme="minorEastAsia" w:eastAsiaTheme="minorEastAsia" w:cstheme="minorEastAsia"/>
          <w:color w:val="auto"/>
          <w:kern w:val="0"/>
          <w:sz w:val="28"/>
          <w:szCs w:val="28"/>
        </w:rPr>
        <w:t>山区冬小麦采用宽幅双行沟播集雨方式种植，以达到冬小麦探墒播种、化肥侧位深施、微垄集雨抗旱抗寒、节本增产的栽培目的。</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技术要点：</w:t>
      </w:r>
      <w:r>
        <w:rPr>
          <w:rFonts w:hint="eastAsia" w:asciiTheme="minorEastAsia" w:hAnsiTheme="minorEastAsia" w:eastAsiaTheme="minorEastAsia" w:cstheme="minorEastAsia"/>
          <w:color w:val="auto"/>
          <w:kern w:val="0"/>
          <w:sz w:val="28"/>
          <w:szCs w:val="28"/>
        </w:rPr>
        <w:t>选择台塬阶地种植。前茬作物收获后深翻灭草、蓄水保墒；9月中下旬播种，播种前亩施农家肥1500～2000</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，选用宽幅双行沟播播种机可将“开沟-施肥-播种-覆土-镇压”等多道作业工序一次完成，形成沟宽30</w:t>
      </w:r>
      <w:r>
        <w:rPr>
          <w:rFonts w:hint="eastAsia" w:asciiTheme="minorEastAsia" w:hAnsiTheme="minorEastAsia" w:eastAsia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，沟底宽10</w:t>
      </w:r>
      <w:r>
        <w:rPr>
          <w:rFonts w:hint="eastAsia" w:asciiTheme="minorEastAsia" w:hAnsiTheme="minorEastAsia" w:eastAsia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，垄沟高15</w:t>
      </w:r>
      <w:r>
        <w:rPr>
          <w:rFonts w:hint="eastAsia" w:asciiTheme="minorEastAsia" w:hAnsiTheme="minorEastAsia" w:eastAsia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，每沟种植2行小麦，播深5～7</w:t>
      </w:r>
      <w:r>
        <w:rPr>
          <w:rFonts w:hint="eastAsia" w:asciiTheme="minorEastAsia" w:hAnsiTheme="minorEastAsia" w:eastAsia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。依据产量水平施肥，小麦亩产100～150</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需亩基施尿素5～10</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，磷酸二铵5～10</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；亩产在200～300</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需亩基施尿素10～15</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，磷酸二铵10～15</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；亩播种量15～17.5</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。田间管理：小麦播种前及苗期需注意防治地下害虫；返青期用2</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4-D丁酯防除阔叶性杂草；返青至拨节期，降雨前或冒雨追肥，亩追施尿素10～12.5</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；中后期一喷多防，喷施0.2%～0.3%的磷酸二氢钾溶液30</w:t>
      </w:r>
      <w:r>
        <w:rPr>
          <w:rFonts w:hint="eastAsia" w:asciiTheme="minorEastAsia" w:hAnsiTheme="minorEastAsia" w:eastAsia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/亩；蜡熟末期机械收获，及时凉晒到安全水分入库。</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适宜区域：</w:t>
      </w:r>
      <w:r>
        <w:rPr>
          <w:rFonts w:hint="eastAsia" w:asciiTheme="minorEastAsia" w:hAnsiTheme="minorEastAsia" w:eastAsiaTheme="minorEastAsia" w:cstheme="minorEastAsia"/>
          <w:color w:val="auto"/>
          <w:kern w:val="0"/>
          <w:sz w:val="28"/>
          <w:szCs w:val="28"/>
        </w:rPr>
        <w:t>宁夏南部山区。</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选择适宜机械作业。</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技术依托单位：</w:t>
      </w:r>
      <w:r>
        <w:rPr>
          <w:rFonts w:hint="eastAsia" w:asciiTheme="minorEastAsia" w:hAnsiTheme="minorEastAsia" w:eastAsiaTheme="minorEastAsia" w:cstheme="minorEastAsia"/>
          <w:color w:val="auto"/>
          <w:kern w:val="0"/>
          <w:sz w:val="28"/>
          <w:szCs w:val="28"/>
        </w:rPr>
        <w:t>宁夏固原市农技推广中心，13995182538。</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88" w:name="_Toc9499"/>
      <w:bookmarkStart w:id="89" w:name="_Toc7128"/>
      <w:bookmarkStart w:id="90" w:name="_Toc30262"/>
      <w:r>
        <w:rPr>
          <w:rFonts w:hint="eastAsia" w:ascii="黑体" w:hAnsi="黑体" w:eastAsia="黑体" w:cs="黑体"/>
          <w:b w:val="0"/>
          <w:bCs w:val="0"/>
          <w:color w:val="auto"/>
          <w:sz w:val="28"/>
          <w:szCs w:val="28"/>
          <w:lang w:val="en-US" w:eastAsia="zh-CN"/>
        </w:rPr>
        <w:t>八、玉米（3项）</w:t>
      </w:r>
      <w:bookmarkEnd w:id="88"/>
      <w:bookmarkEnd w:id="89"/>
      <w:bookmarkEnd w:id="90"/>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1.引（扬）黄灌区玉米密植高产全程机械化生产技术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抗逆耐密高产品种＋整地保墒与封闭除草＋导航单粒精量播种＋合理密植调控群体＋集中侧深施肥/一次性机械集中侧深施肥＋适期灌溉+病虫草害绿色防控＋适期机械收获＋地力培肥与补偿</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①整地保墒与封闭除草：早春地表解冻耙耱保墒，播种前5～7天及时旋耕镇压并喷施除草剂。②品种选择：籽粒玉米选择中早熟、耐密植、籽粒脱水快、抗倒（折）性强、适宜机械化生产的品种；青贮玉米选择中高杆、穗大粒多、抗倒（折）性强、保绿性好的品种。③机械播种：优选带导航功能播种机械，单粒精量播种，播深5～6</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，深播种、浅覆土，播后镇压。④种植密度：籽粒玉米推荐密度5500～6000株/亩，青贮玉米推荐密度5000～5500株/亩。⑤科学施肥：全生育期亩施肥总量N24～28</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8～10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，K</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O6～8</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，其中，基肥（秋施肥）P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50%、N20%、K</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O100%，种肥P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50%、N40%，追肥N40%；或采用控释肥一次性施肥，种、肥同播，施肥深度10～15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，注重集中施肥、磷肥深施，肥料与种子保持5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左右的安全距离。⑥适期灌溉：苗期切忌灌水，拔节期至大喇叭口期结合施穗肥灌头水，吐丝前灌二水，避免“卡脖旱”。⑦病虫草害绿色防控：播前封闭除草效果不好的田块，玉米3～5片叶时进行苗后除草；出苗后至拔节前田间发现地老虎危害，于早晨或傍晚在玉米基茎部喷雾防治；中后期注意预防红蜘蛛。⑧适期收获：籽粒玉米生理成熟后（籽粒乳线消失），10月中、下旬或11月上旬穗收或籽粒直收；青贮玉米灌浆至籽粒乳线1/2～3/4期，全株青贮干物质和淀粉含量达到“双30%”时机械收获，茎基部留茬25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左右。⑨地力培肥与补偿：机械收获玉米籽粒时，秸秆直接粉碎还田；青贮玉米收获后，增施有机肥；秋施肥后，深翻耕≥30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；充分冬灌。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宁夏引（扬）黄灌区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b w:val="0"/>
          <w:bCs/>
          <w:color w:val="auto"/>
          <w:sz w:val="28"/>
          <w:szCs w:val="28"/>
        </w:rPr>
        <w:t>宁夏农林科学院农作物研究所，自治区农业技术推广总站</w:t>
      </w:r>
      <w:r>
        <w:rPr>
          <w:rFonts w:hint="eastAsia" w:asciiTheme="minorEastAsia" w:hAnsiTheme="minorEastAsia" w:cstheme="minorEastAsia"/>
          <w:b w:val="0"/>
          <w:bCs/>
          <w:color w:val="auto"/>
          <w:sz w:val="28"/>
          <w:szCs w:val="28"/>
          <w:lang w:eastAsia="zh-CN"/>
        </w:rPr>
        <w:t>，联系电话：</w:t>
      </w:r>
      <w:r>
        <w:rPr>
          <w:rFonts w:hint="eastAsia" w:asciiTheme="minorEastAsia" w:hAnsiTheme="minorEastAsia" w:cstheme="minorEastAsia"/>
          <w:b w:val="0"/>
          <w:bCs/>
          <w:color w:val="auto"/>
          <w:sz w:val="28"/>
          <w:szCs w:val="28"/>
          <w:lang w:val="en-US" w:eastAsia="zh-CN"/>
        </w:rPr>
        <w:t>0951-6734269</w:t>
      </w:r>
      <w:r>
        <w:rPr>
          <w:rFonts w:hint="eastAsia" w:asciiTheme="minorEastAsia" w:hAnsiTheme="minorEastAsia" w:eastAsiaTheme="minorEastAsia" w:cstheme="minorEastAsia"/>
          <w:b w:val="0"/>
          <w:bCs/>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2.旱作雨养区玉米全膜双垄沟侧早播技术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耐旱高产品种＋全膜双垄沟侧播＋播前膜下封闭除草＋一次性机械集中侧深施肥＋适期早播＋合理密植＋病虫草害防控＋适期收获＋地力培肥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①品种选择：籽粒玉米选择中早熟、耐密植、籽粒脱水快、抗倒（折）性强、适宜机械化生产的品种；青贮玉米选择中高杆、穗大粒多、抗倒（折）性强、保绿性好的品种。②机械整地覆膜施肥：采取全膜双垄沟播种植模式，于3月中下旬土壤解冻10～15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时选用喷药施肥覆膜一体机，播种前5～7天一次性完成旋耕整地、封闭除草、施肥覆膜，全生育期亩施肥总量纯N18～20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6～8</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、K</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O3～5</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，硫酸锌1</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，其中，基肥亩施纯N10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、全部磷肥、钾肥和锌肥；或采用控释肥一次性集中侧深施肥，亩施配方50%（N-P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-K</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30-15-5）的控释型配方肥45～55</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，施肥深度25～30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。③有补灌条件的地块，采用膜下滴灌，在窄行膜下铺设滴灌带，一管双行，以备春、夏季干旱时适时补灌。④适期抢墒早播：4月中下旬抢墒早播，全膜双垄沟侧播种，播种在地膜两侧内3～5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坡面处，种植密度5000～5500株/亩。⑤中后期田间管理：常规施肥于拔节至大喇叭口期追施穗肥，亩纯N8～10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有补灌条件的根据墒情及时补灌。⑥病虫草害防控：玉米生育期预防杂草、地下害虫和茎叶害虫发生，大喇叭口期预防叶斑病等病害发生。⑦适期收获：青贮玉米灌浆至籽粒乳线1/3～1/2期，全株青贮干物质和淀粉含量达到“双25%”时机械收获，茎基部留茬25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左右；籽粒玉米生理成熟后（籽粒乳线消失），10月中、下旬收获。⑧地力培肥：收获后及时清除田间残膜，增施有机肥，深翻耕≥25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，耙耱蓄墒。</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宁夏南部旱作雨养区</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b w:val="0"/>
          <w:bCs/>
          <w:color w:val="auto"/>
          <w:sz w:val="28"/>
          <w:szCs w:val="28"/>
        </w:rPr>
        <w:t>宁夏农林科学院农作物研究所，自治区农业技术推广总站</w:t>
      </w:r>
      <w:r>
        <w:rPr>
          <w:rFonts w:hint="eastAsia" w:asciiTheme="minorEastAsia" w:hAnsiTheme="minorEastAsia" w:cstheme="minorEastAsia"/>
          <w:b w:val="0"/>
          <w:bCs/>
          <w:color w:val="auto"/>
          <w:sz w:val="28"/>
          <w:szCs w:val="28"/>
          <w:lang w:eastAsia="zh-CN"/>
        </w:rPr>
        <w:t>，，联系电话：</w:t>
      </w:r>
      <w:r>
        <w:rPr>
          <w:rFonts w:hint="eastAsia" w:asciiTheme="minorEastAsia" w:hAnsiTheme="minorEastAsia" w:cstheme="minorEastAsia"/>
          <w:b w:val="0"/>
          <w:bCs/>
          <w:color w:val="auto"/>
          <w:sz w:val="28"/>
          <w:szCs w:val="28"/>
          <w:lang w:val="en-US" w:eastAsia="zh-CN"/>
        </w:rPr>
        <w:t>0951-6734269。</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3.玉米水肥一体化绿色高效生产技术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耐密高产品种＋单粒精量播种/铺滴灌带＋密植群体调控＋滴水出苗＋化控防倒＋水肥精准调控＋病虫草害绿色防控+适期收获＋秸秆还田地力培肥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①品种选择：选择中早熟、耐密植、籽粒脱水快、抗倒（折）性强、适宜机械化生产的品种。②整地保墒与封闭除草：早春地表解冻耙耱保墒，播种前5～7天喷施除草剂及时旋耕镇压。③适时播种：地表5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地温稳定在10～12℃时播种，播深3～4</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，选用带导航的播种机械，铺滴灌带、带种肥和播种一次完成，宽、窄行种植，窄行为30～40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、宽行为60～70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，采用一管2行，滴灌带铺设于窄行中间，每亩种植密度6000～6500株。④接管及滴出苗水：未冬灌的地块采取干播湿出，播种后当天即可连接田间支管和毛管，滴水量根据土壤水分状况确定，以15～20m</w:t>
      </w:r>
      <w:r>
        <w:rPr>
          <w:rFonts w:hint="eastAsia" w:asciiTheme="minorEastAsia" w:hAnsiTheme="minorEastAsia" w:eastAsiaTheme="minorEastAsia" w:cstheme="minorEastAsia"/>
          <w:color w:val="auto"/>
          <w:sz w:val="28"/>
          <w:szCs w:val="28"/>
          <w:vertAlign w:val="superscript"/>
        </w:rPr>
        <w:t>3</w:t>
      </w:r>
      <w:r>
        <w:rPr>
          <w:rFonts w:hint="eastAsia" w:asciiTheme="minorEastAsia" w:hAnsiTheme="minorEastAsia" w:eastAsiaTheme="minorEastAsia" w:cstheme="minorEastAsia"/>
          <w:color w:val="auto"/>
          <w:sz w:val="28"/>
          <w:szCs w:val="28"/>
        </w:rPr>
        <w:t>/亩为宜。⑤化控防倒：玉米6～8片展开叶期，选用玉米专用生长调节剂，如羟烯乙烯利、玉黄金或吨田宝喷雾化控。⑥水肥精准调控：全生育期亩施纯氮N20～22</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8～10</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、K</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O6～8</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磷肥和钾肥播种时一次性机械侧深施入，氮肥10%作种肥，苗肥20%～30%、穗肥40%～50%、粒肥20%～30%，分次随滴灌追施；每次施肥时间应在1/4灌水时间开始，3/4灌水时间时停止，肥料稀释350-500倍，保证施肥的均匀性。玉米全生育期滴灌水10～12次，单次灌水量15～30</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，灌水周期8～12天，根据田间墒情和降雨调整灌溉周期，一般灌溉定额280～340</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⑦病虫草害绿色防控：播前封闭除草，封闭不好的田块，玉米苗3～5片叶时进行苗后除草；出苗后至拔节前田间发现地老虎危害，于早晨或傍晚在玉米基茎部喷雾防治；中后期注意预防红蜘蛛。⑧适期收获：玉米籽粒生理成熟后（籽粒乳线消失），10月中、下旬或11月上旬收获。⑨地力培肥：机械收获玉米籽粒时，秸秆直接粉碎还田，秋施肥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5</w:t>
      </w:r>
      <w:r>
        <w:rPr>
          <w:rFonts w:hint="eastAsia" w:asciiTheme="minorEastAsia" w:hAnsiTheme="minorEastAsia" w:eastAsia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、尿素5</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，深翻耕≥30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val="0"/>
          <w:bCs/>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b w:val="0"/>
          <w:bCs/>
          <w:color w:val="auto"/>
          <w:sz w:val="28"/>
          <w:szCs w:val="28"/>
        </w:rPr>
        <w:t>宁夏引（扬）黄灌区</w:t>
      </w:r>
      <w:r>
        <w:rPr>
          <w:rFonts w:hint="eastAsia" w:asciiTheme="minorEastAsia" w:hAnsiTheme="minorEastAsia" w:eastAsiaTheme="minorEastAsia" w:cstheme="minorEastAsia"/>
          <w:b w:val="0"/>
          <w:bCs/>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val="0"/>
          <w:bCs/>
          <w:color w:val="auto"/>
          <w:sz w:val="28"/>
          <w:szCs w:val="28"/>
          <w:lang w:eastAsia="zh-CN"/>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b w:val="0"/>
          <w:bCs/>
          <w:color w:val="auto"/>
          <w:sz w:val="28"/>
          <w:szCs w:val="28"/>
        </w:rPr>
        <w:t>宁夏农林科学院农作物研究所，自治区农业技术推广总站</w:t>
      </w:r>
      <w:r>
        <w:rPr>
          <w:rFonts w:hint="eastAsia" w:asciiTheme="minorEastAsia" w:hAnsiTheme="minorEastAsia" w:cstheme="minorEastAsia"/>
          <w:b w:val="0"/>
          <w:bCs/>
          <w:color w:val="auto"/>
          <w:sz w:val="28"/>
          <w:szCs w:val="28"/>
          <w:lang w:eastAsia="zh-CN"/>
        </w:rPr>
        <w:t>，联系电话：</w:t>
      </w:r>
      <w:r>
        <w:rPr>
          <w:rFonts w:hint="eastAsia" w:asciiTheme="minorEastAsia" w:hAnsiTheme="minorEastAsia" w:cstheme="minorEastAsia"/>
          <w:b w:val="0"/>
          <w:bCs/>
          <w:color w:val="auto"/>
          <w:sz w:val="28"/>
          <w:szCs w:val="28"/>
          <w:lang w:val="en-US" w:eastAsia="zh-CN"/>
        </w:rPr>
        <w:t>0951-6734269</w:t>
      </w:r>
      <w:r>
        <w:rPr>
          <w:rFonts w:hint="eastAsia" w:asciiTheme="minorEastAsia" w:hAnsiTheme="minorEastAsia" w:eastAsiaTheme="minorEastAsia" w:cstheme="minorEastAsia"/>
          <w:b w:val="0"/>
          <w:bCs/>
          <w:color w:val="auto"/>
          <w:sz w:val="28"/>
          <w:szCs w:val="28"/>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91" w:name="_Toc7034"/>
      <w:bookmarkStart w:id="92" w:name="_Toc31427"/>
      <w:bookmarkStart w:id="93" w:name="_Toc15470"/>
      <w:r>
        <w:rPr>
          <w:rFonts w:hint="eastAsia" w:ascii="黑体" w:hAnsi="黑体" w:eastAsia="黑体" w:cs="黑体"/>
          <w:b w:val="0"/>
          <w:bCs w:val="0"/>
          <w:color w:val="auto"/>
          <w:sz w:val="28"/>
          <w:szCs w:val="28"/>
          <w:lang w:val="en-US" w:eastAsia="zh-CN"/>
        </w:rPr>
        <w:t>九、大豆（1项）</w:t>
      </w:r>
      <w:bookmarkEnd w:id="91"/>
      <w:bookmarkEnd w:id="92"/>
      <w:bookmarkEnd w:id="93"/>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1.大豆玉米带状复合种植技术。</w:t>
      </w:r>
      <w:r>
        <w:rPr>
          <w:rFonts w:hint="eastAsia" w:asciiTheme="minorEastAsia" w:hAnsiTheme="minorEastAsia" w:eastAsiaTheme="minorEastAsia" w:cstheme="minorEastAsia"/>
          <w:bCs/>
          <w:color w:val="auto"/>
          <w:sz w:val="28"/>
          <w:szCs w:val="28"/>
        </w:rPr>
        <w:t>紧凑耐密玉米品种+耐荫抗倒大豆品种+大豆玉米同播+大豆玉米宽窄行带状种植+根瘤菌剂大豆拌种+乙草胺土壤封闭+玉米大豆分带隔离喷雾除草+适期分别机械收获。</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Cs/>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b/>
          <w:bCs w:val="0"/>
          <w:color w:val="auto"/>
          <w:sz w:val="28"/>
          <w:szCs w:val="28"/>
        </w:rPr>
        <w:t>（1）</w:t>
      </w:r>
      <w:r>
        <w:rPr>
          <w:rFonts w:hint="eastAsia" w:asciiTheme="minorEastAsia" w:hAnsiTheme="minorEastAsia" w:eastAsiaTheme="minorEastAsia" w:cstheme="minorEastAsia"/>
          <w:b/>
          <w:bCs w:val="0"/>
          <w:color w:val="auto"/>
          <w:sz w:val="28"/>
          <w:szCs w:val="28"/>
          <w:lang w:val="en-US" w:eastAsia="zh-CN"/>
        </w:rPr>
        <w:t>播种。</w:t>
      </w:r>
      <w:r>
        <w:rPr>
          <w:rFonts w:hint="eastAsia" w:asciiTheme="minorEastAsia" w:hAnsiTheme="minorEastAsia" w:eastAsiaTheme="minorEastAsia" w:cstheme="minorEastAsia"/>
          <w:bCs/>
          <w:color w:val="auto"/>
          <w:sz w:val="28"/>
          <w:szCs w:val="28"/>
        </w:rPr>
        <w:t>用玉米大豆一体播种机，行间距可调节的5行播种器，中间3行播种大豆，边行播种玉米，两作</w:t>
      </w:r>
      <w:r>
        <w:rPr>
          <w:rFonts w:hint="eastAsia" w:asciiTheme="minorEastAsia" w:hAnsiTheme="minorEastAsia" w:eastAsiaTheme="minorEastAsia" w:cstheme="minorEastAsia"/>
          <w:bCs/>
          <w:color w:val="auto"/>
          <w:sz w:val="28"/>
          <w:szCs w:val="28"/>
          <w:lang w:val="en-US" w:eastAsia="zh-CN"/>
        </w:rPr>
        <w:t>同时</w:t>
      </w:r>
      <w:r>
        <w:rPr>
          <w:rFonts w:hint="eastAsia" w:asciiTheme="minorEastAsia" w:hAnsiTheme="minorEastAsia" w:eastAsiaTheme="minorEastAsia" w:cstheme="minorEastAsia"/>
          <w:bCs/>
          <w:color w:val="auto"/>
          <w:sz w:val="28"/>
          <w:szCs w:val="28"/>
        </w:rPr>
        <w:t>播种且行株距可调节。</w:t>
      </w:r>
      <w:r>
        <w:rPr>
          <w:rFonts w:hint="eastAsia" w:asciiTheme="minorEastAsia" w:hAnsiTheme="minorEastAsia" w:eastAsiaTheme="minorEastAsia" w:cstheme="minorEastAsia"/>
          <w:b/>
          <w:bCs w:val="0"/>
          <w:color w:val="auto"/>
          <w:sz w:val="28"/>
          <w:szCs w:val="28"/>
        </w:rPr>
        <w:t>（2）选地整地与施肥</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选择地势平坦，灌排方便，无盐碱危害或较轻，土壤肥沃的壤土，前茬以小麦、水稻、蔬菜、玉米等作物为宜。3月底4月初，进行整地。大豆不单独施肥，玉米施肥参照DB64/T1059-2015规范执行。</w:t>
      </w:r>
      <w:r>
        <w:rPr>
          <w:rFonts w:hint="eastAsia" w:asciiTheme="minorEastAsia" w:hAnsiTheme="minorEastAsia" w:eastAsiaTheme="minorEastAsia" w:cstheme="minorEastAsia"/>
          <w:b/>
          <w:bCs w:val="0"/>
          <w:color w:val="auto"/>
          <w:sz w:val="28"/>
          <w:szCs w:val="28"/>
        </w:rPr>
        <w:t>（3）品种选择</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玉米品种选择紧凑型或株高较矮耐密植品种；</w:t>
      </w:r>
      <w:r>
        <w:rPr>
          <w:rFonts w:hint="eastAsia" w:asciiTheme="minorEastAsia" w:hAnsiTheme="minorEastAsia" w:eastAsiaTheme="minorEastAsia" w:cstheme="minorEastAsia"/>
          <w:bCs/>
          <w:color w:val="auto"/>
          <w:sz w:val="28"/>
          <w:szCs w:val="28"/>
          <w:lang w:eastAsia="zh-CN"/>
        </w:rPr>
        <w:t>引黄灌区</w:t>
      </w:r>
      <w:r>
        <w:rPr>
          <w:rFonts w:hint="eastAsia" w:asciiTheme="minorEastAsia" w:hAnsiTheme="minorEastAsia" w:eastAsiaTheme="minorEastAsia" w:cstheme="minorEastAsia"/>
          <w:bCs/>
          <w:color w:val="auto"/>
          <w:sz w:val="28"/>
          <w:szCs w:val="28"/>
        </w:rPr>
        <w:t>选择</w:t>
      </w:r>
      <w:r>
        <w:rPr>
          <w:rFonts w:hint="eastAsia" w:asciiTheme="minorEastAsia" w:hAnsiTheme="minorEastAsia" w:eastAsiaTheme="minorEastAsia" w:cstheme="minorEastAsia"/>
          <w:bCs/>
          <w:color w:val="auto"/>
          <w:sz w:val="28"/>
          <w:szCs w:val="28"/>
          <w:lang w:val="en-US" w:eastAsia="zh-CN"/>
        </w:rPr>
        <w:t>耐荫、</w:t>
      </w:r>
      <w:r>
        <w:rPr>
          <w:rFonts w:hint="eastAsia" w:asciiTheme="minorEastAsia" w:hAnsiTheme="minorEastAsia" w:eastAsiaTheme="minorEastAsia" w:cstheme="minorEastAsia"/>
          <w:bCs/>
          <w:color w:val="auto"/>
          <w:sz w:val="28"/>
          <w:szCs w:val="28"/>
        </w:rPr>
        <w:t>广适、中晚熟</w:t>
      </w:r>
      <w:r>
        <w:rPr>
          <w:rFonts w:hint="eastAsia" w:asciiTheme="minorEastAsia" w:hAnsiTheme="minorEastAsia" w:eastAsiaTheme="minorEastAsia" w:cstheme="minorEastAsia"/>
          <w:bCs/>
          <w:color w:val="auto"/>
          <w:sz w:val="28"/>
          <w:szCs w:val="28"/>
          <w:lang w:eastAsia="zh-CN"/>
        </w:rPr>
        <w:t>品种，</w:t>
      </w:r>
      <w:r>
        <w:rPr>
          <w:rFonts w:hint="eastAsia" w:asciiTheme="minorEastAsia" w:hAnsiTheme="minorEastAsia" w:eastAsiaTheme="minorEastAsia" w:cstheme="minorEastAsia"/>
          <w:bCs/>
          <w:color w:val="auto"/>
          <w:sz w:val="28"/>
          <w:szCs w:val="28"/>
        </w:rPr>
        <w:t>宁南山区</w:t>
      </w:r>
      <w:r>
        <w:rPr>
          <w:rFonts w:hint="eastAsia" w:asciiTheme="minorEastAsia" w:hAnsiTheme="minorEastAsia" w:eastAsiaTheme="minorEastAsia" w:cstheme="minorEastAsia"/>
          <w:bCs/>
          <w:color w:val="auto"/>
          <w:sz w:val="28"/>
          <w:szCs w:val="28"/>
          <w:lang w:eastAsia="zh-CN"/>
        </w:rPr>
        <w:t>选择早</w:t>
      </w:r>
      <w:r>
        <w:rPr>
          <w:rFonts w:hint="eastAsia" w:asciiTheme="minorEastAsia" w:hAnsiTheme="minorEastAsia" w:eastAsiaTheme="minorEastAsia" w:cstheme="minorEastAsia"/>
          <w:bCs/>
          <w:color w:val="auto"/>
          <w:sz w:val="28"/>
          <w:szCs w:val="28"/>
        </w:rPr>
        <w:t>熟品种。</w:t>
      </w:r>
      <w:r>
        <w:rPr>
          <w:rFonts w:hint="eastAsia" w:asciiTheme="minorEastAsia" w:hAnsiTheme="minorEastAsia" w:eastAsiaTheme="minorEastAsia" w:cstheme="minorEastAsia"/>
          <w:b/>
          <w:bCs w:val="0"/>
          <w:color w:val="auto"/>
          <w:sz w:val="28"/>
          <w:szCs w:val="28"/>
        </w:rPr>
        <w:t>（4）种子处理</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播种前大豆用根瘤菌剂拌种，每10</w:t>
      </w:r>
      <w:r>
        <w:rPr>
          <w:rFonts w:hint="eastAsia" w:asciiTheme="minorEastAsia" w:hAnsiTheme="minorEastAsia" w:eastAsiaTheme="minorEastAsia" w:cstheme="minorEastAsia"/>
          <w:bCs/>
          <w:color w:val="auto"/>
          <w:sz w:val="28"/>
          <w:szCs w:val="28"/>
          <w:lang w:val="en-US" w:eastAsia="zh-CN"/>
        </w:rPr>
        <w:t>kg</w:t>
      </w:r>
      <w:r>
        <w:rPr>
          <w:rFonts w:hint="eastAsia" w:asciiTheme="minorEastAsia" w:hAnsiTheme="minorEastAsia" w:eastAsiaTheme="minorEastAsia" w:cstheme="minorEastAsia"/>
          <w:bCs/>
          <w:color w:val="auto"/>
          <w:sz w:val="28"/>
          <w:szCs w:val="28"/>
        </w:rPr>
        <w:t>大豆种籽拌大豆根瘤菌剂30</w:t>
      </w:r>
      <w:r>
        <w:rPr>
          <w:rFonts w:hint="eastAsia" w:asciiTheme="minorEastAsia" w:hAnsiTheme="minorEastAsia" w:cstheme="minorEastAsia"/>
          <w:bCs/>
          <w:color w:val="auto"/>
          <w:sz w:val="28"/>
          <w:szCs w:val="28"/>
          <w:lang w:eastAsia="zh-CN"/>
        </w:rPr>
        <w:t>ml</w:t>
      </w:r>
      <w:r>
        <w:rPr>
          <w:rFonts w:hint="eastAsia" w:asciiTheme="minorEastAsia" w:hAnsiTheme="minorEastAsia" w:eastAsiaTheme="minorEastAsia" w:cstheme="minorEastAsia"/>
          <w:bCs/>
          <w:color w:val="auto"/>
          <w:sz w:val="28"/>
          <w:szCs w:val="28"/>
        </w:rPr>
        <w:t>，随拌随用，阴干即可播种；玉米种子采用种衣剂包衣处理。</w:t>
      </w:r>
      <w:r>
        <w:rPr>
          <w:rFonts w:hint="eastAsia" w:asciiTheme="minorEastAsia" w:hAnsiTheme="minorEastAsia" w:eastAsiaTheme="minorEastAsia" w:cstheme="minorEastAsia"/>
          <w:b/>
          <w:bCs w:val="0"/>
          <w:color w:val="auto"/>
          <w:sz w:val="28"/>
          <w:szCs w:val="28"/>
        </w:rPr>
        <w:t>（5）种植规格</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种植带幅宽2</w:t>
      </w:r>
      <w:r>
        <w:rPr>
          <w:rFonts w:hint="eastAsia" w:asciiTheme="minorEastAsia" w:hAnsiTheme="minorEastAsia" w:eastAsiaTheme="minorEastAsia" w:cstheme="minorEastAsia"/>
          <w:bCs/>
          <w:color w:val="auto"/>
          <w:sz w:val="28"/>
          <w:szCs w:val="28"/>
          <w:lang w:val="en-US" w:eastAsia="zh-CN"/>
        </w:rPr>
        <w:t>1</w:t>
      </w:r>
      <w:r>
        <w:rPr>
          <w:rFonts w:hint="eastAsia" w:asciiTheme="minorEastAsia" w:hAnsiTheme="minorEastAsia" w:eastAsiaTheme="minorEastAsia" w:cstheme="minorEastAsia"/>
          <w:bCs/>
          <w:color w:val="auto"/>
          <w:sz w:val="28"/>
          <w:szCs w:val="28"/>
        </w:rPr>
        <w:t>0</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rPr>
        <w:t>，采用玉豆2</w:t>
      </w:r>
      <w:r>
        <w:rPr>
          <w:rFonts w:hint="eastAsia" w:asciiTheme="minorEastAsia" w:hAnsiTheme="minorEastAsia" w:cstheme="minorEastAsia"/>
          <w:bCs/>
          <w:color w:val="auto"/>
          <w:sz w:val="28"/>
          <w:szCs w:val="28"/>
          <w:lang w:eastAsia="zh-CN"/>
        </w:rPr>
        <w:t>：</w:t>
      </w:r>
      <w:r>
        <w:rPr>
          <w:rFonts w:hint="eastAsia" w:asciiTheme="minorEastAsia" w:hAnsiTheme="minorEastAsia" w:eastAsiaTheme="minorEastAsia" w:cstheme="minorEastAsia"/>
          <w:bCs/>
          <w:color w:val="auto"/>
          <w:sz w:val="28"/>
          <w:szCs w:val="28"/>
          <w:lang w:val="en-US" w:eastAsia="zh-CN"/>
        </w:rPr>
        <w:t>3</w:t>
      </w:r>
      <w:r>
        <w:rPr>
          <w:rFonts w:hint="eastAsia" w:asciiTheme="minorEastAsia" w:hAnsiTheme="minorEastAsia" w:eastAsiaTheme="minorEastAsia" w:cstheme="minorEastAsia"/>
          <w:bCs/>
          <w:color w:val="auto"/>
          <w:sz w:val="28"/>
          <w:szCs w:val="28"/>
        </w:rPr>
        <w:t>行比间作。其中，玉米</w:t>
      </w:r>
      <w:r>
        <w:rPr>
          <w:rFonts w:hint="eastAsia" w:asciiTheme="minorEastAsia" w:hAnsiTheme="minorEastAsia" w:eastAsiaTheme="minorEastAsia" w:cstheme="minorEastAsia"/>
          <w:bCs/>
          <w:color w:val="auto"/>
          <w:sz w:val="28"/>
          <w:szCs w:val="28"/>
          <w:lang w:eastAsia="zh-CN"/>
        </w:rPr>
        <w:t>种</w:t>
      </w:r>
      <w:r>
        <w:rPr>
          <w:rFonts w:hint="eastAsia" w:asciiTheme="minorEastAsia" w:hAnsiTheme="minorEastAsia" w:eastAsiaTheme="minorEastAsia" w:cstheme="minorEastAsia"/>
          <w:bCs/>
          <w:color w:val="auto"/>
          <w:sz w:val="28"/>
          <w:szCs w:val="28"/>
          <w:lang w:val="en-US" w:eastAsia="zh-CN"/>
        </w:rPr>
        <w:t>2行，窄</w:t>
      </w:r>
      <w:r>
        <w:rPr>
          <w:rFonts w:hint="eastAsia" w:asciiTheme="minorEastAsia" w:hAnsiTheme="minorEastAsia" w:eastAsiaTheme="minorEastAsia" w:cstheme="minorEastAsia"/>
          <w:bCs/>
          <w:color w:val="auto"/>
          <w:sz w:val="28"/>
          <w:szCs w:val="28"/>
        </w:rPr>
        <w:t>行距</w:t>
      </w:r>
      <w:r>
        <w:rPr>
          <w:rFonts w:hint="eastAsia" w:asciiTheme="minorEastAsia" w:hAnsiTheme="minorEastAsia" w:cstheme="minorEastAsia"/>
          <w:bCs/>
          <w:color w:val="auto"/>
          <w:sz w:val="28"/>
          <w:szCs w:val="28"/>
          <w:lang w:val="en-US" w:eastAsia="zh-CN"/>
        </w:rPr>
        <w:t>4</w:t>
      </w:r>
      <w:r>
        <w:rPr>
          <w:rFonts w:hint="eastAsia" w:asciiTheme="minorEastAsia" w:hAnsiTheme="minorEastAsia" w:eastAsiaTheme="minorEastAsia" w:cstheme="minorEastAsia"/>
          <w:bCs/>
          <w:color w:val="auto"/>
          <w:sz w:val="28"/>
          <w:szCs w:val="28"/>
        </w:rPr>
        <w:t>0</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lang w:val="en-US" w:eastAsia="zh-CN"/>
        </w:rPr>
        <w:t>宽行180cm</w:t>
      </w:r>
      <w:r>
        <w:rPr>
          <w:rFonts w:hint="eastAsia" w:asciiTheme="minorEastAsia" w:hAnsiTheme="minorEastAsia" w:eastAsiaTheme="minorEastAsia" w:cstheme="minorEastAsia"/>
          <w:bCs/>
          <w:color w:val="auto"/>
          <w:sz w:val="28"/>
          <w:szCs w:val="28"/>
        </w:rPr>
        <w:t>；</w:t>
      </w:r>
      <w:r>
        <w:rPr>
          <w:rFonts w:hint="eastAsia" w:asciiTheme="minorEastAsia" w:hAnsiTheme="minorEastAsia" w:eastAsiaTheme="minorEastAsia" w:cstheme="minorEastAsia"/>
          <w:bCs/>
          <w:color w:val="auto"/>
          <w:sz w:val="28"/>
          <w:szCs w:val="28"/>
          <w:lang w:val="en-US" w:eastAsia="zh-CN"/>
        </w:rPr>
        <w:t>玉米宽行内</w:t>
      </w:r>
      <w:r>
        <w:rPr>
          <w:rFonts w:hint="eastAsia" w:asciiTheme="minorEastAsia" w:hAnsiTheme="minorEastAsia" w:eastAsiaTheme="minorEastAsia" w:cstheme="minorEastAsia"/>
          <w:bCs/>
          <w:color w:val="auto"/>
          <w:sz w:val="28"/>
          <w:szCs w:val="28"/>
        </w:rPr>
        <w:t>种大豆</w:t>
      </w:r>
      <w:r>
        <w:rPr>
          <w:rFonts w:hint="eastAsia" w:asciiTheme="minorEastAsia" w:hAnsiTheme="minorEastAsia" w:eastAsiaTheme="minorEastAsia" w:cstheme="minorEastAsia"/>
          <w:bCs/>
          <w:color w:val="auto"/>
          <w:sz w:val="28"/>
          <w:szCs w:val="28"/>
          <w:lang w:val="en-US" w:eastAsia="zh-CN"/>
        </w:rPr>
        <w:t>3</w:t>
      </w:r>
      <w:r>
        <w:rPr>
          <w:rFonts w:hint="eastAsia" w:asciiTheme="minorEastAsia" w:hAnsiTheme="minorEastAsia" w:eastAsiaTheme="minorEastAsia" w:cstheme="minorEastAsia"/>
          <w:bCs/>
          <w:color w:val="auto"/>
          <w:sz w:val="28"/>
          <w:szCs w:val="28"/>
        </w:rPr>
        <w:t>行，行距30</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rPr>
        <w:t>大豆两边距玉米各</w:t>
      </w:r>
      <w:r>
        <w:rPr>
          <w:rFonts w:hint="eastAsia" w:asciiTheme="minorEastAsia" w:hAnsiTheme="minorEastAsia" w:eastAsiaTheme="minorEastAsia" w:cstheme="minorEastAsia"/>
          <w:bCs/>
          <w:color w:val="auto"/>
          <w:sz w:val="28"/>
          <w:szCs w:val="28"/>
          <w:lang w:val="en-US" w:eastAsia="zh-CN"/>
        </w:rPr>
        <w:t>6</w:t>
      </w:r>
      <w:r>
        <w:rPr>
          <w:rFonts w:hint="eastAsia" w:asciiTheme="minorEastAsia" w:hAnsiTheme="minorEastAsia" w:eastAsiaTheme="minorEastAsia" w:cstheme="minorEastAsia"/>
          <w:bCs/>
          <w:color w:val="auto"/>
          <w:sz w:val="28"/>
          <w:szCs w:val="28"/>
        </w:rPr>
        <w:t>0</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rPr>
        <w:t>。</w:t>
      </w:r>
      <w:r>
        <w:rPr>
          <w:rFonts w:hint="eastAsia" w:asciiTheme="minorEastAsia" w:hAnsiTheme="minorEastAsia" w:eastAsiaTheme="minorEastAsia" w:cstheme="minorEastAsia"/>
          <w:b/>
          <w:bCs w:val="0"/>
          <w:color w:val="auto"/>
          <w:sz w:val="28"/>
          <w:szCs w:val="28"/>
        </w:rPr>
        <w:t>（6）播种时间</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播期为4月15日</w:t>
      </w:r>
      <w:r>
        <w:rPr>
          <w:rFonts w:hint="eastAsia" w:asciiTheme="minorEastAsia" w:hAnsiTheme="minorEastAsia" w:eastAsiaTheme="minorEastAsia" w:cstheme="minorEastAsia"/>
          <w:bCs/>
          <w:color w:val="auto"/>
          <w:sz w:val="28"/>
          <w:szCs w:val="28"/>
          <w:lang w:eastAsia="zh-CN"/>
        </w:rPr>
        <w:t>-</w:t>
      </w:r>
      <w:r>
        <w:rPr>
          <w:rFonts w:hint="eastAsia" w:asciiTheme="minorEastAsia" w:hAnsiTheme="minorEastAsia" w:eastAsiaTheme="minorEastAsia" w:cstheme="minorEastAsia"/>
          <w:bCs/>
          <w:color w:val="auto"/>
          <w:sz w:val="28"/>
          <w:szCs w:val="28"/>
        </w:rPr>
        <w:t>25日，用玉米大豆一体播种机同期精量播种。</w:t>
      </w:r>
      <w:r>
        <w:rPr>
          <w:rFonts w:hint="eastAsia" w:asciiTheme="minorEastAsia" w:hAnsiTheme="minorEastAsia" w:eastAsiaTheme="minorEastAsia" w:cstheme="minorEastAsia"/>
          <w:b/>
          <w:bCs w:val="0"/>
          <w:color w:val="auto"/>
          <w:sz w:val="28"/>
          <w:szCs w:val="28"/>
        </w:rPr>
        <w:t>（7）播种深度</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大豆、玉米适宜的播种深度，根据土壤质地、墒情和种子大小而定。大豆播深</w:t>
      </w:r>
      <w:r>
        <w:rPr>
          <w:rFonts w:hint="eastAsia" w:asciiTheme="minorEastAsia" w:hAnsiTheme="minorEastAsia" w:eastAsiaTheme="minorEastAsia" w:cstheme="minorEastAsia"/>
          <w:bCs/>
          <w:color w:val="auto"/>
          <w:sz w:val="28"/>
          <w:szCs w:val="28"/>
          <w:lang w:val="en-US" w:eastAsia="zh-CN"/>
        </w:rPr>
        <w:t>3</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lang w:val="en-US" w:eastAsia="zh-CN"/>
        </w:rPr>
        <w:t>5</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rPr>
        <w:t>。</w:t>
      </w:r>
      <w:r>
        <w:rPr>
          <w:rFonts w:hint="eastAsia" w:asciiTheme="minorEastAsia" w:hAnsiTheme="minorEastAsia" w:eastAsiaTheme="minorEastAsia" w:cstheme="minorEastAsia"/>
          <w:b/>
          <w:bCs w:val="0"/>
          <w:color w:val="auto"/>
          <w:sz w:val="28"/>
          <w:szCs w:val="28"/>
        </w:rPr>
        <w:t>（8）种植密度</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每</w:t>
      </w:r>
      <w:r>
        <w:rPr>
          <w:rFonts w:hint="eastAsia" w:asciiTheme="minorEastAsia" w:hAnsiTheme="minorEastAsia" w:eastAsiaTheme="minorEastAsia" w:cstheme="minorEastAsia"/>
          <w:bCs/>
          <w:color w:val="auto"/>
          <w:sz w:val="28"/>
          <w:szCs w:val="28"/>
          <w:lang w:eastAsia="zh-CN"/>
        </w:rPr>
        <w:t>亩</w:t>
      </w:r>
      <w:r>
        <w:rPr>
          <w:rFonts w:hint="eastAsia" w:asciiTheme="minorEastAsia" w:hAnsiTheme="minorEastAsia" w:eastAsiaTheme="minorEastAsia" w:cstheme="minorEastAsia"/>
          <w:bCs/>
          <w:color w:val="auto"/>
          <w:sz w:val="28"/>
          <w:szCs w:val="28"/>
        </w:rPr>
        <w:t>大豆密度10000株（大豆株距7</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rPr>
        <w:t>）；每</w:t>
      </w:r>
      <w:r>
        <w:rPr>
          <w:rFonts w:hint="eastAsia" w:asciiTheme="minorEastAsia" w:hAnsiTheme="minorEastAsia" w:eastAsiaTheme="minorEastAsia" w:cstheme="minorEastAsia"/>
          <w:bCs/>
          <w:color w:val="auto"/>
          <w:sz w:val="28"/>
          <w:szCs w:val="28"/>
          <w:lang w:eastAsia="zh-CN"/>
        </w:rPr>
        <w:t>亩</w:t>
      </w:r>
      <w:r>
        <w:rPr>
          <w:rFonts w:hint="eastAsia" w:asciiTheme="minorEastAsia" w:hAnsiTheme="minorEastAsia" w:eastAsiaTheme="minorEastAsia" w:cstheme="minorEastAsia"/>
          <w:bCs/>
          <w:color w:val="auto"/>
          <w:sz w:val="28"/>
          <w:szCs w:val="28"/>
        </w:rPr>
        <w:t>玉米密度</w:t>
      </w:r>
      <w:r>
        <w:rPr>
          <w:rFonts w:hint="eastAsia" w:asciiTheme="minorEastAsia" w:hAnsiTheme="minorEastAsia" w:eastAsiaTheme="minorEastAsia" w:cstheme="minorEastAsia"/>
          <w:bCs/>
          <w:color w:val="auto"/>
          <w:sz w:val="28"/>
          <w:szCs w:val="28"/>
          <w:lang w:val="en-US" w:eastAsia="zh-CN"/>
        </w:rPr>
        <w:t>5500</w:t>
      </w:r>
      <w:r>
        <w:rPr>
          <w:rFonts w:hint="eastAsia" w:asciiTheme="minorEastAsia" w:hAnsiTheme="minorEastAsia" w:eastAsiaTheme="minorEastAsia" w:cstheme="minorEastAsia"/>
          <w:bCs/>
          <w:color w:val="auto"/>
          <w:sz w:val="28"/>
          <w:szCs w:val="28"/>
        </w:rPr>
        <w:t>株左右（玉米株距1</w:t>
      </w:r>
      <w:r>
        <w:rPr>
          <w:rFonts w:hint="eastAsia" w:asciiTheme="minorEastAsia" w:hAnsiTheme="minorEastAsia" w:eastAsiaTheme="minorEastAsia" w:cstheme="minorEastAsia"/>
          <w:bCs/>
          <w:color w:val="auto"/>
          <w:sz w:val="28"/>
          <w:szCs w:val="28"/>
          <w:lang w:val="en-US" w:eastAsia="zh-CN"/>
        </w:rPr>
        <w:t>2-12.5</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lang w:val="en-US" w:eastAsia="zh-CN"/>
        </w:rPr>
        <w:t>或</w:t>
      </w:r>
      <w:r>
        <w:rPr>
          <w:rFonts w:hint="eastAsia" w:asciiTheme="minorEastAsia" w:hAnsiTheme="minorEastAsia" w:eastAsiaTheme="minorEastAsia" w:cstheme="minorEastAsia"/>
          <w:bCs/>
          <w:color w:val="auto"/>
          <w:sz w:val="28"/>
          <w:szCs w:val="28"/>
        </w:rPr>
        <w:t>株距</w:t>
      </w:r>
      <w:r>
        <w:rPr>
          <w:rFonts w:hint="eastAsia" w:asciiTheme="minorEastAsia" w:hAnsiTheme="minorEastAsia" w:eastAsiaTheme="minorEastAsia" w:cstheme="minorEastAsia"/>
          <w:bCs/>
          <w:color w:val="auto"/>
          <w:sz w:val="28"/>
          <w:szCs w:val="28"/>
          <w:lang w:val="en-US" w:eastAsia="zh-CN"/>
        </w:rPr>
        <w:t>20cm，每穴2粒</w:t>
      </w:r>
      <w:r>
        <w:rPr>
          <w:rFonts w:hint="eastAsia" w:asciiTheme="minorEastAsia" w:hAnsiTheme="minorEastAsia" w:eastAsiaTheme="minorEastAsia" w:cstheme="minorEastAsia"/>
          <w:bCs/>
          <w:color w:val="auto"/>
          <w:sz w:val="28"/>
          <w:szCs w:val="28"/>
        </w:rPr>
        <w:t>）。</w:t>
      </w:r>
      <w:r>
        <w:rPr>
          <w:rFonts w:hint="eastAsia" w:asciiTheme="minorEastAsia" w:hAnsiTheme="minorEastAsia" w:eastAsiaTheme="minorEastAsia" w:cstheme="minorEastAsia"/>
          <w:b/>
          <w:bCs w:val="0"/>
          <w:color w:val="auto"/>
          <w:sz w:val="28"/>
          <w:szCs w:val="28"/>
        </w:rPr>
        <w:t>（9）田间管理</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芽前除草播后苗前每</w:t>
      </w:r>
      <w:r>
        <w:rPr>
          <w:rFonts w:hint="eastAsia" w:asciiTheme="minorEastAsia" w:hAnsiTheme="minorEastAsia" w:eastAsiaTheme="minorEastAsia" w:cstheme="minorEastAsia"/>
          <w:bCs/>
          <w:color w:val="auto"/>
          <w:sz w:val="28"/>
          <w:szCs w:val="28"/>
          <w:lang w:eastAsia="zh-CN"/>
        </w:rPr>
        <w:t>亩</w:t>
      </w:r>
      <w:r>
        <w:rPr>
          <w:rFonts w:hint="eastAsia" w:asciiTheme="minorEastAsia" w:hAnsiTheme="minorEastAsia" w:eastAsiaTheme="minorEastAsia" w:cstheme="minorEastAsia"/>
          <w:bCs/>
          <w:color w:val="auto"/>
          <w:sz w:val="28"/>
          <w:szCs w:val="28"/>
        </w:rPr>
        <w:t>用50%乙草胺150</w:t>
      </w:r>
      <w:r>
        <w:rPr>
          <w:rFonts w:hint="eastAsia" w:asciiTheme="minorEastAsia" w:hAnsiTheme="minorEastAsia" w:cstheme="minorEastAsia"/>
          <w:bCs/>
          <w:color w:val="auto"/>
          <w:sz w:val="28"/>
          <w:szCs w:val="28"/>
          <w:lang w:eastAsia="zh-CN"/>
        </w:rPr>
        <w:t>ml</w:t>
      </w:r>
      <w:r>
        <w:rPr>
          <w:rFonts w:hint="eastAsia" w:asciiTheme="minorEastAsia" w:hAnsiTheme="minorEastAsia" w:eastAsiaTheme="minorEastAsia" w:cstheme="minorEastAsia"/>
          <w:bCs/>
          <w:color w:val="auto"/>
          <w:sz w:val="28"/>
          <w:szCs w:val="28"/>
          <w:lang w:eastAsia="zh-CN"/>
        </w:rPr>
        <w:t>-</w:t>
      </w:r>
      <w:r>
        <w:rPr>
          <w:rFonts w:hint="eastAsia" w:asciiTheme="minorEastAsia" w:hAnsiTheme="minorEastAsia" w:eastAsiaTheme="minorEastAsia" w:cstheme="minorEastAsia"/>
          <w:bCs/>
          <w:color w:val="auto"/>
          <w:sz w:val="28"/>
          <w:szCs w:val="28"/>
        </w:rPr>
        <w:t>200</w:t>
      </w:r>
      <w:r>
        <w:rPr>
          <w:rFonts w:hint="eastAsia" w:asciiTheme="minorEastAsia" w:hAnsiTheme="minorEastAsia" w:cstheme="minorEastAsia"/>
          <w:bCs/>
          <w:color w:val="auto"/>
          <w:sz w:val="28"/>
          <w:szCs w:val="28"/>
          <w:lang w:eastAsia="zh-CN"/>
        </w:rPr>
        <w:t>ml</w:t>
      </w:r>
      <w:r>
        <w:rPr>
          <w:rFonts w:hint="eastAsia" w:asciiTheme="minorEastAsia" w:hAnsiTheme="minorEastAsia" w:eastAsiaTheme="minorEastAsia" w:cstheme="minorEastAsia"/>
          <w:bCs/>
          <w:color w:val="auto"/>
          <w:sz w:val="28"/>
          <w:szCs w:val="28"/>
        </w:rPr>
        <w:t>，或90%乙草胺100</w:t>
      </w:r>
      <w:r>
        <w:rPr>
          <w:rFonts w:hint="eastAsia" w:asciiTheme="minorEastAsia" w:hAnsiTheme="minorEastAsia" w:cstheme="minorEastAsia"/>
          <w:bCs/>
          <w:color w:val="auto"/>
          <w:sz w:val="28"/>
          <w:szCs w:val="28"/>
          <w:lang w:eastAsia="zh-CN"/>
        </w:rPr>
        <w:t>ml</w:t>
      </w:r>
      <w:r>
        <w:rPr>
          <w:rFonts w:hint="eastAsia" w:asciiTheme="minorEastAsia" w:hAnsiTheme="minorEastAsia" w:eastAsiaTheme="minorEastAsia" w:cstheme="minorEastAsia"/>
          <w:bCs/>
          <w:color w:val="auto"/>
          <w:sz w:val="28"/>
          <w:szCs w:val="28"/>
          <w:lang w:eastAsia="zh-CN"/>
        </w:rPr>
        <w:t>-</w:t>
      </w:r>
      <w:r>
        <w:rPr>
          <w:rFonts w:hint="eastAsia" w:asciiTheme="minorEastAsia" w:hAnsiTheme="minorEastAsia" w:eastAsiaTheme="minorEastAsia" w:cstheme="minorEastAsia"/>
          <w:bCs/>
          <w:color w:val="auto"/>
          <w:sz w:val="28"/>
          <w:szCs w:val="28"/>
        </w:rPr>
        <w:t>120</w:t>
      </w:r>
      <w:r>
        <w:rPr>
          <w:rFonts w:hint="eastAsia" w:asciiTheme="minorEastAsia" w:hAnsiTheme="minorEastAsia" w:cstheme="minorEastAsia"/>
          <w:bCs/>
          <w:color w:val="auto"/>
          <w:sz w:val="28"/>
          <w:szCs w:val="28"/>
          <w:lang w:eastAsia="zh-CN"/>
        </w:rPr>
        <w:t>ml</w:t>
      </w:r>
      <w:r>
        <w:rPr>
          <w:rFonts w:hint="eastAsia" w:asciiTheme="minorEastAsia" w:hAnsiTheme="minorEastAsia" w:eastAsiaTheme="minorEastAsia" w:cstheme="minorEastAsia"/>
          <w:bCs/>
          <w:color w:val="auto"/>
          <w:sz w:val="28"/>
          <w:szCs w:val="28"/>
        </w:rPr>
        <w:t>，兑水15</w:t>
      </w:r>
      <w:r>
        <w:rPr>
          <w:rFonts w:hint="eastAsia" w:asciiTheme="minorEastAsia" w:hAnsiTheme="minorEastAsia" w:cstheme="minorEastAsia"/>
          <w:bCs/>
          <w:color w:val="auto"/>
          <w:sz w:val="28"/>
          <w:szCs w:val="28"/>
          <w:lang w:eastAsia="zh-CN"/>
        </w:rPr>
        <w:t>l</w:t>
      </w:r>
      <w:r>
        <w:rPr>
          <w:rFonts w:hint="eastAsia" w:asciiTheme="minorEastAsia" w:hAnsiTheme="minorEastAsia" w:eastAsiaTheme="minorEastAsia" w:cstheme="minorEastAsia"/>
          <w:bCs/>
          <w:color w:val="auto"/>
          <w:sz w:val="28"/>
          <w:szCs w:val="28"/>
          <w:lang w:eastAsia="zh-CN"/>
        </w:rPr>
        <w:t>-</w:t>
      </w:r>
      <w:r>
        <w:rPr>
          <w:rFonts w:hint="eastAsia" w:asciiTheme="minorEastAsia" w:hAnsiTheme="minorEastAsia" w:eastAsiaTheme="minorEastAsia" w:cstheme="minorEastAsia"/>
          <w:bCs/>
          <w:color w:val="auto"/>
          <w:sz w:val="28"/>
          <w:szCs w:val="28"/>
        </w:rPr>
        <w:t>20</w:t>
      </w:r>
      <w:r>
        <w:rPr>
          <w:rFonts w:hint="eastAsia" w:asciiTheme="minorEastAsia" w:hAnsiTheme="minorEastAsia" w:cstheme="minorEastAsia"/>
          <w:bCs/>
          <w:color w:val="auto"/>
          <w:sz w:val="28"/>
          <w:szCs w:val="28"/>
          <w:lang w:eastAsia="zh-CN"/>
        </w:rPr>
        <w:t>l</w:t>
      </w:r>
      <w:r>
        <w:rPr>
          <w:rFonts w:hint="eastAsia" w:asciiTheme="minorEastAsia" w:hAnsiTheme="minorEastAsia" w:eastAsiaTheme="minorEastAsia" w:cstheme="minorEastAsia"/>
          <w:bCs/>
          <w:color w:val="auto"/>
          <w:sz w:val="28"/>
          <w:szCs w:val="28"/>
        </w:rPr>
        <w:t>均匀喷雾。大豆、玉米出苗后的除草主要通过</w:t>
      </w:r>
      <w:r>
        <w:rPr>
          <w:rFonts w:hint="eastAsia" w:asciiTheme="minorEastAsia" w:hAnsiTheme="minorEastAsia" w:eastAsiaTheme="minorEastAsia" w:cstheme="minorEastAsia"/>
          <w:bCs/>
          <w:color w:val="auto"/>
          <w:sz w:val="28"/>
          <w:szCs w:val="28"/>
          <w:lang w:val="en-US" w:eastAsia="zh-CN"/>
        </w:rPr>
        <w:t>隔帘</w:t>
      </w:r>
      <w:r>
        <w:rPr>
          <w:rFonts w:hint="eastAsia" w:asciiTheme="minorEastAsia" w:hAnsiTheme="minorEastAsia" w:eastAsiaTheme="minorEastAsia" w:cstheme="minorEastAsia"/>
          <w:bCs/>
          <w:color w:val="auto"/>
          <w:sz w:val="28"/>
          <w:szCs w:val="28"/>
        </w:rPr>
        <w:t>定向喷雾</w:t>
      </w:r>
      <w:r>
        <w:rPr>
          <w:rFonts w:hint="eastAsia" w:asciiTheme="minorEastAsia" w:hAnsiTheme="minorEastAsia" w:eastAsiaTheme="minorEastAsia" w:cstheme="minorEastAsia"/>
          <w:bCs/>
          <w:color w:val="auto"/>
          <w:sz w:val="28"/>
          <w:szCs w:val="28"/>
          <w:lang w:val="en-US" w:eastAsia="zh-CN"/>
        </w:rPr>
        <w:t>除草机除草</w:t>
      </w:r>
      <w:r>
        <w:rPr>
          <w:rFonts w:hint="eastAsia" w:asciiTheme="minorEastAsia" w:hAnsiTheme="minorEastAsia" w:eastAsiaTheme="minorEastAsia" w:cstheme="minorEastAsia"/>
          <w:bCs/>
          <w:color w:val="auto"/>
          <w:sz w:val="28"/>
          <w:szCs w:val="28"/>
        </w:rPr>
        <w:t>。</w:t>
      </w:r>
      <w:r>
        <w:rPr>
          <w:rFonts w:hint="eastAsia" w:asciiTheme="minorEastAsia" w:hAnsiTheme="minorEastAsia" w:eastAsiaTheme="minorEastAsia" w:cstheme="minorEastAsia"/>
          <w:b/>
          <w:bCs w:val="0"/>
          <w:color w:val="auto"/>
          <w:sz w:val="28"/>
          <w:szCs w:val="28"/>
        </w:rPr>
        <w:t>（10）中耕提温</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玉米、大豆出苗后进行中耕2次</w:t>
      </w:r>
      <w:r>
        <w:rPr>
          <w:rFonts w:hint="eastAsia" w:asciiTheme="minorEastAsia" w:hAnsiTheme="minorEastAsia" w:eastAsiaTheme="minorEastAsia" w:cstheme="minorEastAsia"/>
          <w:bCs/>
          <w:color w:val="auto"/>
          <w:sz w:val="28"/>
          <w:szCs w:val="28"/>
          <w:lang w:eastAsia="zh-CN"/>
        </w:rPr>
        <w:t>-</w:t>
      </w:r>
      <w:r>
        <w:rPr>
          <w:rFonts w:hint="eastAsia" w:asciiTheme="minorEastAsia" w:hAnsiTheme="minorEastAsia" w:eastAsiaTheme="minorEastAsia" w:cstheme="minorEastAsia"/>
          <w:bCs/>
          <w:color w:val="auto"/>
          <w:sz w:val="28"/>
          <w:szCs w:val="28"/>
        </w:rPr>
        <w:t>3次。第1次中耕宜浅，以3</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rPr>
        <w:t>4</w:t>
      </w:r>
      <w:r>
        <w:rPr>
          <w:rFonts w:hint="eastAsia" w:asciiTheme="minorEastAsia" w:hAnsiTheme="minorEastAsia" w:eastAsiaTheme="minorEastAsia" w:cstheme="minorEastAsia"/>
          <w:bCs/>
          <w:color w:val="auto"/>
          <w:sz w:val="28"/>
          <w:szCs w:val="28"/>
          <w:lang w:eastAsia="zh-CN"/>
        </w:rPr>
        <w:t>cm</w:t>
      </w:r>
      <w:r>
        <w:rPr>
          <w:rFonts w:hint="eastAsia" w:asciiTheme="minorEastAsia" w:hAnsiTheme="minorEastAsia" w:eastAsiaTheme="minorEastAsia" w:cstheme="minorEastAsia"/>
          <w:bCs/>
          <w:color w:val="auto"/>
          <w:sz w:val="28"/>
          <w:szCs w:val="28"/>
        </w:rPr>
        <w:t>为宜；第2次中耕，苗旁浅行间深。</w:t>
      </w:r>
      <w:r>
        <w:rPr>
          <w:rFonts w:hint="eastAsia" w:asciiTheme="minorEastAsia" w:hAnsiTheme="minorEastAsia" w:eastAsiaTheme="minorEastAsia" w:cstheme="minorEastAsia"/>
          <w:b/>
          <w:bCs w:val="0"/>
          <w:color w:val="auto"/>
          <w:sz w:val="28"/>
          <w:szCs w:val="28"/>
        </w:rPr>
        <w:t>（11）肥水管理</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大豆不单独进行施肥和灌水。玉米施肥和灌水参照DB64/T1059-2015规范执行。</w:t>
      </w:r>
      <w:r>
        <w:rPr>
          <w:rFonts w:hint="eastAsia" w:asciiTheme="minorEastAsia" w:hAnsiTheme="minorEastAsia" w:eastAsiaTheme="minorEastAsia" w:cstheme="minorEastAsia"/>
          <w:b/>
          <w:bCs w:val="0"/>
          <w:color w:val="auto"/>
          <w:sz w:val="28"/>
          <w:szCs w:val="28"/>
        </w:rPr>
        <w:t>（12）化控防倒</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大豆初花期每</w:t>
      </w:r>
      <w:r>
        <w:rPr>
          <w:rFonts w:hint="eastAsia" w:asciiTheme="minorEastAsia" w:hAnsiTheme="minorEastAsia" w:eastAsiaTheme="minorEastAsia" w:cstheme="minorEastAsia"/>
          <w:bCs/>
          <w:color w:val="auto"/>
          <w:sz w:val="28"/>
          <w:szCs w:val="28"/>
          <w:lang w:eastAsia="zh-CN"/>
        </w:rPr>
        <w:t>亩</w:t>
      </w:r>
      <w:r>
        <w:rPr>
          <w:rFonts w:hint="eastAsia" w:asciiTheme="minorEastAsia" w:hAnsiTheme="minorEastAsia" w:eastAsiaTheme="minorEastAsia" w:cstheme="minorEastAsia"/>
          <w:bCs/>
          <w:color w:val="auto"/>
          <w:sz w:val="28"/>
          <w:szCs w:val="28"/>
        </w:rPr>
        <w:t>用5%的烯效唑可湿性粉剂25</w:t>
      </w:r>
      <w:r>
        <w:rPr>
          <w:rFonts w:hint="eastAsia" w:asciiTheme="minorEastAsia" w:hAnsiTheme="minorEastAsia" w:cstheme="minorEastAsia"/>
          <w:bCs/>
          <w:color w:val="auto"/>
          <w:sz w:val="28"/>
          <w:szCs w:val="28"/>
          <w:lang w:eastAsia="zh-CN"/>
        </w:rPr>
        <w:t>g</w:t>
      </w:r>
      <w:r>
        <w:rPr>
          <w:rFonts w:hint="eastAsia" w:asciiTheme="minorEastAsia" w:hAnsiTheme="minorEastAsia" w:eastAsiaTheme="minorEastAsia" w:cstheme="minorEastAsia"/>
          <w:bCs/>
          <w:color w:val="auto"/>
          <w:sz w:val="28"/>
          <w:szCs w:val="28"/>
        </w:rPr>
        <w:t>/</w:t>
      </w:r>
      <w:r>
        <w:rPr>
          <w:rFonts w:hint="eastAsia" w:asciiTheme="minorEastAsia" w:hAnsiTheme="minorEastAsia" w:eastAsiaTheme="minorEastAsia" w:cstheme="minorEastAsia"/>
          <w:bCs/>
          <w:color w:val="auto"/>
          <w:sz w:val="28"/>
          <w:szCs w:val="28"/>
          <w:lang w:eastAsia="zh-CN"/>
        </w:rPr>
        <w:t>亩</w:t>
      </w:r>
      <w:r>
        <w:rPr>
          <w:rFonts w:hint="eastAsia" w:asciiTheme="minorEastAsia" w:hAnsiTheme="minorEastAsia" w:eastAsiaTheme="minorEastAsia" w:cstheme="minorEastAsia"/>
          <w:bCs/>
          <w:color w:val="auto"/>
          <w:sz w:val="28"/>
          <w:szCs w:val="28"/>
        </w:rPr>
        <w:t>兑水25</w:t>
      </w:r>
      <w:r>
        <w:rPr>
          <w:rFonts w:hint="eastAsia" w:asciiTheme="minorEastAsia" w:hAnsiTheme="minorEastAsia" w:cstheme="minorEastAsia"/>
          <w:bCs/>
          <w:color w:val="auto"/>
          <w:sz w:val="28"/>
          <w:szCs w:val="28"/>
          <w:lang w:eastAsia="zh-CN"/>
        </w:rPr>
        <w:t>l</w:t>
      </w:r>
      <w:r>
        <w:rPr>
          <w:rFonts w:hint="eastAsia" w:asciiTheme="minorEastAsia" w:hAnsiTheme="minorEastAsia" w:eastAsiaTheme="minorEastAsia" w:cstheme="minorEastAsia"/>
          <w:bCs/>
          <w:color w:val="auto"/>
          <w:sz w:val="28"/>
          <w:szCs w:val="28"/>
        </w:rPr>
        <w:t>喷雾，大豆盛花期再次用烯效唑可湿性粉剂25</w:t>
      </w:r>
      <w:r>
        <w:rPr>
          <w:rFonts w:hint="eastAsia" w:asciiTheme="minorEastAsia" w:hAnsiTheme="minorEastAsia" w:cstheme="minorEastAsia"/>
          <w:bCs/>
          <w:color w:val="auto"/>
          <w:sz w:val="28"/>
          <w:szCs w:val="28"/>
          <w:lang w:eastAsia="zh-CN"/>
        </w:rPr>
        <w:t>g</w:t>
      </w:r>
      <w:r>
        <w:rPr>
          <w:rFonts w:hint="eastAsia" w:asciiTheme="minorEastAsia" w:hAnsiTheme="minorEastAsia" w:eastAsiaTheme="minorEastAsia" w:cstheme="minorEastAsia"/>
          <w:bCs/>
          <w:color w:val="auto"/>
          <w:sz w:val="28"/>
          <w:szCs w:val="28"/>
        </w:rPr>
        <w:t>/</w:t>
      </w:r>
      <w:r>
        <w:rPr>
          <w:rFonts w:hint="eastAsia" w:asciiTheme="minorEastAsia" w:hAnsiTheme="minorEastAsia" w:eastAsiaTheme="minorEastAsia" w:cstheme="minorEastAsia"/>
          <w:bCs/>
          <w:color w:val="auto"/>
          <w:sz w:val="28"/>
          <w:szCs w:val="28"/>
          <w:lang w:eastAsia="zh-CN"/>
        </w:rPr>
        <w:t>亩</w:t>
      </w:r>
      <w:r>
        <w:rPr>
          <w:rFonts w:hint="eastAsia" w:asciiTheme="minorEastAsia" w:hAnsiTheme="minorEastAsia" w:eastAsiaTheme="minorEastAsia" w:cstheme="minorEastAsia"/>
          <w:bCs/>
          <w:color w:val="auto"/>
          <w:sz w:val="28"/>
          <w:szCs w:val="28"/>
        </w:rPr>
        <w:t>兑水25</w:t>
      </w:r>
      <w:r>
        <w:rPr>
          <w:rFonts w:hint="eastAsia" w:asciiTheme="minorEastAsia" w:hAnsiTheme="minorEastAsia" w:cstheme="minorEastAsia"/>
          <w:bCs/>
          <w:color w:val="auto"/>
          <w:sz w:val="28"/>
          <w:szCs w:val="28"/>
          <w:lang w:eastAsia="zh-CN"/>
        </w:rPr>
        <w:t>l</w:t>
      </w:r>
      <w:r>
        <w:rPr>
          <w:rFonts w:hint="eastAsia" w:asciiTheme="minorEastAsia" w:hAnsiTheme="minorEastAsia" w:eastAsiaTheme="minorEastAsia" w:cstheme="minorEastAsia"/>
          <w:bCs/>
          <w:color w:val="auto"/>
          <w:sz w:val="28"/>
          <w:szCs w:val="28"/>
        </w:rPr>
        <w:t>喷雾。</w:t>
      </w:r>
      <w:r>
        <w:rPr>
          <w:rFonts w:hint="eastAsia" w:asciiTheme="minorEastAsia" w:hAnsiTheme="minorEastAsia" w:eastAsiaTheme="minorEastAsia" w:cstheme="minorEastAsia"/>
          <w:b/>
          <w:bCs w:val="0"/>
          <w:color w:val="auto"/>
          <w:sz w:val="28"/>
          <w:szCs w:val="28"/>
        </w:rPr>
        <w:t>（13）病虫害防治</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大豆病虫害防治参照DB64/T1047-2014规范执行，玉米病虫害防治参照DB64/T1059-2015规范执行。</w:t>
      </w:r>
      <w:r>
        <w:rPr>
          <w:rFonts w:hint="eastAsia" w:asciiTheme="minorEastAsia" w:hAnsiTheme="minorEastAsia" w:eastAsiaTheme="minorEastAsia" w:cstheme="minorEastAsia"/>
          <w:b/>
          <w:bCs w:val="0"/>
          <w:color w:val="auto"/>
          <w:sz w:val="28"/>
          <w:szCs w:val="28"/>
        </w:rPr>
        <w:t>（14）收获</w:t>
      </w:r>
      <w:r>
        <w:rPr>
          <w:rFonts w:hint="eastAsia" w:asciiTheme="minorEastAsia" w:hAnsiTheme="minorEastAsia" w:eastAsiaTheme="minorEastAsia" w:cstheme="minorEastAsia"/>
          <w:b/>
          <w:bCs w:val="0"/>
          <w:color w:val="auto"/>
          <w:sz w:val="28"/>
          <w:szCs w:val="28"/>
          <w:lang w:eastAsia="zh-CN"/>
        </w:rPr>
        <w:t>。</w:t>
      </w:r>
      <w:r>
        <w:rPr>
          <w:rFonts w:hint="eastAsia" w:asciiTheme="minorEastAsia" w:hAnsiTheme="minorEastAsia" w:eastAsiaTheme="minorEastAsia" w:cstheme="minorEastAsia"/>
          <w:bCs/>
          <w:color w:val="auto"/>
          <w:sz w:val="28"/>
          <w:szCs w:val="28"/>
        </w:rPr>
        <w:t>大豆9月下旬，当大豆茎秆呈棕黄色，有90%以上叶片完全脱落、荚中籽粒与荚壁脱离、摇动时有响声，是大豆收获的最佳时期，用</w:t>
      </w:r>
      <w:r>
        <w:rPr>
          <w:rFonts w:hint="eastAsia" w:asciiTheme="minorEastAsia" w:hAnsiTheme="minorEastAsia" w:cstheme="minorEastAsia"/>
          <w:bCs/>
          <w:color w:val="auto"/>
          <w:sz w:val="28"/>
          <w:szCs w:val="28"/>
          <w:lang w:eastAsia="zh-CN"/>
        </w:rPr>
        <w:t>适宜宽幅的</w:t>
      </w:r>
      <w:r>
        <w:rPr>
          <w:rFonts w:hint="eastAsia" w:asciiTheme="minorEastAsia" w:hAnsiTheme="minorEastAsia" w:eastAsiaTheme="minorEastAsia" w:cstheme="minorEastAsia"/>
          <w:bCs/>
          <w:color w:val="auto"/>
          <w:sz w:val="28"/>
          <w:szCs w:val="28"/>
        </w:rPr>
        <w:t>大豆收割机收获大豆。玉米：9月下旬至10月初大豆收获后，机械收获玉米。</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Cs/>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bCs/>
          <w:color w:val="auto"/>
          <w:sz w:val="28"/>
          <w:szCs w:val="28"/>
        </w:rPr>
        <w:t>宁夏除高海拔阴湿区外其它区域。</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562" w:firstLineChars="200"/>
        <w:jc w:val="both"/>
        <w:textAlignment w:val="auto"/>
        <w:outlineLvl w:val="9"/>
        <w:rPr>
          <w:rStyle w:val="27"/>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b w:val="0"/>
          <w:bCs w:val="0"/>
          <w:color w:val="auto"/>
          <w:sz w:val="28"/>
          <w:szCs w:val="28"/>
        </w:rPr>
        <w:t>宁夏农林科学院农作物研究所</w:t>
      </w:r>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eastAsiaTheme="minorEastAsia" w:cstheme="minorEastAsia"/>
          <w:b w:val="0"/>
          <w:bCs w:val="0"/>
          <w:color w:val="auto"/>
          <w:sz w:val="28"/>
          <w:szCs w:val="28"/>
        </w:rPr>
        <w:t>1</w:t>
      </w:r>
      <w:r>
        <w:rPr>
          <w:rFonts w:hint="eastAsia" w:asciiTheme="minorEastAsia" w:hAnsiTheme="minorEastAsia" w:eastAsiaTheme="minorEastAsia" w:cstheme="minorEastAsia"/>
          <w:b w:val="0"/>
          <w:bCs w:val="0"/>
          <w:color w:val="auto"/>
          <w:sz w:val="28"/>
          <w:szCs w:val="28"/>
          <w:lang w:val="en-US" w:eastAsia="zh-CN"/>
        </w:rPr>
        <w:t>7395157673</w:t>
      </w:r>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eastAsiaTheme="minorEastAsia" w:cstheme="minorEastAsia"/>
          <w:b w:val="0"/>
          <w:bCs w:val="0"/>
          <w:color w:val="auto"/>
          <w:sz w:val="28"/>
          <w:szCs w:val="28"/>
        </w:rPr>
        <w:t>自治区农业技术推广总站</w:t>
      </w:r>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eastAsiaTheme="minorEastAsia" w:cstheme="minorEastAsia"/>
          <w:b w:val="0"/>
          <w:bCs w:val="0"/>
          <w:color w:val="auto"/>
          <w:sz w:val="28"/>
          <w:szCs w:val="28"/>
          <w:lang w:val="en-US" w:eastAsia="zh-CN"/>
        </w:rPr>
        <w:t>0951-6721350</w:t>
      </w:r>
      <w:r>
        <w:rPr>
          <w:rFonts w:hint="eastAsia" w:asciiTheme="minorEastAsia" w:hAnsiTheme="minorEastAsia" w:cstheme="minorEastAsia"/>
          <w:b w:val="0"/>
          <w:bCs w:val="0"/>
          <w:color w:val="auto"/>
          <w:sz w:val="28"/>
          <w:szCs w:val="28"/>
          <w:lang w:val="en-US" w:eastAsia="zh-CN"/>
        </w:rPr>
        <w:t>；宁夏农业机械化技术推广站，0951-5169878</w:t>
      </w:r>
      <w:r>
        <w:rPr>
          <w:rFonts w:hint="eastAsia" w:asciiTheme="minorEastAsia" w:hAnsiTheme="minorEastAsia" w:eastAsiaTheme="minorEastAsia" w:cstheme="minorEastAsia"/>
          <w:b w:val="0"/>
          <w:bCs w:val="0"/>
          <w:color w:val="auto"/>
          <w:sz w:val="28"/>
          <w:szCs w:val="28"/>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94" w:name="_Toc6789"/>
      <w:bookmarkStart w:id="95" w:name="_Toc21531"/>
      <w:bookmarkStart w:id="96" w:name="_Toc14473"/>
      <w:bookmarkStart w:id="97" w:name="_Toc4582"/>
      <w:bookmarkStart w:id="98" w:name="_Toc26188"/>
      <w:bookmarkStart w:id="99" w:name="_Toc3534"/>
      <w:r>
        <w:rPr>
          <w:rFonts w:hint="default" w:ascii="黑体" w:hAnsi="黑体" w:eastAsia="黑体" w:cs="黑体"/>
          <w:b w:val="0"/>
          <w:bCs w:val="0"/>
          <w:color w:val="auto"/>
          <w:sz w:val="28"/>
          <w:szCs w:val="28"/>
          <w:lang w:val="en-US" w:eastAsia="zh-CN"/>
        </w:rPr>
        <w:t>十、马铃薯（</w:t>
      </w:r>
      <w:r>
        <w:rPr>
          <w:rFonts w:hint="eastAsia" w:ascii="黑体" w:hAnsi="黑体" w:eastAsia="黑体" w:cs="黑体"/>
          <w:b w:val="0"/>
          <w:bCs w:val="0"/>
          <w:color w:val="auto"/>
          <w:sz w:val="28"/>
          <w:szCs w:val="28"/>
          <w:lang w:val="en-US" w:eastAsia="zh-CN"/>
        </w:rPr>
        <w:t>5</w:t>
      </w:r>
      <w:r>
        <w:rPr>
          <w:rFonts w:hint="default" w:ascii="黑体" w:hAnsi="黑体" w:eastAsia="黑体" w:cs="黑体"/>
          <w:b w:val="0"/>
          <w:bCs w:val="0"/>
          <w:color w:val="auto"/>
          <w:sz w:val="28"/>
          <w:szCs w:val="28"/>
          <w:lang w:val="en-US" w:eastAsia="zh-CN"/>
        </w:rPr>
        <w:t>项）</w:t>
      </w:r>
      <w:bookmarkEnd w:id="94"/>
      <w:bookmarkEnd w:id="95"/>
      <w:bookmarkEnd w:id="96"/>
      <w:bookmarkEnd w:id="97"/>
      <w:bookmarkEnd w:id="98"/>
      <w:bookmarkEnd w:id="9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kern w:val="0"/>
          <w:sz w:val="28"/>
          <w:szCs w:val="28"/>
          <w:lang w:val="en-US" w:eastAsia="zh-CN" w:bidi="ar-SA"/>
        </w:rPr>
        <w:t>1.马铃薯机械化起垄覆膜覆土栽培技术。</w:t>
      </w:r>
      <w:r>
        <w:rPr>
          <w:rFonts w:hint="eastAsia" w:asciiTheme="minorEastAsia" w:hAnsiTheme="minorEastAsia" w:eastAsiaTheme="minorEastAsia" w:cstheme="minorEastAsia"/>
          <w:color w:val="auto"/>
          <w:sz w:val="28"/>
          <w:szCs w:val="28"/>
          <w:lang w:val="en-US" w:eastAsia="zh-CN"/>
        </w:rPr>
        <w:t>本技术在传统起垄覆膜人工点种栽培技术基础上进行创新，主要用于春季马铃薯播种，</w:t>
      </w:r>
      <w:r>
        <w:rPr>
          <w:rFonts w:hint="eastAsia" w:asciiTheme="minorEastAsia" w:hAnsiTheme="minorEastAsia" w:eastAsiaTheme="minorEastAsia" w:cstheme="minorEastAsia"/>
          <w:color w:val="auto"/>
          <w:kern w:val="2"/>
          <w:sz w:val="28"/>
          <w:szCs w:val="28"/>
          <w:lang w:val="en-US" w:eastAsia="zh-CN" w:bidi="ar-SA"/>
        </w:rPr>
        <w:t>采用专用机械一次性完成起垄-覆膜-播种作业，马铃薯播种后一定时间内利用上土机械膜上覆土，防止顶芽烧苗；出苗期人工定期查苗和放苗。与</w:t>
      </w:r>
      <w:r>
        <w:rPr>
          <w:rFonts w:hint="eastAsia" w:asciiTheme="minorEastAsia" w:hAnsiTheme="minorEastAsia" w:eastAsiaTheme="minorEastAsia" w:cstheme="minorEastAsia"/>
          <w:color w:val="auto"/>
          <w:sz w:val="28"/>
          <w:szCs w:val="28"/>
          <w:lang w:val="en-US" w:eastAsia="zh-CN"/>
        </w:rPr>
        <w:t>传统起垄覆膜人工点种栽培技术相比，</w:t>
      </w:r>
      <w:r>
        <w:rPr>
          <w:rFonts w:hint="eastAsia" w:asciiTheme="minorEastAsia" w:hAnsiTheme="minorEastAsia" w:eastAsiaTheme="minorEastAsia" w:cstheme="minorEastAsia"/>
          <w:color w:val="auto"/>
          <w:kern w:val="2"/>
          <w:sz w:val="28"/>
          <w:szCs w:val="28"/>
          <w:lang w:val="en-US" w:eastAsia="zh-CN" w:bidi="ar-SA"/>
        </w:rPr>
        <w:t>可以大量节省人工点种劳动力成本。</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技术要点：</w:t>
      </w:r>
      <w:r>
        <w:rPr>
          <w:rFonts w:hint="eastAsia" w:asciiTheme="minorEastAsia" w:hAnsiTheme="minorEastAsia" w:eastAsiaTheme="minorEastAsia" w:cstheme="minorEastAsia"/>
          <w:color w:val="auto"/>
          <w:kern w:val="2"/>
          <w:sz w:val="28"/>
          <w:szCs w:val="28"/>
          <w:lang w:val="en-US" w:eastAsia="zh-CN" w:bidi="ar-SA"/>
        </w:rPr>
        <w:t>轮作倒茬，科学选地。机械整地，施足底肥；选择宜机化优良品种，诸如青薯9号、宁薯18号、宁薯19号、陇薯7号等，脱毒种薯做种，药剂拌种。选用小四轮牵引、采用起垄-覆膜-施肥-播种一体机适期播种，合理施肥；选用厚度0.01mm、幅宽90-100cm的符合标准要求的农用地膜；垄面宽80cm，垄沟宽30cm，垄高10-15cm，播种时将种子播种在距垄沟20cm的膜侧上，播种深度以15－20cm为宜；每垄种2行，行距40cm，株距40-45cm，亩保苗3000－4000株。播种后10–15天后，选用小四轮牵引、采用上土机械膜上覆土，覆土3-5cm。出苗后，及时浅松土除草，结合病虫危害防治，适期补施叶面肥。马铃薯进入成熟期，适期采用杀秧机杀秧、收获机收获，利用机械机械残膜回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kern w:val="2"/>
          <w:sz w:val="28"/>
          <w:szCs w:val="28"/>
          <w:lang w:val="en-US" w:eastAsia="zh-CN" w:bidi="ar-SA"/>
        </w:rPr>
        <w:t>适宜区域：</w:t>
      </w:r>
      <w:r>
        <w:rPr>
          <w:rFonts w:hint="eastAsia" w:asciiTheme="minorEastAsia" w:hAnsiTheme="minorEastAsia" w:eastAsiaTheme="minorEastAsia" w:cstheme="minorEastAsia"/>
          <w:color w:val="auto"/>
          <w:kern w:val="2"/>
          <w:sz w:val="28"/>
          <w:szCs w:val="28"/>
          <w:lang w:val="en-US" w:eastAsia="zh-CN" w:bidi="ar-SA"/>
        </w:rPr>
        <w:t>适宜于宁夏干旱、半干旱、低温阴湿区及生态类型相类地区春季种植。</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Theme="minorEastAsia" w:hAnsiTheme="minorEastAsia" w:eastAsiaTheme="minorEastAsia" w:cstheme="minorEastAsia"/>
          <w:b/>
          <w:bCs/>
          <w:color w:val="auto"/>
          <w:kern w:val="0"/>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注意事项：</w:t>
      </w:r>
      <w:r>
        <w:rPr>
          <w:rFonts w:hint="eastAsia" w:asciiTheme="minorEastAsia" w:hAnsiTheme="minorEastAsia" w:eastAsiaTheme="minorEastAsia" w:cstheme="minorEastAsia"/>
          <w:color w:val="auto"/>
          <w:kern w:val="2"/>
          <w:sz w:val="28"/>
          <w:szCs w:val="28"/>
          <w:lang w:val="en-US" w:eastAsia="zh-CN" w:bidi="ar-SA"/>
        </w:rPr>
        <w:t>春季抢墒播种，马铃薯出苗前一周务必完成机械膜上土，加强病虫害综合防控。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kern w:val="0"/>
          <w:sz w:val="28"/>
          <w:szCs w:val="28"/>
          <w:lang w:val="en-US" w:eastAsia="zh-CN" w:bidi="ar-SA"/>
        </w:rPr>
        <w:t>宁夏农业技术推广总站，0951-6723348；宁夏农业机械化技术推广站，0951-5169679；宁夏农林科学院固原分院，0954-2032678。</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bCs/>
          <w:color w:val="auto"/>
          <w:kern w:val="0"/>
          <w:sz w:val="28"/>
          <w:szCs w:val="28"/>
          <w:lang w:val="en-US" w:eastAsia="zh-CN" w:bidi="ar-SA"/>
        </w:rPr>
        <w:t>2.马铃薯机械化起垄覆膜膜面集雨栽培技术。</w:t>
      </w:r>
      <w:r>
        <w:rPr>
          <w:rFonts w:hint="eastAsia" w:asciiTheme="minorEastAsia" w:hAnsiTheme="minorEastAsia" w:eastAsiaTheme="minorEastAsia" w:cstheme="minorEastAsia"/>
          <w:b w:val="0"/>
          <w:bCs w:val="0"/>
          <w:color w:val="auto"/>
          <w:kern w:val="2"/>
          <w:sz w:val="28"/>
          <w:szCs w:val="28"/>
          <w:lang w:val="en-US" w:eastAsia="zh-CN" w:bidi="ar-SA"/>
        </w:rPr>
        <w:t>技术在传统起垄覆膜抗旱栽培技术基础上进行创新，破解了膜面天然降雨利用效率低下难题，已配套申报国家发明专利两项。通过专用机械起垄覆膜，形成倒“W”型垄面，垄面由两侧种植带、中部集雨面、中间渗水区（渗水孔）组成，天然降雨落到集雨面后，汇聚到渗水区通过渗水孔进入土壤，最终被吸收利用。马铃薯播种，可先机械起垄覆膜，后人工点播器点播；亦可随起垄覆膜机一次性完成播种。该技术较露地栽培，保留了保墒调温、防除杂草、促进马铃薯快速生长发育等传统优势，还较常规起垄覆膜栽培技术，强化了抗旱增产优势，尤其集雨面可以有效利用天然降雨，扩大的垄沟防止了遭遇强降雨时落到到膜面的雨水自垄沟快速流失，抗旱增产效果更加明显。</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01" w:firstLineChars="0"/>
        <w:textAlignment w:val="auto"/>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技术要点：</w:t>
      </w:r>
      <w:r>
        <w:rPr>
          <w:rFonts w:hint="eastAsia" w:asciiTheme="minorEastAsia" w:hAnsiTheme="minorEastAsia" w:eastAsiaTheme="minorEastAsia" w:cstheme="minorEastAsia"/>
          <w:b w:val="0"/>
          <w:bCs w:val="0"/>
          <w:color w:val="auto"/>
          <w:kern w:val="2"/>
          <w:sz w:val="28"/>
          <w:szCs w:val="28"/>
          <w:lang w:val="en-US" w:eastAsia="zh-CN" w:bidi="ar-SA"/>
        </w:rPr>
        <w:t>轮作倒茬，科学选地。机械整地，施足底肥；选择宜机化优良品种，诸如青薯9号、宁薯18号、宁薯19号、陇薯7号等，脱毒种薯做种，药剂拌种。适期播种，选用厚度0.01mm、幅宽120cm的符合标准要求的农用地膜；行距80cm，株距30-40cm，密度2083-2778株/亩，具体是实际情况可自行调整，一个种植单元宽160cm，其中垄面宽100cm、垄沟宽60cm、垄高25cm；垄面上部种植带宽45cm、集雨面宽55cm、渗水区宽10cm，三者相互交叉，其中渗水区呈直线型布满渗水孔，一般孔径1-2cm、孔距10-15cm。具体操作有两种方式，一是先起垄覆膜再人工点种，即利用自行研制的起垄覆膜膜面集雨机（已申报国家发明专利）进行覆膜和渗水区机械打孔，在垄面种植带上利用大孔点播器按一定株距播种；二是利用自行研制的起垄覆膜膜面集雨抗旱栽培播种机（已申报国家发明专利），一次性完成起垄、播种、覆膜及渗水区打孔，播种后10–15天后采用上土机械膜上覆土，覆土</w:t>
      </w:r>
      <w:r>
        <w:rPr>
          <w:rFonts w:hint="eastAsia" w:asciiTheme="minorEastAsia" w:hAnsiTheme="minorEastAsia" w:cstheme="minorEastAsia"/>
          <w:b w:val="0"/>
          <w:bCs w:val="0"/>
          <w:color w:val="auto"/>
          <w:kern w:val="2"/>
          <w:sz w:val="28"/>
          <w:szCs w:val="28"/>
          <w:lang w:val="en-US" w:eastAsia="zh-CN" w:bidi="ar-SA"/>
        </w:rPr>
        <w:t>2</w:t>
      </w:r>
      <w:r>
        <w:rPr>
          <w:rFonts w:hint="eastAsia" w:asciiTheme="minorEastAsia" w:hAnsiTheme="minorEastAsia" w:eastAsiaTheme="minorEastAsia" w:cstheme="minorEastAsia"/>
          <w:b w:val="0"/>
          <w:bCs w:val="0"/>
          <w:color w:val="auto"/>
          <w:kern w:val="2"/>
          <w:sz w:val="28"/>
          <w:szCs w:val="28"/>
          <w:lang w:val="en-US" w:eastAsia="zh-CN" w:bidi="ar-SA"/>
        </w:rPr>
        <w:t>-</w:t>
      </w:r>
      <w:r>
        <w:rPr>
          <w:rFonts w:hint="eastAsia" w:asciiTheme="minorEastAsia" w:hAnsiTheme="minorEastAsia" w:cstheme="minorEastAsia"/>
          <w:b w:val="0"/>
          <w:bCs w:val="0"/>
          <w:color w:val="auto"/>
          <w:kern w:val="2"/>
          <w:sz w:val="28"/>
          <w:szCs w:val="28"/>
          <w:lang w:val="en-US" w:eastAsia="zh-CN" w:bidi="ar-SA"/>
        </w:rPr>
        <w:t>3</w:t>
      </w:r>
      <w:r>
        <w:rPr>
          <w:rFonts w:hint="eastAsia" w:asciiTheme="minorEastAsia" w:hAnsiTheme="minorEastAsia" w:eastAsiaTheme="minorEastAsia" w:cstheme="minorEastAsia"/>
          <w:b w:val="0"/>
          <w:bCs w:val="0"/>
          <w:color w:val="auto"/>
          <w:kern w:val="2"/>
          <w:sz w:val="28"/>
          <w:szCs w:val="28"/>
          <w:lang w:val="en-US" w:eastAsia="zh-CN" w:bidi="ar-SA"/>
        </w:rPr>
        <w:t>cm。出苗后，结合病虫危害防治，适期补施叶面肥。马铃薯进入成熟期，适期采用杀秧机杀秧、收获机收获，利用机械机械残膜回收。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适宜区域：</w:t>
      </w:r>
      <w:r>
        <w:rPr>
          <w:rFonts w:hint="eastAsia" w:asciiTheme="minorEastAsia" w:hAnsiTheme="minorEastAsia" w:eastAsiaTheme="minorEastAsia" w:cstheme="minorEastAsia"/>
          <w:b w:val="0"/>
          <w:bCs w:val="0"/>
          <w:color w:val="auto"/>
          <w:kern w:val="2"/>
          <w:sz w:val="28"/>
          <w:szCs w:val="28"/>
          <w:lang w:val="en-US" w:eastAsia="zh-CN" w:bidi="ar-SA"/>
        </w:rPr>
        <w:t>适宜于宁夏干旱、半干旱、低温阴湿区及生态类型相类地区春季种植。</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注意事项：</w:t>
      </w:r>
      <w:r>
        <w:rPr>
          <w:rFonts w:hint="eastAsia" w:asciiTheme="minorEastAsia" w:hAnsiTheme="minorEastAsia" w:eastAsiaTheme="minorEastAsia" w:cstheme="minorEastAsia"/>
          <w:b w:val="0"/>
          <w:bCs w:val="0"/>
          <w:color w:val="auto"/>
          <w:kern w:val="2"/>
          <w:sz w:val="28"/>
          <w:szCs w:val="28"/>
          <w:lang w:val="en-US" w:eastAsia="zh-CN" w:bidi="ar-SA"/>
        </w:rPr>
        <w:t>春季抢墒播种，马铃薯出苗前一周务必完成机械膜上上土，加强病虫害综合防控。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技术依托单位</w:t>
      </w:r>
      <w:r>
        <w:rPr>
          <w:rFonts w:hint="eastAsia" w:asciiTheme="minorEastAsia" w:hAnsiTheme="minorEastAsia" w:eastAsiaTheme="minorEastAsia" w:cstheme="minorEastAsia"/>
          <w:b w:val="0"/>
          <w:bCs w:val="0"/>
          <w:color w:val="auto"/>
          <w:kern w:val="2"/>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宁夏农业技术推广总站，0951-6723348；宁夏农林科学院固原分院，0954-2032678。</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bCs/>
          <w:color w:val="auto"/>
          <w:kern w:val="0"/>
          <w:sz w:val="28"/>
          <w:szCs w:val="28"/>
          <w:lang w:val="en-US" w:eastAsia="zh-CN" w:bidi="ar-SA"/>
        </w:rPr>
        <w:t>3.</w:t>
      </w:r>
      <w:r>
        <w:rPr>
          <w:rFonts w:hint="eastAsia" w:asciiTheme="minorEastAsia" w:hAnsiTheme="minorEastAsia" w:eastAsiaTheme="minorEastAsia" w:cstheme="minorEastAsia"/>
          <w:b/>
          <w:bCs/>
          <w:color w:val="auto"/>
          <w:sz w:val="28"/>
          <w:szCs w:val="28"/>
          <w:lang w:val="en-US" w:eastAsia="zh-CN"/>
        </w:rPr>
        <w:t>早熟马铃薯设施拱棚高效栽培技术</w:t>
      </w:r>
      <w:r>
        <w:rPr>
          <w:rFonts w:hint="eastAsia" w:asciiTheme="minorEastAsia" w:hAnsiTheme="minorEastAsia" w:eastAsiaTheme="minorEastAsia" w:cstheme="minorEastAsia"/>
          <w:b/>
          <w:bCs/>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本技术对设施拱棚早熟马铃薯栽培品种选择、种薯催芽处理、种植拱棚类型、栽培模式、病虫害防治、合理选地等环节进行了技术规范和要求，增强了针对性、实用性和可操作性，通过地方标准发布实施，对宁南地区设施拱棚早熟马铃薯栽培技术具有针对性、先进性和创新性。</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kern w:val="2"/>
          <w:sz w:val="28"/>
          <w:szCs w:val="28"/>
          <w:lang w:val="en-US" w:eastAsia="zh-CN" w:bidi="ar-SA"/>
        </w:rPr>
        <w:t>技术要点：</w:t>
      </w:r>
      <w:r>
        <w:rPr>
          <w:rFonts w:hint="eastAsia" w:asciiTheme="minorEastAsia" w:hAnsiTheme="minorEastAsia" w:eastAsiaTheme="minorEastAsia" w:cstheme="minorEastAsia"/>
          <w:color w:val="auto"/>
          <w:kern w:val="0"/>
          <w:sz w:val="28"/>
          <w:szCs w:val="28"/>
          <w:lang w:val="en-US" w:eastAsia="zh-CN" w:bidi="ar-SA"/>
        </w:rPr>
        <w:t>合理选地，搭建拱棚的田块，选择地理位置应避大风口的田块，选择具有灌溉条件田块；要求地势平坦、土层深厚、土壤疏松肥沃、通透性好，前茬作物以豆科、禾本科作物为宜。整地施肥，整地于上一年秋天整地为宜，前茬作物收获后适时整地，耕地深度必须达到25cm～30cm，䎬耱平整，确保土壤通透性好、疏松；科学施肥，结合整地，施足基肥，一般根据土壤肥力条件，测土配方施肥，马铃薯产量水平3000kg/亩确定肥料用量，在秋季结合土地翻耕，可施腐熟农家肥3500kg～5000kg/亩，尿素10kg/亩、过磷酸钙8kg/亩、硫酸钾24kg/亩；灌水造墒，播前造墒于前一年的11月上旬封冻前灌水冬前造墒，采用节水灌溉。搭建拱棚，于上一年土地封冻前完成拱棚的搭建，及时覆盖棚膜，提高棚内温度；拱棚面积400m</w:t>
      </w:r>
      <w:r>
        <w:rPr>
          <w:rFonts w:hint="eastAsia" w:asciiTheme="minorEastAsia" w:hAnsiTheme="minorEastAsia" w:eastAsiaTheme="minorEastAsia" w:cstheme="minorEastAsia"/>
          <w:color w:val="auto"/>
          <w:kern w:val="0"/>
          <w:sz w:val="28"/>
          <w:szCs w:val="28"/>
          <w:vertAlign w:val="superscript"/>
          <w:lang w:val="en-US" w:eastAsia="zh-CN" w:bidi="ar-SA"/>
        </w:rPr>
        <w:t>2</w:t>
      </w:r>
      <w:r>
        <w:rPr>
          <w:rFonts w:hint="eastAsia" w:asciiTheme="minorEastAsia" w:hAnsiTheme="minorEastAsia" w:eastAsiaTheme="minorEastAsia" w:cstheme="minorEastAsia"/>
          <w:color w:val="auto"/>
          <w:kern w:val="0"/>
          <w:sz w:val="28"/>
          <w:szCs w:val="28"/>
          <w:lang w:val="en-US" w:eastAsia="zh-CN" w:bidi="ar-SA"/>
        </w:rPr>
        <w:t>为宜</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跨度8m，拱高2.5m、长50m的小拱棚，拱架的选材有钢管、竹片、钢管和竹片的混合体，也可用氧化镁管的拱架。品种选择，拱棚种植马铃薯选择早熟品种，即生育期从出苗至成熟为70d～75d左右的品种。起垄覆膜，3月上旬，采用小型马铃薯起垄覆膜播种机起垄覆膜，垄面宽60cm，垄沟40cm，垄高25cm～30cm。播种放苗，3月中旬播种，播种密度4000株～4500株/亩，每垄种植2行，采用点播器打孔种植，亦可采用马铃薯机械起垄覆膜播种机一次性完成播种。注意破膜放苗，防治病虫危害。依土壤墒情灌水5-6次，收获前7-10天停止灌水。根据市场行情适时早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kern w:val="2"/>
          <w:sz w:val="28"/>
          <w:szCs w:val="28"/>
          <w:lang w:val="en-US" w:eastAsia="zh-CN" w:bidi="ar-SA"/>
        </w:rPr>
        <w:t>适宜区域：</w:t>
      </w:r>
      <w:r>
        <w:rPr>
          <w:rFonts w:hint="eastAsia" w:asciiTheme="minorEastAsia" w:hAnsiTheme="minorEastAsia" w:eastAsiaTheme="minorEastAsia" w:cstheme="minorEastAsia"/>
          <w:color w:val="auto"/>
          <w:sz w:val="28"/>
          <w:szCs w:val="28"/>
          <w:lang w:val="en-US" w:eastAsia="zh-CN"/>
        </w:rPr>
        <w:t>适用于设施拱棚或温棚早熟马铃薯种植</w:t>
      </w:r>
      <w:r>
        <w:rPr>
          <w:rFonts w:hint="eastAsia" w:asciiTheme="minorEastAsia" w:hAnsiTheme="minorEastAsia" w:eastAsiaTheme="minorEastAsia" w:cstheme="minorEastAsia"/>
          <w:color w:val="auto"/>
          <w:kern w:val="2"/>
          <w:sz w:val="28"/>
          <w:szCs w:val="28"/>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Theme="minorEastAsia" w:hAnsiTheme="minorEastAsia" w:eastAsiaTheme="minorEastAsia" w:cstheme="minorEastAsia"/>
          <w:b/>
          <w:bCs/>
          <w:color w:val="auto"/>
          <w:kern w:val="0"/>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注意事项：</w:t>
      </w:r>
      <w:r>
        <w:rPr>
          <w:rFonts w:hint="eastAsia" w:asciiTheme="minorEastAsia" w:hAnsiTheme="minorEastAsia" w:eastAsiaTheme="minorEastAsia" w:cstheme="minorEastAsia"/>
          <w:color w:val="auto"/>
          <w:sz w:val="28"/>
          <w:szCs w:val="28"/>
          <w:lang w:val="en-US" w:eastAsia="zh-CN"/>
        </w:rPr>
        <w:t>选择适宜马铃薯早熟品种，注意破膜放苗，加强水肥管理和病虫害综合防控，视市场行情及时收获销售。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技术依托单位：</w:t>
      </w:r>
      <w:r>
        <w:rPr>
          <w:rFonts w:hint="eastAsia" w:asciiTheme="minorEastAsia" w:hAnsiTheme="minorEastAsia" w:eastAsiaTheme="minorEastAsia" w:cstheme="minorEastAsia"/>
          <w:color w:val="auto"/>
          <w:kern w:val="0"/>
          <w:sz w:val="28"/>
          <w:szCs w:val="28"/>
          <w:lang w:val="en-US" w:eastAsia="zh-CN" w:bidi="ar-SA"/>
        </w:rPr>
        <w:t>宁夏农业技术推广总站，0951-6723348；宁夏农林科学院固原分院，0954-2032678。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4.马铃薯淀粉加工“废水、汁水”综合应用技术。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kern w:val="2"/>
          <w:sz w:val="28"/>
          <w:szCs w:val="28"/>
          <w:lang w:val="en-US" w:eastAsia="zh-CN" w:bidi="ar-SA"/>
        </w:rPr>
        <w:t>技术要点：</w:t>
      </w:r>
      <w:r>
        <w:rPr>
          <w:rFonts w:hint="eastAsia" w:asciiTheme="minorEastAsia" w:hAnsiTheme="minorEastAsia" w:eastAsiaTheme="minorEastAsia" w:cstheme="minorEastAsia"/>
          <w:color w:val="auto"/>
          <w:sz w:val="28"/>
          <w:szCs w:val="28"/>
        </w:rPr>
        <w:t>马铃薯淀粉加工</w:t>
      </w:r>
      <w:r>
        <w:rPr>
          <w:rFonts w:hint="eastAsia" w:asciiTheme="minorEastAsia" w:hAnsiTheme="minorEastAsia" w:eastAsiaTheme="minorEastAsia" w:cstheme="minorEastAsia"/>
          <w:color w:val="auto"/>
          <w:sz w:val="28"/>
          <w:szCs w:val="28"/>
          <w:lang w:eastAsia="zh-CN"/>
        </w:rPr>
        <w:t>所产生的原料清洗水、工艺废水（汁水）、设备及车间清洗废水等环节产生的混合水，经去除泥沙、蛋白质提取、</w:t>
      </w:r>
      <w:r>
        <w:rPr>
          <w:rFonts w:hint="eastAsia" w:asciiTheme="minorEastAsia" w:hAnsiTheme="minorEastAsia" w:eastAsiaTheme="minorEastAsia" w:cstheme="minorEastAsia"/>
          <w:color w:val="auto"/>
          <w:sz w:val="28"/>
          <w:szCs w:val="28"/>
          <w:lang w:val="en-US" w:eastAsia="zh-CN"/>
        </w:rPr>
        <w:t>PH调节、废水处理等</w:t>
      </w:r>
      <w:r>
        <w:rPr>
          <w:rFonts w:hint="eastAsia" w:asciiTheme="minorEastAsia" w:hAnsiTheme="minorEastAsia" w:eastAsiaTheme="minorEastAsia" w:cstheme="minorEastAsia"/>
          <w:color w:val="auto"/>
          <w:sz w:val="28"/>
          <w:szCs w:val="28"/>
          <w:lang w:eastAsia="zh-CN"/>
        </w:rPr>
        <w:t>预处理，满足</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农田灌溉水质标准</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pacing w:val="6"/>
          <w:sz w:val="28"/>
          <w:szCs w:val="28"/>
        </w:rPr>
        <w:t>（</w:t>
      </w:r>
      <w:r>
        <w:rPr>
          <w:rFonts w:hint="eastAsia" w:asciiTheme="minorEastAsia" w:hAnsiTheme="minorEastAsia" w:eastAsiaTheme="minorEastAsia" w:cstheme="minorEastAsia"/>
          <w:color w:val="auto"/>
          <w:spacing w:val="6"/>
          <w:sz w:val="28"/>
          <w:szCs w:val="28"/>
          <w:lang w:val="en-US" w:eastAsia="zh-CN"/>
        </w:rPr>
        <w:t>GB5084-2005</w:t>
      </w:r>
      <w:r>
        <w:rPr>
          <w:rFonts w:hint="eastAsia" w:asciiTheme="minorEastAsia" w:hAnsiTheme="minorEastAsia" w:eastAsiaTheme="minorEastAsia" w:cstheme="minorEastAsia"/>
          <w:color w:val="auto"/>
          <w:spacing w:val="6"/>
          <w:sz w:val="28"/>
          <w:szCs w:val="28"/>
        </w:rPr>
        <w:t>）</w:t>
      </w:r>
      <w:r>
        <w:rPr>
          <w:rFonts w:hint="eastAsia" w:asciiTheme="minorEastAsia" w:hAnsiTheme="minorEastAsia" w:eastAsiaTheme="minorEastAsia" w:cstheme="minorEastAsia"/>
          <w:color w:val="auto"/>
          <w:spacing w:val="6"/>
          <w:sz w:val="28"/>
          <w:szCs w:val="28"/>
          <w:lang w:eastAsia="zh-CN"/>
        </w:rPr>
        <w:t>及其他国内废水还田利用相关标准</w:t>
      </w:r>
      <w:r>
        <w:rPr>
          <w:rFonts w:hint="eastAsia" w:asciiTheme="minorEastAsia" w:hAnsiTheme="minorEastAsia" w:eastAsiaTheme="minorEastAsia" w:cstheme="minorEastAsia"/>
          <w:color w:val="auto"/>
          <w:sz w:val="28"/>
          <w:szCs w:val="28"/>
          <w:lang w:eastAsia="zh-CN"/>
        </w:rPr>
        <w:t>，按照预处理</w:t>
      </w:r>
      <w:r>
        <w:rPr>
          <w:rFonts w:hint="eastAsia" w:asciiTheme="minorEastAsia" w:hAnsiTheme="minorEastAsia" w:eastAsiaTheme="minorEastAsia" w:cstheme="minorEastAsia"/>
          <w:color w:val="auto"/>
          <w:sz w:val="28"/>
          <w:szCs w:val="28"/>
          <w:lang w:val="en-US" w:eastAsia="zh-CN"/>
        </w:rPr>
        <w:t>+计量+输送+缓存+施用等</w:t>
      </w:r>
      <w:r>
        <w:rPr>
          <w:rFonts w:hint="eastAsia" w:asciiTheme="minorEastAsia" w:hAnsiTheme="minorEastAsia" w:eastAsiaTheme="minorEastAsia" w:cstheme="minorEastAsia"/>
          <w:color w:val="auto"/>
          <w:sz w:val="28"/>
          <w:szCs w:val="28"/>
          <w:lang w:eastAsia="zh-CN"/>
        </w:rPr>
        <w:t>特定的工艺流程</w:t>
      </w:r>
      <w:r>
        <w:rPr>
          <w:rFonts w:hint="eastAsia" w:asciiTheme="minorEastAsia" w:hAnsiTheme="minorEastAsia" w:eastAsiaTheme="minorEastAsia" w:cstheme="minorEastAsia"/>
          <w:color w:val="auto"/>
          <w:sz w:val="28"/>
          <w:szCs w:val="28"/>
          <w:lang w:val="en-US" w:eastAsia="zh-CN"/>
        </w:rPr>
        <w:t>灌溉农田</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充分利用废水、汁水中的氮磷钾和有机营养等成分资源化利用。每</w:t>
      </w:r>
      <w:r>
        <w:rPr>
          <w:rFonts w:hint="eastAsia" w:asciiTheme="minorEastAsia" w:hAnsiTheme="minorEastAsia" w:eastAsiaTheme="minorEastAsia" w:cstheme="minorEastAsia"/>
          <w:color w:val="auto"/>
          <w:sz w:val="28"/>
          <w:szCs w:val="28"/>
        </w:rPr>
        <w:t>亩灌溉</w:t>
      </w:r>
      <w:r>
        <w:rPr>
          <w:rFonts w:hint="eastAsia" w:asciiTheme="minorEastAsia" w:hAnsiTheme="minorEastAsia" w:eastAsiaTheme="minorEastAsia" w:cstheme="minorEastAsia"/>
          <w:color w:val="auto"/>
          <w:sz w:val="28"/>
          <w:szCs w:val="28"/>
          <w:lang w:val="en-US" w:eastAsia="zh-CN"/>
        </w:rPr>
        <w:t>80m</w:t>
      </w:r>
      <w:r>
        <w:rPr>
          <w:rFonts w:hint="eastAsia" w:asciiTheme="minorEastAsia" w:hAnsiTheme="minorEastAsia" w:eastAsia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适宜</w:t>
      </w:r>
      <w:r>
        <w:rPr>
          <w:rFonts w:hint="eastAsia" w:asciiTheme="minorEastAsia" w:hAnsiTheme="minorEastAsia" w:eastAsiaTheme="minorEastAsia" w:cstheme="minorEastAsia"/>
          <w:color w:val="auto"/>
          <w:sz w:val="28"/>
          <w:szCs w:val="28"/>
        </w:rPr>
        <w:t>种植玉米、</w:t>
      </w:r>
      <w:r>
        <w:rPr>
          <w:rFonts w:hint="eastAsia" w:asciiTheme="minorEastAsia" w:hAnsiTheme="minorEastAsia" w:eastAsiaTheme="minorEastAsia" w:cstheme="minorEastAsia"/>
          <w:color w:val="auto"/>
          <w:sz w:val="28"/>
          <w:szCs w:val="28"/>
          <w:lang w:val="en-US" w:eastAsia="zh-CN"/>
        </w:rPr>
        <w:t>小麦及小杂粮</w:t>
      </w:r>
      <w:r>
        <w:rPr>
          <w:rFonts w:hint="eastAsia" w:asciiTheme="minorEastAsia" w:hAnsiTheme="minorEastAsia" w:eastAsiaTheme="minorEastAsia" w:cstheme="minorEastAsia"/>
          <w:color w:val="auto"/>
          <w:sz w:val="28"/>
          <w:szCs w:val="28"/>
        </w:rPr>
        <w:t>等作物</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rPr>
        <w:t>适宜区域：</w:t>
      </w:r>
      <w:r>
        <w:rPr>
          <w:rFonts w:hint="eastAsia" w:asciiTheme="minorEastAsia" w:hAnsiTheme="minorEastAsia" w:eastAsiaTheme="minorEastAsia" w:cstheme="minorEastAsia"/>
          <w:color w:val="auto"/>
          <w:sz w:val="28"/>
          <w:szCs w:val="28"/>
        </w:rPr>
        <w:t>适宜半干旱及阴湿地区</w:t>
      </w:r>
      <w:r>
        <w:rPr>
          <w:rFonts w:hint="eastAsia" w:asciiTheme="minorEastAsia" w:hAnsiTheme="minorEastAsia" w:eastAsiaTheme="minorEastAsia" w:cstheme="minorEastAsia"/>
          <w:color w:val="auto"/>
          <w:sz w:val="28"/>
          <w:szCs w:val="28"/>
          <w:lang w:eastAsia="zh-CN"/>
        </w:rPr>
        <w:t>马铃薯</w:t>
      </w:r>
      <w:r>
        <w:rPr>
          <w:rFonts w:hint="eastAsia" w:asciiTheme="minorEastAsia" w:hAnsiTheme="minorEastAsia" w:eastAsiaTheme="minorEastAsia" w:cstheme="minorEastAsia"/>
          <w:color w:val="auto"/>
          <w:sz w:val="28"/>
          <w:szCs w:val="28"/>
        </w:rPr>
        <w:t>种植</w:t>
      </w:r>
      <w:r>
        <w:rPr>
          <w:rFonts w:hint="eastAsia" w:asciiTheme="minorEastAsia" w:hAnsiTheme="minorEastAsia" w:eastAsiaTheme="minorEastAsia" w:cstheme="minorEastAsia"/>
          <w:color w:val="auto"/>
          <w:sz w:val="28"/>
          <w:szCs w:val="28"/>
          <w:lang w:eastAsia="zh-CN"/>
        </w:rPr>
        <w:t>企业在自有土地、租用土地或流转土地开展的马铃薯加工废水还田利用</w:t>
      </w:r>
      <w:r>
        <w:rPr>
          <w:rFonts w:hint="eastAsia" w:asciiTheme="minorEastAsia" w:hAnsiTheme="minorEastAsia" w:eastAsiaTheme="minorEastAsia" w:cstheme="minorEastAsia"/>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kern w:val="0"/>
          <w:sz w:val="28"/>
          <w:szCs w:val="28"/>
          <w:lang w:val="en-US" w:eastAsia="zh-CN" w:bidi="ar-SA"/>
        </w:rPr>
        <w:t>宁夏农业技术推广总站，0951-6723348。</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cstheme="minorEastAsia"/>
          <w:b/>
          <w:bCs/>
          <w:color w:val="auto"/>
          <w:sz w:val="28"/>
          <w:szCs w:val="28"/>
          <w:lang w:val="en-US" w:eastAsia="zh-CN"/>
        </w:rPr>
        <w:t>5</w:t>
      </w:r>
      <w:r>
        <w:rPr>
          <w:rFonts w:hint="eastAsia" w:asciiTheme="minorEastAsia" w:hAnsiTheme="minorEastAsia" w:eastAsiaTheme="minorEastAsia" w:cstheme="minorEastAsia"/>
          <w:b/>
          <w:bCs/>
          <w:color w:val="auto"/>
          <w:sz w:val="28"/>
          <w:szCs w:val="28"/>
          <w:lang w:val="en-US" w:eastAsia="zh-CN"/>
        </w:rPr>
        <w:t>.马铃薯晚疫病绿色防控技术。</w:t>
      </w:r>
      <w:r>
        <w:rPr>
          <w:rFonts w:hint="eastAsia" w:asciiTheme="minorEastAsia" w:hAnsiTheme="minorEastAsia" w:eastAsiaTheme="minorEastAsia" w:cstheme="minorEastAsia"/>
          <w:b w:val="0"/>
          <w:bCs w:val="0"/>
          <w:color w:val="auto"/>
          <w:kern w:val="2"/>
          <w:sz w:val="28"/>
          <w:szCs w:val="28"/>
          <w:lang w:val="en-US" w:eastAsia="zh-CN" w:bidi="ar-SA"/>
        </w:rPr>
        <w:t>马铃薯晚疫病是由</w:t>
      </w:r>
      <w:r>
        <w:rPr>
          <w:rFonts w:hint="eastAsia" w:asciiTheme="minorEastAsia" w:hAnsiTheme="minorEastAsia" w:eastAsiaTheme="minorEastAsia" w:cstheme="minorEastAsia"/>
          <w:b w:val="0"/>
          <w:bCs w:val="0"/>
          <w:color w:val="auto"/>
          <w:kern w:val="2"/>
          <w:sz w:val="28"/>
          <w:szCs w:val="28"/>
          <w:lang w:val="en-US" w:eastAsia="zh-CN" w:bidi="ar-SA"/>
        </w:rPr>
        <w:fldChar w:fldCharType="begin"/>
      </w:r>
      <w:r>
        <w:rPr>
          <w:rFonts w:hint="eastAsia" w:asciiTheme="minorEastAsia" w:hAnsiTheme="minorEastAsia" w:eastAsiaTheme="minorEastAsia" w:cstheme="minorEastAsia"/>
          <w:b w:val="0"/>
          <w:bCs w:val="0"/>
          <w:color w:val="auto"/>
          <w:kern w:val="2"/>
          <w:sz w:val="28"/>
          <w:szCs w:val="28"/>
          <w:lang w:val="en-US" w:eastAsia="zh-CN" w:bidi="ar-SA"/>
        </w:rPr>
        <w:instrText xml:space="preserve"> HYPERLINK "https://baike.baidu.com/item/%E8%87%B4%E7%97%85%E7%96%AB%E9%9C%89/1254956?fromModule=lemma_inlink" \t "https://baike.baidu.com/item/%E9%A9%AC%E9%93%83%E8%96%AF%E6%99%9A%E7%96%AB%E7%97%85/_blank" </w:instrText>
      </w:r>
      <w:r>
        <w:rPr>
          <w:rFonts w:hint="eastAsia" w:asciiTheme="minorEastAsia" w:hAnsiTheme="minorEastAsia" w:eastAsiaTheme="minorEastAsia" w:cstheme="minorEastAsia"/>
          <w:b w:val="0"/>
          <w:bCs w:val="0"/>
          <w:color w:val="auto"/>
          <w:kern w:val="2"/>
          <w:sz w:val="28"/>
          <w:szCs w:val="28"/>
          <w:lang w:val="en-US" w:eastAsia="zh-CN" w:bidi="ar-SA"/>
        </w:rPr>
        <w:fldChar w:fldCharType="separate"/>
      </w:r>
      <w:r>
        <w:rPr>
          <w:rFonts w:hint="eastAsia" w:asciiTheme="minorEastAsia" w:hAnsiTheme="minorEastAsia" w:eastAsiaTheme="minorEastAsia" w:cstheme="minorEastAsia"/>
          <w:b w:val="0"/>
          <w:bCs w:val="0"/>
          <w:color w:val="auto"/>
          <w:kern w:val="2"/>
          <w:sz w:val="28"/>
          <w:szCs w:val="28"/>
          <w:lang w:val="en-US" w:eastAsia="zh-CN" w:bidi="ar-SA"/>
        </w:rPr>
        <w:t>致病疫霉</w:t>
      </w:r>
      <w:r>
        <w:rPr>
          <w:rFonts w:hint="eastAsia" w:asciiTheme="minorEastAsia" w:hAnsiTheme="minorEastAsia" w:eastAsiaTheme="minorEastAsia" w:cstheme="minorEastAsia"/>
          <w:b w:val="0"/>
          <w:bCs w:val="0"/>
          <w:color w:val="auto"/>
          <w:kern w:val="2"/>
          <w:sz w:val="28"/>
          <w:szCs w:val="28"/>
          <w:lang w:val="en-US" w:eastAsia="zh-CN" w:bidi="ar-SA"/>
        </w:rPr>
        <w:fldChar w:fldCharType="end"/>
      </w:r>
      <w:r>
        <w:rPr>
          <w:rFonts w:hint="eastAsia" w:asciiTheme="minorEastAsia" w:hAnsiTheme="minorEastAsia" w:eastAsiaTheme="minorEastAsia" w:cstheme="minorEastAsia"/>
          <w:b w:val="0"/>
          <w:bCs w:val="0"/>
          <w:color w:val="auto"/>
          <w:kern w:val="2"/>
          <w:sz w:val="28"/>
          <w:szCs w:val="28"/>
          <w:lang w:val="en-US" w:eastAsia="zh-CN" w:bidi="ar-SA"/>
        </w:rPr>
        <w:t>引起、发生于</w:t>
      </w:r>
      <w:r>
        <w:rPr>
          <w:rFonts w:hint="eastAsia" w:asciiTheme="minorEastAsia" w:hAnsiTheme="minorEastAsia" w:eastAsiaTheme="minorEastAsia" w:cstheme="minorEastAsia"/>
          <w:b w:val="0"/>
          <w:bCs w:val="0"/>
          <w:color w:val="auto"/>
          <w:kern w:val="2"/>
          <w:sz w:val="28"/>
          <w:szCs w:val="28"/>
          <w:lang w:val="en-US" w:eastAsia="zh-CN" w:bidi="ar-SA"/>
        </w:rPr>
        <w:fldChar w:fldCharType="begin"/>
      </w:r>
      <w:r>
        <w:rPr>
          <w:rFonts w:hint="eastAsia" w:asciiTheme="minorEastAsia" w:hAnsiTheme="minorEastAsia" w:eastAsiaTheme="minorEastAsia" w:cstheme="minorEastAsia"/>
          <w:b w:val="0"/>
          <w:bCs w:val="0"/>
          <w:color w:val="auto"/>
          <w:kern w:val="2"/>
          <w:sz w:val="28"/>
          <w:szCs w:val="28"/>
          <w:lang w:val="en-US" w:eastAsia="zh-CN" w:bidi="ar-SA"/>
        </w:rPr>
        <w:instrText xml:space="preserve"> HYPERLINK "https://baike.baidu.com/item/%E9%A9%AC%E9%93%83%E8%96%AF/416928?fromModule=lemma_inlink" \t "https://baike.baidu.com/item/%E9%A9%AC%E9%93%83%E8%96%AF%E6%99%9A%E7%96%AB%E7%97%85/_blank" </w:instrText>
      </w:r>
      <w:r>
        <w:rPr>
          <w:rFonts w:hint="eastAsia" w:asciiTheme="minorEastAsia" w:hAnsiTheme="minorEastAsia" w:eastAsiaTheme="minorEastAsia" w:cstheme="minorEastAsia"/>
          <w:b w:val="0"/>
          <w:bCs w:val="0"/>
          <w:color w:val="auto"/>
          <w:kern w:val="2"/>
          <w:sz w:val="28"/>
          <w:szCs w:val="28"/>
          <w:lang w:val="en-US" w:eastAsia="zh-CN" w:bidi="ar-SA"/>
        </w:rPr>
        <w:fldChar w:fldCharType="separate"/>
      </w:r>
      <w:r>
        <w:rPr>
          <w:rFonts w:hint="eastAsia" w:asciiTheme="minorEastAsia" w:hAnsiTheme="minorEastAsia" w:eastAsiaTheme="minorEastAsia" w:cstheme="minorEastAsia"/>
          <w:b w:val="0"/>
          <w:bCs w:val="0"/>
          <w:color w:val="auto"/>
          <w:kern w:val="2"/>
          <w:sz w:val="28"/>
          <w:szCs w:val="28"/>
          <w:lang w:val="en-US" w:eastAsia="zh-CN" w:bidi="ar-SA"/>
        </w:rPr>
        <w:t>马铃薯</w:t>
      </w:r>
      <w:r>
        <w:rPr>
          <w:rFonts w:hint="eastAsia" w:asciiTheme="minorEastAsia" w:hAnsiTheme="minorEastAsia" w:eastAsiaTheme="minorEastAsia" w:cstheme="minorEastAsia"/>
          <w:b w:val="0"/>
          <w:bCs w:val="0"/>
          <w:color w:val="auto"/>
          <w:kern w:val="2"/>
          <w:sz w:val="28"/>
          <w:szCs w:val="28"/>
          <w:lang w:val="en-US" w:eastAsia="zh-CN" w:bidi="ar-SA"/>
        </w:rPr>
        <w:fldChar w:fldCharType="end"/>
      </w:r>
      <w:r>
        <w:rPr>
          <w:rFonts w:hint="eastAsia" w:asciiTheme="minorEastAsia" w:hAnsiTheme="minorEastAsia" w:eastAsiaTheme="minorEastAsia" w:cstheme="minorEastAsia"/>
          <w:b w:val="0"/>
          <w:bCs w:val="0"/>
          <w:color w:val="auto"/>
          <w:kern w:val="2"/>
          <w:sz w:val="28"/>
          <w:szCs w:val="28"/>
          <w:lang w:val="en-US" w:eastAsia="zh-CN" w:bidi="ar-SA"/>
        </w:rPr>
        <w:t>的一种病害，主要危害马铃薯茎、叶和块茎，也能够侵染花蕾、浆果。本技术立足地方实际，从预测预报、品种选择、脱毒种薯、药剂拌种、化学防治等方面，对马铃薯晚疫病综合防治进行了技术规范和要求。</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bCs/>
          <w:color w:val="auto"/>
          <w:kern w:val="2"/>
          <w:sz w:val="28"/>
          <w:szCs w:val="28"/>
          <w:lang w:val="en-US" w:eastAsia="zh-CN" w:bidi="ar-SA"/>
        </w:rPr>
        <w:t>技术要点：</w:t>
      </w:r>
      <w:r>
        <w:rPr>
          <w:rFonts w:hint="eastAsia" w:asciiTheme="minorEastAsia" w:hAnsiTheme="minorEastAsia" w:eastAsiaTheme="minorEastAsia" w:cstheme="minorEastAsia"/>
          <w:b/>
          <w:bCs/>
          <w:color w:val="auto"/>
          <w:sz w:val="28"/>
          <w:szCs w:val="28"/>
          <w:lang w:val="en-US" w:eastAsia="zh-CN"/>
        </w:rPr>
        <w:t>预测预报技术</w:t>
      </w:r>
      <w:r>
        <w:rPr>
          <w:rFonts w:hint="eastAsia" w:asciiTheme="minorEastAsia" w:hAnsiTheme="minorEastAsia" w:eastAsiaTheme="minorEastAsia" w:cstheme="minorEastAsia"/>
          <w:b w:val="0"/>
          <w:bCs w:val="0"/>
          <w:color w:val="auto"/>
          <w:sz w:val="28"/>
          <w:szCs w:val="28"/>
          <w:lang w:val="en-US" w:eastAsia="zh-CN"/>
        </w:rPr>
        <w:t>。采用比利时马铃薯晚疫病CARACH系统，根据当地农技部门发布的预测预报信息适时防治。</w:t>
      </w:r>
      <w:r>
        <w:rPr>
          <w:rFonts w:hint="eastAsia" w:asciiTheme="minorEastAsia" w:hAnsiTheme="minorEastAsia" w:eastAsiaTheme="minorEastAsia" w:cstheme="minorEastAsia"/>
          <w:b/>
          <w:bCs/>
          <w:color w:val="auto"/>
          <w:sz w:val="28"/>
          <w:szCs w:val="28"/>
          <w:lang w:val="en-US" w:eastAsia="zh-CN"/>
        </w:rPr>
        <w:t>选择抗病品种</w:t>
      </w:r>
      <w:r>
        <w:rPr>
          <w:rFonts w:hint="eastAsia" w:asciiTheme="minorEastAsia" w:hAnsiTheme="minorEastAsia" w:cstheme="minorEastAsia"/>
          <w:b w:val="0"/>
          <w:bCs w:val="0"/>
          <w:color w:val="auto"/>
          <w:sz w:val="28"/>
          <w:szCs w:val="28"/>
          <w:lang w:val="en-US" w:eastAsia="zh-CN"/>
        </w:rPr>
        <w:t>。</w:t>
      </w:r>
      <w:r>
        <w:rPr>
          <w:rFonts w:hint="eastAsia" w:asciiTheme="minorEastAsia" w:hAnsiTheme="minorEastAsia" w:eastAsiaTheme="minorEastAsia" w:cstheme="minorEastAsia"/>
          <w:b w:val="0"/>
          <w:bCs w:val="0"/>
          <w:color w:val="auto"/>
          <w:sz w:val="28"/>
          <w:szCs w:val="28"/>
          <w:lang w:val="en-US" w:eastAsia="zh-CN"/>
        </w:rPr>
        <w:t>脱毒种薯播种。</w:t>
      </w:r>
      <w:r>
        <w:rPr>
          <w:rFonts w:hint="eastAsia" w:asciiTheme="minorEastAsia" w:hAnsiTheme="minorEastAsia" w:eastAsiaTheme="minorEastAsia" w:cstheme="minorEastAsia"/>
          <w:b/>
          <w:bCs/>
          <w:color w:val="auto"/>
          <w:sz w:val="28"/>
          <w:szCs w:val="28"/>
          <w:lang w:val="en-US" w:eastAsia="zh-CN"/>
        </w:rPr>
        <w:t>拌种剂拌种</w:t>
      </w:r>
      <w:r>
        <w:rPr>
          <w:rFonts w:hint="eastAsia" w:asciiTheme="minorEastAsia" w:hAnsiTheme="minorEastAsia" w:cstheme="minorEastAsia"/>
          <w:b w:val="0"/>
          <w:bCs w:val="0"/>
          <w:color w:val="auto"/>
          <w:sz w:val="28"/>
          <w:szCs w:val="28"/>
          <w:lang w:val="en-US" w:eastAsia="zh-CN"/>
        </w:rPr>
        <w:t>。</w:t>
      </w:r>
      <w:r>
        <w:rPr>
          <w:rFonts w:hint="eastAsia" w:asciiTheme="minorEastAsia" w:hAnsiTheme="minorEastAsia" w:eastAsiaTheme="minorEastAsia" w:cstheme="minorEastAsia"/>
          <w:b w:val="0"/>
          <w:bCs w:val="0"/>
          <w:color w:val="auto"/>
          <w:sz w:val="28"/>
          <w:szCs w:val="28"/>
          <w:lang w:val="en-US" w:eastAsia="zh-CN"/>
        </w:rPr>
        <w:t>播种前利用80%代森锰锌可湿性粉剂500倍液均匀喷洒在种薯表面，避光晾1天待药液吸收后播种。将种薯(原种)或切好的种薯块置于阴凉通风处，按一亩种薯加一袋宁夏农林科学院植物保护研究所研制的“薯兴”牌拌种剂拌种，用木锨翻拌，拌匀后摊开晾干再播种。</w:t>
      </w:r>
      <w:r>
        <w:rPr>
          <w:rFonts w:hint="eastAsia" w:asciiTheme="minorEastAsia" w:hAnsiTheme="minorEastAsia" w:eastAsiaTheme="minorEastAsia" w:cstheme="minorEastAsia"/>
          <w:b/>
          <w:bCs/>
          <w:color w:val="auto"/>
          <w:sz w:val="28"/>
          <w:szCs w:val="28"/>
          <w:lang w:val="en-US" w:eastAsia="zh-CN"/>
        </w:rPr>
        <w:t>无人机飞防。</w:t>
      </w:r>
      <w:r>
        <w:rPr>
          <w:rFonts w:hint="eastAsia" w:asciiTheme="minorEastAsia" w:hAnsiTheme="minorEastAsia" w:eastAsiaTheme="minorEastAsia" w:cstheme="minorEastAsia"/>
          <w:b w:val="0"/>
          <w:bCs w:val="0"/>
          <w:color w:val="auto"/>
          <w:sz w:val="28"/>
          <w:szCs w:val="28"/>
          <w:lang w:val="en-US" w:eastAsia="zh-CN"/>
        </w:rPr>
        <w:t>病前预防：花前期或封垄前，喷药预防3次（250g/l嘧菌酯悬浮剂20ml/亩或23.4%双炔酰菌胺悬浮剂20ml/亩或560g/l嘧菌酯·百菌清悬浮剂30ml/亩）。病后防治：24%氰霜唑·霜脲氰悬浮剂</w:t>
      </w:r>
      <w:r>
        <w:rPr>
          <w:rFonts w:hint="eastAsia" w:asciiTheme="minorEastAsia" w:hAnsiTheme="minorEastAsia" w:cstheme="minorEastAsia"/>
          <w:b w:val="0"/>
          <w:bCs w:val="0"/>
          <w:color w:val="auto"/>
          <w:sz w:val="28"/>
          <w:szCs w:val="28"/>
          <w:lang w:val="en-US" w:eastAsia="zh-CN"/>
        </w:rPr>
        <w:t>，</w:t>
      </w:r>
      <w:r>
        <w:rPr>
          <w:rFonts w:hint="eastAsia" w:asciiTheme="minorEastAsia" w:hAnsiTheme="minorEastAsia" w:eastAsiaTheme="minorEastAsia" w:cstheme="minorEastAsia"/>
          <w:b w:val="0"/>
          <w:bCs w:val="0"/>
          <w:color w:val="auto"/>
          <w:sz w:val="28"/>
          <w:szCs w:val="28"/>
          <w:lang w:val="en-US" w:eastAsia="zh-CN"/>
        </w:rPr>
        <w:t>50ml/亩或50%烯酰吗啉悬浮剂40g/亩。以上药剂，交替使用，每隔5～7天喷药1次，连喷5～6次。五是人工化学防治。病前预防：花前期或封垄前，喷药预防3次（80%代森锰锌可湿性粉剂120～180g/亩或23.4%双炔酰菌胺20～40ml/亩)。病后防治：68%精甲霜锰锌水分散粒剂100～120g/亩或72%霜脲·锰锌可湿性粉110～150g/亩或氟菌·霜霉威悬浮剂70～100ml/亩。以上药剂，交替使用，每隔5～7天喷药1次，连喷5～6次。</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val="en-US"/>
        </w:rPr>
      </w:pPr>
      <w:r>
        <w:rPr>
          <w:rFonts w:hint="eastAsia" w:asciiTheme="minorEastAsia" w:hAnsiTheme="minorEastAsia" w:eastAsiaTheme="minorEastAsia" w:cstheme="minorEastAsia"/>
          <w:b/>
          <w:bCs/>
          <w:color w:val="auto"/>
          <w:kern w:val="2"/>
          <w:sz w:val="28"/>
          <w:szCs w:val="28"/>
          <w:lang w:val="en-US" w:eastAsia="zh-CN" w:bidi="ar-SA"/>
        </w:rPr>
        <w:t>适宜区域：</w:t>
      </w:r>
      <w:r>
        <w:rPr>
          <w:rFonts w:hint="eastAsia" w:asciiTheme="minorEastAsia" w:hAnsiTheme="minorEastAsia" w:eastAsiaTheme="minorEastAsia" w:cstheme="minorEastAsia"/>
          <w:color w:val="auto"/>
          <w:sz w:val="28"/>
          <w:szCs w:val="28"/>
          <w:lang w:val="en-US" w:eastAsia="zh-CN"/>
        </w:rPr>
        <w:t>适用于全区大田及拱棚种植。</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562" w:firstLineChars="200"/>
        <w:jc w:val="left"/>
        <w:textAlignment w:val="auto"/>
        <w:rPr>
          <w:rFonts w:hint="eastAsia" w:asciiTheme="minorEastAsia" w:hAnsiTheme="minorEastAsia" w:eastAsiaTheme="minorEastAsia" w:cstheme="minorEastAsia"/>
          <w:b/>
          <w:bCs/>
          <w:color w:val="auto"/>
          <w:kern w:val="0"/>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注意事项：</w:t>
      </w:r>
      <w:r>
        <w:rPr>
          <w:rFonts w:hint="eastAsia" w:asciiTheme="minorEastAsia" w:hAnsiTheme="minorEastAsia" w:eastAsiaTheme="minorEastAsia" w:cstheme="minorEastAsia"/>
          <w:color w:val="auto"/>
          <w:kern w:val="2"/>
          <w:sz w:val="28"/>
          <w:szCs w:val="28"/>
          <w:lang w:val="en-US" w:eastAsia="zh-CN" w:bidi="ar-SA"/>
        </w:rPr>
        <w:t>防治药剂科学选择及交替施用。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kern w:val="2"/>
          <w:sz w:val="28"/>
          <w:szCs w:val="28"/>
          <w:lang w:val="en-US" w:eastAsia="zh-CN" w:bidi="ar-SA"/>
        </w:rPr>
        <w:t>技术依托单位：</w:t>
      </w:r>
      <w:r>
        <w:rPr>
          <w:rFonts w:hint="eastAsia" w:asciiTheme="minorEastAsia" w:hAnsiTheme="minorEastAsia" w:eastAsiaTheme="minorEastAsia" w:cstheme="minorEastAsia"/>
          <w:color w:val="auto"/>
          <w:kern w:val="0"/>
          <w:sz w:val="28"/>
          <w:szCs w:val="28"/>
          <w:lang w:val="en-US" w:eastAsia="zh-CN" w:bidi="ar-SA"/>
        </w:rPr>
        <w:t>宁夏农业技术推广总站，0951-6723348；宁夏农林科学院固原分院，0954-2032678；宁夏农林科学院植保所，0951-6886917。</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00" w:name="_Toc30286"/>
      <w:bookmarkStart w:id="101" w:name="_Toc3832"/>
      <w:bookmarkStart w:id="102" w:name="_Toc26591"/>
      <w:r>
        <w:rPr>
          <w:rFonts w:hint="eastAsia" w:ascii="黑体" w:hAnsi="黑体" w:eastAsia="黑体" w:cs="黑体"/>
          <w:b w:val="0"/>
          <w:bCs w:val="0"/>
          <w:color w:val="auto"/>
          <w:sz w:val="28"/>
          <w:szCs w:val="28"/>
          <w:lang w:val="en-US" w:eastAsia="zh-CN"/>
        </w:rPr>
        <w:t>十一、瓜菜（10项）</w:t>
      </w:r>
      <w:bookmarkEnd w:id="100"/>
      <w:bookmarkEnd w:id="101"/>
      <w:bookmarkEnd w:id="102"/>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38" w:firstLineChars="200"/>
        <w:textAlignment w:val="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pacing w:val="-6"/>
          <w:sz w:val="28"/>
          <w:szCs w:val="28"/>
          <w:highlight w:val="none"/>
        </w:rPr>
        <w:t>1.</w:t>
      </w:r>
      <w:bookmarkStart w:id="103" w:name="_Hlk26864232"/>
      <w:r>
        <w:rPr>
          <w:rFonts w:hint="eastAsia" w:asciiTheme="minorEastAsia" w:hAnsiTheme="minorEastAsia" w:eastAsiaTheme="minorEastAsia" w:cstheme="minorEastAsia"/>
          <w:b/>
          <w:bCs/>
          <w:color w:val="auto"/>
          <w:spacing w:val="-6"/>
          <w:sz w:val="28"/>
          <w:szCs w:val="28"/>
          <w:highlight w:val="none"/>
        </w:rPr>
        <w:t>日光温室</w:t>
      </w:r>
      <w:bookmarkEnd w:id="103"/>
      <w:r>
        <w:rPr>
          <w:rFonts w:hint="eastAsia" w:asciiTheme="minorEastAsia" w:hAnsiTheme="minorEastAsia" w:eastAsiaTheme="minorEastAsia" w:cstheme="minorEastAsia"/>
          <w:b/>
          <w:bCs/>
          <w:color w:val="auto"/>
          <w:spacing w:val="-6"/>
          <w:sz w:val="28"/>
          <w:szCs w:val="28"/>
          <w:highlight w:val="none"/>
        </w:rPr>
        <w:t>标准化建造技术</w:t>
      </w:r>
      <w:bookmarkStart w:id="104" w:name="_Hlk26518115"/>
      <w:r>
        <w:rPr>
          <w:rFonts w:hint="eastAsia" w:asciiTheme="minorEastAsia" w:hAnsiTheme="minorEastAsia" w:eastAsiaTheme="minorEastAsia" w:cstheme="minorEastAsia"/>
          <w:b/>
          <w:bCs/>
          <w:color w:val="auto"/>
          <w:spacing w:val="-6"/>
          <w:sz w:val="28"/>
          <w:szCs w:val="28"/>
          <w:highlight w:val="none"/>
        </w:rPr>
        <w:t>。</w:t>
      </w:r>
      <w:r>
        <w:rPr>
          <w:rFonts w:hint="eastAsia" w:asciiTheme="minorEastAsia" w:hAnsiTheme="minorEastAsia" w:eastAsiaTheme="minorEastAsia" w:cstheme="minorEastAsia"/>
          <w:bCs/>
          <w:color w:val="auto"/>
          <w:spacing w:val="-6"/>
          <w:sz w:val="28"/>
          <w:szCs w:val="28"/>
          <w:highlight w:val="none"/>
        </w:rPr>
        <w:t>日光温室由东西两侧山墙，北部后墙，南部支撑骨架、透明覆盖材料及外保温覆盖材料等组成，在冬季不加温条件下，通过维护结构蓄放热，保证作物生长适宜环境，实现冬季蔬菜正常生产。</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Cs/>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技术要点：</w:t>
      </w:r>
      <w:r>
        <w:rPr>
          <w:rFonts w:hint="eastAsia" w:asciiTheme="minorEastAsia" w:hAnsiTheme="minorEastAsia" w:eastAsiaTheme="minorEastAsia" w:cstheme="minorEastAsia"/>
          <w:color w:val="auto"/>
          <w:kern w:val="0"/>
          <w:sz w:val="28"/>
          <w:szCs w:val="28"/>
          <w:highlight w:val="none"/>
        </w:rPr>
        <w:t>采用宁夏标准二代节能日光温室结构参数，坐北朝南偏西5-7°，长度60-80</w:t>
      </w:r>
      <w:r>
        <w:rPr>
          <w:rFonts w:hint="eastAsia" w:asciiTheme="minorEastAsia" w:hAnsiTheme="minorEastAsia" w:cstheme="minorEastAsia"/>
          <w:color w:val="auto"/>
          <w:kern w:val="0"/>
          <w:sz w:val="28"/>
          <w:szCs w:val="28"/>
          <w:highlight w:val="none"/>
          <w:lang w:val="en-US" w:eastAsia="zh-CN"/>
        </w:rPr>
        <w:t>m</w:t>
      </w:r>
      <w:r>
        <w:rPr>
          <w:rFonts w:hint="eastAsia" w:asciiTheme="minorEastAsia" w:hAnsiTheme="minorEastAsia" w:eastAsiaTheme="minorEastAsia" w:cstheme="minorEastAsia"/>
          <w:color w:val="auto"/>
          <w:kern w:val="0"/>
          <w:sz w:val="28"/>
          <w:szCs w:val="28"/>
          <w:highlight w:val="none"/>
        </w:rPr>
        <w:t>，跨度8-10</w:t>
      </w:r>
      <w:r>
        <w:rPr>
          <w:rFonts w:hint="eastAsia" w:asciiTheme="minorEastAsia" w:hAnsiTheme="minorEastAsia" w:cstheme="minorEastAsia"/>
          <w:color w:val="auto"/>
          <w:kern w:val="0"/>
          <w:sz w:val="28"/>
          <w:szCs w:val="28"/>
          <w:highlight w:val="none"/>
          <w:lang w:val="en-US" w:eastAsia="zh-CN"/>
        </w:rPr>
        <w:t>m</w:t>
      </w:r>
      <w:r>
        <w:rPr>
          <w:rFonts w:hint="eastAsia" w:asciiTheme="minorEastAsia" w:hAnsiTheme="minorEastAsia" w:eastAsiaTheme="minorEastAsia" w:cstheme="minorEastAsia"/>
          <w:color w:val="auto"/>
          <w:kern w:val="0"/>
          <w:sz w:val="28"/>
          <w:szCs w:val="28"/>
          <w:highlight w:val="none"/>
        </w:rPr>
        <w:t>，高跨比1</w:t>
      </w:r>
      <w:r>
        <w:rPr>
          <w:rFonts w:hint="eastAsia" w:asciiTheme="minorEastAsia" w:hAnsiTheme="minorEastAsia" w:cstheme="minorEastAsia"/>
          <w:color w:val="auto"/>
          <w:kern w:val="0"/>
          <w:sz w:val="28"/>
          <w:szCs w:val="28"/>
          <w:highlight w:val="none"/>
          <w:lang w:eastAsia="zh-CN"/>
        </w:rPr>
        <w:t>：</w:t>
      </w:r>
      <w:r>
        <w:rPr>
          <w:rFonts w:hint="eastAsia" w:asciiTheme="minorEastAsia" w:hAnsiTheme="minorEastAsia" w:eastAsiaTheme="minorEastAsia" w:cstheme="minorEastAsia"/>
          <w:color w:val="auto"/>
          <w:kern w:val="0"/>
          <w:sz w:val="28"/>
          <w:szCs w:val="28"/>
          <w:highlight w:val="none"/>
        </w:rPr>
        <w:t>1.8-2.0；骨架材料采用镀锌焊制全钢架结构，钢架设置预埋件，埋深40-50</w:t>
      </w:r>
      <w:r>
        <w:rPr>
          <w:rFonts w:hint="eastAsia" w:asciiTheme="minorEastAsia" w:hAnsiTheme="minorEastAsia" w:eastAsia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，钢架间距1</w:t>
      </w:r>
      <w:r>
        <w:rPr>
          <w:rFonts w:hint="eastAsia" w:asciiTheme="minorEastAsia" w:hAnsiTheme="minorEastAsia" w:cstheme="minorEastAsia"/>
          <w:color w:val="auto"/>
          <w:kern w:val="0"/>
          <w:sz w:val="28"/>
          <w:szCs w:val="28"/>
          <w:highlight w:val="none"/>
          <w:lang w:val="en-US" w:eastAsia="zh-CN"/>
        </w:rPr>
        <w:t>m</w:t>
      </w:r>
      <w:r>
        <w:rPr>
          <w:rFonts w:hint="eastAsia" w:asciiTheme="minorEastAsia" w:hAnsiTheme="minorEastAsia" w:eastAsiaTheme="minorEastAsia" w:cstheme="minorEastAsia"/>
          <w:color w:val="auto"/>
          <w:kern w:val="0"/>
          <w:sz w:val="28"/>
          <w:szCs w:val="28"/>
          <w:highlight w:val="none"/>
        </w:rPr>
        <w:t>，用上、下两层拉杆连为一体或采用镀锌轻简化装配式骨架；墙体采用机械夯筑土墙，异质复合墙体选用实心砖等密度大、蓄热能力强的材料，中间填膨化珍珠岩、泡沫塑料等绝热性材料，模块墙体利用速土筑墙机将土和秸秆混合压制成土坯，土坯间相互嵌合，柔性保温墙体用全框架热镀锌钢结构支撑及新型环保柔性保温阻燃材料作墙体保温材料；前屋面采用单层PO膜覆盖或内外双层膜覆盖；后屋面仰角36-45°，采用木板、油毡、保温板、炉渣或柔性保温材料等，顶层用水泥砂浆找平，做好防水处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适宜区域：</w:t>
      </w:r>
      <w:r>
        <w:rPr>
          <w:rFonts w:hint="eastAsia" w:asciiTheme="minorEastAsia" w:hAnsiTheme="minorEastAsia" w:eastAsiaTheme="minorEastAsia" w:cstheme="minorEastAsia"/>
          <w:color w:val="auto"/>
          <w:kern w:val="0"/>
          <w:sz w:val="28"/>
          <w:szCs w:val="28"/>
          <w:highlight w:val="none"/>
        </w:rPr>
        <w:t>适宜全区应用。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注意事项：</w:t>
      </w:r>
      <w:r>
        <w:rPr>
          <w:rFonts w:hint="eastAsia" w:asciiTheme="minorEastAsia" w:hAnsiTheme="minorEastAsia" w:eastAsiaTheme="minorEastAsia" w:cstheme="minorEastAsia"/>
          <w:color w:val="auto"/>
          <w:kern w:val="0"/>
          <w:sz w:val="28"/>
          <w:szCs w:val="28"/>
          <w:highlight w:val="none"/>
        </w:rPr>
        <w:t>钢骨架选用国标材料，规范建造标准，减少缝隙散热。</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技术依托单位：</w:t>
      </w:r>
      <w:r>
        <w:rPr>
          <w:rFonts w:hint="eastAsia" w:asciiTheme="minorEastAsia" w:hAnsiTheme="minorEastAsia" w:eastAsiaTheme="minorEastAsia" w:cstheme="minorEastAsia"/>
          <w:color w:val="auto"/>
          <w:kern w:val="0"/>
          <w:sz w:val="28"/>
          <w:szCs w:val="28"/>
          <w:highlight w:val="none"/>
        </w:rPr>
        <w:t>宁夏回族自治区园艺技术推广站。</w:t>
      </w:r>
    </w:p>
    <w:bookmarkEnd w:id="104"/>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bookmarkStart w:id="105" w:name="_Hlk26522499"/>
      <w:r>
        <w:rPr>
          <w:rFonts w:hint="eastAsia" w:asciiTheme="minorEastAsia" w:hAnsiTheme="minorEastAsia" w:eastAsiaTheme="minorEastAsia" w:cstheme="minorEastAsia"/>
          <w:b/>
          <w:bCs/>
          <w:color w:val="auto"/>
          <w:sz w:val="28"/>
          <w:szCs w:val="28"/>
          <w:highlight w:val="none"/>
        </w:rPr>
        <w:t>2.瓜菜集约化育苗技术</w:t>
      </w:r>
      <w:bookmarkStart w:id="106" w:name="_Hlk26518156"/>
      <w:r>
        <w:rPr>
          <w:rFonts w:hint="eastAsia" w:asciiTheme="minorEastAsia" w:hAnsiTheme="minorEastAsia" w:eastAsiaTheme="minorEastAsia" w:cstheme="minorEastAsia"/>
          <w:b/>
          <w:bCs/>
          <w:color w:val="auto"/>
          <w:sz w:val="28"/>
          <w:szCs w:val="28"/>
          <w:highlight w:val="none"/>
        </w:rPr>
        <w:t>。</w:t>
      </w:r>
      <w:r>
        <w:rPr>
          <w:rFonts w:hint="eastAsia" w:asciiTheme="minorEastAsia" w:hAnsiTheme="minorEastAsia" w:eastAsiaTheme="minorEastAsia" w:cstheme="minorEastAsia"/>
          <w:color w:val="auto"/>
          <w:sz w:val="28"/>
          <w:szCs w:val="28"/>
          <w:highlight w:val="none"/>
        </w:rPr>
        <w:t>以草炭、蛭石等轻基质材料作育苗基质，采用精量播种，一次成苗的育苗方法。具有操作简便、省工省力，节约种子和农药、秧苗健壮、远距离运输等优点，能够提高成活率，增加产量和效益。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38"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spacing w:val="-6"/>
          <w:kern w:val="0"/>
          <w:sz w:val="28"/>
          <w:szCs w:val="28"/>
          <w:highlight w:val="none"/>
        </w:rPr>
        <w:t>技术要点：</w:t>
      </w:r>
      <w:r>
        <w:rPr>
          <w:rFonts w:hint="eastAsia" w:asciiTheme="minorEastAsia" w:hAnsiTheme="minorEastAsia" w:eastAsiaTheme="minorEastAsia" w:cstheme="minorEastAsia"/>
          <w:color w:val="auto"/>
          <w:spacing w:val="-6"/>
          <w:kern w:val="0"/>
          <w:sz w:val="28"/>
          <w:szCs w:val="28"/>
          <w:highlight w:val="none"/>
        </w:rPr>
        <w:t>根据作物种类选用合适穴盘，春季番茄、茄子育苗选用72孔，4-5片叶出苗，辣椒、菜花、甘蓝选用98孔，辣椒4-5片叶出苗，菜花、甘蓝3-4片叶出苗，芹菜选用128或288孔，4-6片叶出苗。秋季茄子、番茄、菜花等用128孔苗盘，4-5叶出苗，瓜类选用72孔苗盘，3-4叶出苗。</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适宜区域：</w:t>
      </w:r>
      <w:r>
        <w:rPr>
          <w:rFonts w:hint="eastAsia" w:asciiTheme="minorEastAsia" w:hAnsiTheme="minorEastAsia" w:eastAsiaTheme="minorEastAsia" w:cstheme="minorEastAsia"/>
          <w:color w:val="auto"/>
          <w:kern w:val="0"/>
          <w:sz w:val="28"/>
          <w:szCs w:val="28"/>
          <w:highlight w:val="none"/>
        </w:rPr>
        <w:t>适宜全区应用。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注意事项：</w:t>
      </w:r>
      <w:r>
        <w:rPr>
          <w:rFonts w:hint="eastAsia" w:asciiTheme="minorEastAsia" w:hAnsiTheme="minorEastAsia" w:eastAsiaTheme="minorEastAsia" w:cstheme="minorEastAsia"/>
          <w:color w:val="auto"/>
          <w:kern w:val="0"/>
          <w:sz w:val="28"/>
          <w:szCs w:val="28"/>
          <w:highlight w:val="none"/>
        </w:rPr>
        <w:t>育苗温室配套防虫网，育苗基质使用前进行消毒处理。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技术依托单位：</w:t>
      </w:r>
      <w:r>
        <w:rPr>
          <w:rFonts w:hint="eastAsia" w:asciiTheme="minorEastAsia" w:hAnsiTheme="minorEastAsia" w:eastAsiaTheme="minorEastAsia" w:cstheme="minorEastAsia"/>
          <w:color w:val="auto"/>
          <w:kern w:val="0"/>
          <w:sz w:val="28"/>
          <w:szCs w:val="28"/>
          <w:highlight w:val="none"/>
        </w:rPr>
        <w:t>宁夏回族自治区园艺技术推广站。</w:t>
      </w:r>
    </w:p>
    <w:bookmarkEnd w:id="105"/>
    <w:bookmarkEnd w:id="106"/>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kern w:val="0"/>
          <w:sz w:val="28"/>
          <w:szCs w:val="28"/>
          <w:highlight w:val="none"/>
        </w:rPr>
      </w:pPr>
      <w:r>
        <w:rPr>
          <w:rFonts w:hint="eastAsia" w:asciiTheme="minorEastAsia" w:hAnsiTheme="minorEastAsia" w:eastAsiaTheme="minorEastAsia" w:cstheme="minorEastAsia"/>
          <w:b/>
          <w:bCs/>
          <w:color w:val="auto"/>
          <w:sz w:val="28"/>
          <w:szCs w:val="28"/>
          <w:highlight w:val="none"/>
        </w:rPr>
        <w:t>3.秸秆生物反应堆技术。</w:t>
      </w:r>
      <w:r>
        <w:rPr>
          <w:rFonts w:hint="eastAsia" w:asciiTheme="minorEastAsia" w:hAnsiTheme="minorEastAsia" w:eastAsiaTheme="minorEastAsia" w:cstheme="minorEastAsia"/>
          <w:bCs/>
          <w:color w:val="auto"/>
          <w:kern w:val="0"/>
          <w:sz w:val="28"/>
          <w:szCs w:val="28"/>
          <w:highlight w:val="none"/>
        </w:rPr>
        <w:t>以作物秸秆作原料，加入专用菌种，通过微生物转化，释放植物生长所需的二氧化碳、热量、抗病孢子、酶、有机无机养料，改善植物生长条件，提高作物产量和品质的一项农业技术。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38"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spacing w:val="-6"/>
          <w:kern w:val="0"/>
          <w:sz w:val="28"/>
          <w:szCs w:val="28"/>
          <w:highlight w:val="none"/>
        </w:rPr>
        <w:t>技术要点：</w:t>
      </w:r>
      <w:bookmarkStart w:id="107" w:name="_Hlk26518199"/>
      <w:r>
        <w:rPr>
          <w:rFonts w:hint="eastAsia" w:asciiTheme="minorEastAsia" w:hAnsiTheme="minorEastAsia" w:eastAsiaTheme="minorEastAsia" w:cstheme="minorEastAsia"/>
          <w:color w:val="auto"/>
          <w:spacing w:val="-6"/>
          <w:sz w:val="28"/>
          <w:szCs w:val="28"/>
          <w:highlight w:val="none"/>
        </w:rPr>
        <w:t>在种植垄下或垄沟间</w:t>
      </w:r>
      <w:r>
        <w:rPr>
          <w:rFonts w:hint="eastAsia" w:asciiTheme="minorEastAsia" w:hAnsiTheme="minorEastAsia" w:eastAsiaTheme="minorEastAsia" w:cstheme="minorEastAsia"/>
          <w:color w:val="auto"/>
          <w:spacing w:val="-6"/>
          <w:kern w:val="0"/>
          <w:sz w:val="28"/>
          <w:szCs w:val="28"/>
          <w:highlight w:val="none"/>
        </w:rPr>
        <w:t>开沟宽50</w:t>
      </w:r>
      <w:r>
        <w:rPr>
          <w:rFonts w:hint="eastAsia" w:asciiTheme="minorEastAsia" w:hAnsiTheme="minorEastAsia" w:eastAsiaTheme="minorEastAsia" w:cstheme="minorEastAsia"/>
          <w:color w:val="auto"/>
          <w:spacing w:val="-6"/>
          <w:kern w:val="0"/>
          <w:sz w:val="28"/>
          <w:szCs w:val="28"/>
          <w:highlight w:val="none"/>
          <w:lang w:eastAsia="zh-CN"/>
        </w:rPr>
        <w:t>cm</w:t>
      </w:r>
      <w:r>
        <w:rPr>
          <w:rFonts w:hint="eastAsia" w:asciiTheme="minorEastAsia" w:hAnsiTheme="minorEastAsia" w:eastAsiaTheme="minorEastAsia" w:cstheme="minorEastAsia"/>
          <w:color w:val="auto"/>
          <w:spacing w:val="-6"/>
          <w:kern w:val="0"/>
          <w:sz w:val="28"/>
          <w:szCs w:val="28"/>
          <w:highlight w:val="none"/>
        </w:rPr>
        <w:t>、深30</w:t>
      </w:r>
      <w:r>
        <w:rPr>
          <w:rFonts w:hint="eastAsia" w:asciiTheme="minorEastAsia" w:hAnsiTheme="minorEastAsia" w:eastAsiaTheme="minorEastAsia" w:cstheme="minorEastAsia"/>
          <w:color w:val="auto"/>
          <w:spacing w:val="-6"/>
          <w:kern w:val="0"/>
          <w:sz w:val="28"/>
          <w:szCs w:val="28"/>
          <w:highlight w:val="none"/>
          <w:lang w:eastAsia="zh-CN"/>
        </w:rPr>
        <w:t>cm</w:t>
      </w:r>
      <w:r>
        <w:rPr>
          <w:rFonts w:hint="eastAsia" w:asciiTheme="minorEastAsia" w:hAnsiTheme="minorEastAsia" w:eastAsiaTheme="minorEastAsia" w:cstheme="minorEastAsia"/>
          <w:color w:val="auto"/>
          <w:spacing w:val="-6"/>
          <w:kern w:val="0"/>
          <w:sz w:val="28"/>
          <w:szCs w:val="28"/>
          <w:highlight w:val="none"/>
        </w:rPr>
        <w:t>，填埋玉米秸秆或麦草、稻草秸秆，亩用量4000</w:t>
      </w:r>
      <w:r>
        <w:rPr>
          <w:rFonts w:hint="eastAsia" w:asciiTheme="minorEastAsia" w:hAnsiTheme="minorEastAsia" w:eastAsiaTheme="minorEastAsia" w:cstheme="minorEastAsia"/>
          <w:color w:val="auto"/>
          <w:spacing w:val="-6"/>
          <w:kern w:val="0"/>
          <w:sz w:val="28"/>
          <w:szCs w:val="28"/>
          <w:highlight w:val="none"/>
          <w:lang w:eastAsia="zh-CN"/>
        </w:rPr>
        <w:t>kg</w:t>
      </w:r>
      <w:r>
        <w:rPr>
          <w:rFonts w:hint="eastAsia" w:asciiTheme="minorEastAsia" w:hAnsiTheme="minorEastAsia" w:eastAsiaTheme="minorEastAsia" w:cstheme="minorEastAsia"/>
          <w:color w:val="auto"/>
          <w:spacing w:val="-6"/>
          <w:kern w:val="0"/>
          <w:sz w:val="28"/>
          <w:szCs w:val="28"/>
          <w:highlight w:val="none"/>
        </w:rPr>
        <w:t>，撒秸秆腐熟剂10</w:t>
      </w:r>
      <w:r>
        <w:rPr>
          <w:rFonts w:hint="eastAsia" w:asciiTheme="minorEastAsia" w:hAnsiTheme="minorEastAsia" w:eastAsiaTheme="minorEastAsia" w:cstheme="minorEastAsia"/>
          <w:color w:val="auto"/>
          <w:spacing w:val="-6"/>
          <w:kern w:val="0"/>
          <w:sz w:val="28"/>
          <w:szCs w:val="28"/>
          <w:highlight w:val="none"/>
          <w:lang w:eastAsia="zh-CN"/>
        </w:rPr>
        <w:t>kg</w:t>
      </w:r>
      <w:r>
        <w:rPr>
          <w:rFonts w:hint="eastAsia" w:asciiTheme="minorEastAsia" w:hAnsiTheme="minorEastAsia" w:eastAsiaTheme="minorEastAsia" w:cstheme="minorEastAsia"/>
          <w:color w:val="auto"/>
          <w:spacing w:val="-6"/>
          <w:kern w:val="0"/>
          <w:sz w:val="28"/>
          <w:szCs w:val="28"/>
          <w:highlight w:val="none"/>
        </w:rPr>
        <w:t>、尿素10</w:t>
      </w:r>
      <w:r>
        <w:rPr>
          <w:rFonts w:hint="eastAsia" w:asciiTheme="minorEastAsia" w:hAnsiTheme="minorEastAsia" w:eastAsiaTheme="minorEastAsia" w:cstheme="minorEastAsia"/>
          <w:color w:val="auto"/>
          <w:spacing w:val="-6"/>
          <w:kern w:val="0"/>
          <w:sz w:val="28"/>
          <w:szCs w:val="28"/>
          <w:highlight w:val="none"/>
          <w:lang w:eastAsia="zh-CN"/>
        </w:rPr>
        <w:t>kg</w:t>
      </w:r>
      <w:r>
        <w:rPr>
          <w:rFonts w:hint="eastAsia" w:asciiTheme="minorEastAsia" w:hAnsiTheme="minorEastAsia" w:eastAsiaTheme="minorEastAsia" w:cstheme="minorEastAsia"/>
          <w:color w:val="auto"/>
          <w:spacing w:val="-6"/>
          <w:kern w:val="0"/>
          <w:sz w:val="28"/>
          <w:szCs w:val="28"/>
          <w:highlight w:val="none"/>
        </w:rPr>
        <w:t>，然后浇水，覆土起垄25-30</w:t>
      </w:r>
      <w:r>
        <w:rPr>
          <w:rFonts w:hint="eastAsia" w:asciiTheme="minorEastAsia" w:hAnsiTheme="minorEastAsia" w:eastAsiaTheme="minorEastAsia" w:cstheme="minorEastAsia"/>
          <w:color w:val="auto"/>
          <w:spacing w:val="-6"/>
          <w:kern w:val="0"/>
          <w:sz w:val="28"/>
          <w:szCs w:val="28"/>
          <w:highlight w:val="none"/>
          <w:lang w:eastAsia="zh-CN"/>
        </w:rPr>
        <w:t>cm</w:t>
      </w:r>
      <w:r>
        <w:rPr>
          <w:rFonts w:hint="eastAsia" w:asciiTheme="minorEastAsia" w:hAnsiTheme="minorEastAsia" w:eastAsiaTheme="minorEastAsia" w:cstheme="minorEastAsia"/>
          <w:color w:val="auto"/>
          <w:spacing w:val="-6"/>
          <w:kern w:val="0"/>
          <w:sz w:val="28"/>
          <w:szCs w:val="28"/>
          <w:highlight w:val="none"/>
        </w:rPr>
        <w:t>，铺设滴灌带、覆膜、打孔定植。</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适宜区域：</w:t>
      </w:r>
      <w:r>
        <w:rPr>
          <w:rFonts w:hint="eastAsia" w:asciiTheme="minorEastAsia" w:hAnsiTheme="minorEastAsia" w:eastAsiaTheme="minorEastAsia" w:cstheme="minorEastAsia"/>
          <w:color w:val="auto"/>
          <w:kern w:val="0"/>
          <w:sz w:val="28"/>
          <w:szCs w:val="28"/>
          <w:highlight w:val="none"/>
        </w:rPr>
        <w:t>适宜全区应用。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注意事项：</w:t>
      </w:r>
      <w:r>
        <w:rPr>
          <w:rFonts w:hint="eastAsia" w:asciiTheme="minorEastAsia" w:hAnsiTheme="minorEastAsia" w:eastAsiaTheme="minorEastAsia" w:cstheme="minorEastAsia"/>
          <w:color w:val="auto"/>
          <w:kern w:val="0"/>
          <w:sz w:val="28"/>
          <w:szCs w:val="28"/>
          <w:highlight w:val="none"/>
        </w:rPr>
        <w:t>定植前10-15天完成建造；第一次灌水要足，浸透秸秆；每次灌水后要及时打孔穿透秸秆层。</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技术依托单位：</w:t>
      </w:r>
      <w:r>
        <w:rPr>
          <w:rFonts w:hint="eastAsia" w:asciiTheme="minorEastAsia" w:hAnsiTheme="minorEastAsia" w:eastAsiaTheme="minorEastAsia" w:cstheme="minorEastAsia"/>
          <w:color w:val="auto"/>
          <w:kern w:val="0"/>
          <w:sz w:val="28"/>
          <w:szCs w:val="28"/>
          <w:highlight w:val="none"/>
        </w:rPr>
        <w:t>宁夏回族自治区园艺技术推广站。</w:t>
      </w:r>
    </w:p>
    <w:bookmarkEnd w:id="107"/>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4.蚯蚓生物技术。</w:t>
      </w:r>
      <w:r>
        <w:rPr>
          <w:rFonts w:hint="eastAsia" w:asciiTheme="minorEastAsia" w:hAnsiTheme="minorEastAsia" w:eastAsiaTheme="minorEastAsia" w:cstheme="minorEastAsia"/>
          <w:color w:val="auto"/>
          <w:sz w:val="28"/>
          <w:szCs w:val="28"/>
          <w:highlight w:val="none"/>
        </w:rPr>
        <w:t>利用蚯蚓特有的生物转化能力，以畜禽粪便、作物秸秆、尾菜等农业废弃物为原料养殖蚯蚓，增施蚯蚓粪，改善土壤生态环境、培肥地力、变废为宝、清洁环境，提高资源利用率，减少农药化肥用量，生产高品质农产品，实现养殖业与种植业生态循环及种植业内部生态循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技术要点：</w:t>
      </w:r>
      <w:r>
        <w:rPr>
          <w:rFonts w:hint="eastAsia" w:asciiTheme="minorEastAsia" w:hAnsiTheme="minorEastAsia" w:eastAsiaTheme="minorEastAsia" w:cstheme="minorEastAsia"/>
          <w:color w:val="auto"/>
          <w:sz w:val="28"/>
          <w:szCs w:val="28"/>
          <w:highlight w:val="none"/>
        </w:rPr>
        <w:t>分为套种套养和尾菜处理两种模式。套种套养模式：在日光温室、拱棚采用大行距栽培，垄面种植作物，垄沟、垄侧或垄上养殖蚯蚓，亩用牛粪等畜禽粪便、秸秆或蔬菜尾菜40</w:t>
      </w:r>
      <w:r>
        <w:rPr>
          <w:rFonts w:hint="eastAsia" w:asciiTheme="minorEastAsia" w:hAnsiTheme="minorEastAsia" w:cstheme="minorEastAsia"/>
          <w:color w:val="auto"/>
          <w:sz w:val="28"/>
          <w:szCs w:val="28"/>
          <w:highlight w:val="none"/>
          <w:lang w:val="en-US" w:eastAsia="zh-CN"/>
        </w:rPr>
        <w:t>m</w:t>
      </w:r>
      <w:r>
        <w:rPr>
          <w:rFonts w:hint="eastAsia" w:asciiTheme="minorEastAsia" w:hAnsiTheme="minorEastAsia" w:eastAsiaTheme="minorEastAsia" w:cstheme="minorEastAsia"/>
          <w:color w:val="auto"/>
          <w:sz w:val="28"/>
          <w:szCs w:val="28"/>
          <w:highlight w:val="none"/>
        </w:rPr>
        <w:t>³，蚯蚓种30-50</w:t>
      </w:r>
      <w:r>
        <w:rPr>
          <w:rFonts w:hint="eastAsia" w:asciiTheme="minorEastAsia" w:hAnsiTheme="minorEastAsia" w:eastAsia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，将秸秆、蔬菜尾菜粉碎至5</w:t>
      </w:r>
      <w:r>
        <w:rPr>
          <w:rFonts w:hint="eastAsia" w:asciiTheme="minorEastAsia" w:hAnsiTheme="minorEastAsia" w:eastAsia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以下，与畜禽粪便按1</w:t>
      </w:r>
      <w:r>
        <w:rPr>
          <w:rFonts w:hint="eastAsia" w:asciiTheme="minorEastAsia" w:hAnsi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rPr>
        <w:t>2混合，加入生物腐熟剂，大水浇透，闷堆发酵腐熟15-20天，按垄距240</w:t>
      </w:r>
      <w:r>
        <w:rPr>
          <w:rFonts w:hint="eastAsia" w:asciiTheme="minorEastAsia" w:hAnsiTheme="minorEastAsia" w:eastAsia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起垄，垄面宽80</w:t>
      </w:r>
      <w:r>
        <w:rPr>
          <w:rFonts w:hint="eastAsia" w:asciiTheme="minorEastAsia" w:hAnsiTheme="minorEastAsia" w:eastAsia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，垄高20-30</w:t>
      </w:r>
      <w:r>
        <w:rPr>
          <w:rFonts w:hint="eastAsia" w:asciiTheme="minorEastAsia" w:hAnsiTheme="minorEastAsia" w:eastAsia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。定植前7-10天制作蚓床，1-2天投放蚯蚓种，蚓床湿度保持在60-70%，适宜温度15-25℃。尾菜处理模式：物料准备同上，按1.5</w:t>
      </w:r>
      <w:r>
        <w:rPr>
          <w:rFonts w:hint="eastAsia" w:asciiTheme="minorEastAsia" w:hAnsiTheme="minorEastAsia" w:cstheme="minorEastAsia"/>
          <w:color w:val="auto"/>
          <w:sz w:val="28"/>
          <w:szCs w:val="28"/>
          <w:highlight w:val="none"/>
          <w:lang w:val="en-US" w:eastAsia="zh-CN"/>
        </w:rPr>
        <w:t>m</w:t>
      </w:r>
      <w:r>
        <w:rPr>
          <w:rFonts w:hint="eastAsia" w:asciiTheme="minorEastAsia" w:hAnsiTheme="minorEastAsia" w:eastAsiaTheme="minorEastAsia" w:cstheme="minorEastAsia"/>
          <w:color w:val="auto"/>
          <w:sz w:val="28"/>
          <w:szCs w:val="28"/>
          <w:highlight w:val="none"/>
        </w:rPr>
        <w:t>间距制作蚓床，蚓床宽1.0-1.2</w:t>
      </w:r>
      <w:r>
        <w:rPr>
          <w:rFonts w:hint="eastAsia" w:asciiTheme="minorEastAsia" w:hAnsiTheme="minorEastAsia" w:cstheme="minorEastAsia"/>
          <w:color w:val="auto"/>
          <w:sz w:val="28"/>
          <w:szCs w:val="28"/>
          <w:highlight w:val="none"/>
          <w:lang w:val="en-US" w:eastAsia="zh-CN"/>
        </w:rPr>
        <w:t>m</w:t>
      </w:r>
      <w:r>
        <w:rPr>
          <w:rFonts w:hint="eastAsia" w:asciiTheme="minorEastAsia" w:hAnsiTheme="minorEastAsia" w:eastAsiaTheme="minorEastAsia" w:cstheme="minorEastAsia"/>
          <w:color w:val="auto"/>
          <w:sz w:val="28"/>
          <w:szCs w:val="28"/>
          <w:highlight w:val="none"/>
        </w:rPr>
        <w:t>，高30</w:t>
      </w:r>
      <w:r>
        <w:rPr>
          <w:rFonts w:hint="eastAsia" w:asciiTheme="minorEastAsia" w:hAnsiTheme="minorEastAsia" w:eastAsia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，蚓床上开两条浅沟投放蚯蚓，投放结束后在蚓床上铺放蔬菜尾菜或稻草，厚度3-5</w:t>
      </w:r>
      <w:r>
        <w:rPr>
          <w:rFonts w:hint="eastAsia" w:asciiTheme="minorEastAsia" w:hAnsiTheme="minorEastAsia" w:eastAsia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，铺设1条微喷带，蚓床湿度保持在60%-70%，温度保持在15-25℃，35-40天可提取蚯蚓一次，提取时用在蚓床上面添加腐熟牛粪，厚5-10</w:t>
      </w:r>
      <w:r>
        <w:rPr>
          <w:rFonts w:hint="eastAsia" w:asciiTheme="minorEastAsia" w:hAnsiTheme="minorEastAsia" w:eastAsia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引诱蚯蚓取食，待蚯蚓密度大时将蚓床上层物料移到垄侧地布上，用耙子将表层蚯蚓粪抓松，晾晒5-10分钟，用刮板刮去表层晾干的蚯蚓粪，再用耙子将表层抓松，晾晒后再刮去表层蚯蚓粪，经过5-8次，待蚯蚓全部集中到蚓床底层时即可提取。</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sz w:val="28"/>
          <w:szCs w:val="28"/>
          <w:highlight w:val="none"/>
        </w:rPr>
        <w:t>适宜区域：</w:t>
      </w:r>
      <w:r>
        <w:rPr>
          <w:rFonts w:hint="eastAsia" w:asciiTheme="minorEastAsia" w:hAnsiTheme="minorEastAsia" w:eastAsiaTheme="minorEastAsia" w:cstheme="minorEastAsia"/>
          <w:color w:val="auto"/>
          <w:kern w:val="0"/>
          <w:sz w:val="28"/>
          <w:szCs w:val="28"/>
          <w:highlight w:val="none"/>
        </w:rPr>
        <w:t>适宜全区应用。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注意事项：</w:t>
      </w:r>
      <w:r>
        <w:rPr>
          <w:rFonts w:hint="eastAsia" w:asciiTheme="minorEastAsia" w:hAnsiTheme="minorEastAsia" w:eastAsiaTheme="minorEastAsia" w:cstheme="minorEastAsia"/>
          <w:color w:val="auto"/>
          <w:sz w:val="28"/>
          <w:szCs w:val="28"/>
          <w:highlight w:val="none"/>
        </w:rPr>
        <w:t>优先选用牛粪，物料腐熟期间至少翻堆一次，蚓床需保持60%-70%湿度。</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技术依托单位：</w:t>
      </w:r>
      <w:r>
        <w:rPr>
          <w:rFonts w:hint="eastAsia" w:asciiTheme="minorEastAsia" w:hAnsiTheme="minorEastAsia" w:eastAsiaTheme="minorEastAsia" w:cstheme="minorEastAsia"/>
          <w:color w:val="auto"/>
          <w:sz w:val="28"/>
          <w:szCs w:val="28"/>
          <w:highlight w:val="none"/>
        </w:rPr>
        <w:t>宁夏回族自治区园艺技术推广站。</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Cs/>
          <w:color w:val="auto"/>
          <w:kern w:val="0"/>
          <w:sz w:val="28"/>
          <w:szCs w:val="28"/>
          <w:highlight w:val="none"/>
          <w:lang w:val="en-US" w:eastAsia="zh-CN"/>
        </w:rPr>
      </w:pPr>
      <w:r>
        <w:rPr>
          <w:rFonts w:hint="eastAsia" w:asciiTheme="minorEastAsia" w:hAnsiTheme="minorEastAsia" w:eastAsiaTheme="minorEastAsia" w:cstheme="minorEastAsia"/>
          <w:b/>
          <w:bCs/>
          <w:color w:val="auto"/>
          <w:sz w:val="28"/>
          <w:szCs w:val="28"/>
          <w:highlight w:val="none"/>
        </w:rPr>
        <w:t>5.“三零”蔬菜种植技术。</w:t>
      </w:r>
      <w:r>
        <w:rPr>
          <w:rFonts w:hint="eastAsia" w:asciiTheme="minorEastAsia" w:hAnsiTheme="minorEastAsia" w:eastAsiaTheme="minorEastAsia" w:cstheme="minorEastAsia"/>
          <w:bCs/>
          <w:color w:val="auto"/>
          <w:kern w:val="0"/>
          <w:sz w:val="28"/>
          <w:szCs w:val="28"/>
          <w:highlight w:val="none"/>
        </w:rPr>
        <w:t>“</w:t>
      </w:r>
      <w:r>
        <w:rPr>
          <w:rFonts w:hint="eastAsia" w:asciiTheme="minorEastAsia" w:hAnsiTheme="minorEastAsia" w:eastAsiaTheme="minorEastAsia" w:cstheme="minorEastAsia"/>
          <w:bCs/>
          <w:color w:val="auto"/>
          <w:kern w:val="0"/>
          <w:sz w:val="28"/>
          <w:szCs w:val="28"/>
          <w:highlight w:val="none"/>
          <w:lang w:val="en-US" w:eastAsia="zh-CN"/>
        </w:rPr>
        <w:t>三零</w:t>
      </w:r>
      <w:r>
        <w:rPr>
          <w:rFonts w:hint="eastAsia" w:asciiTheme="minorEastAsia" w:hAnsiTheme="minorEastAsia" w:eastAsiaTheme="minorEastAsia" w:cstheme="minorEastAsia"/>
          <w:bCs/>
          <w:color w:val="auto"/>
          <w:kern w:val="0"/>
          <w:sz w:val="28"/>
          <w:szCs w:val="28"/>
          <w:highlight w:val="none"/>
        </w:rPr>
        <w:t>”种植技术是</w:t>
      </w:r>
      <w:r>
        <w:rPr>
          <w:rFonts w:hint="eastAsia" w:asciiTheme="minorEastAsia" w:hAnsiTheme="minorEastAsia" w:eastAsiaTheme="minorEastAsia" w:cstheme="minorEastAsia"/>
          <w:bCs/>
          <w:color w:val="auto"/>
          <w:kern w:val="0"/>
          <w:sz w:val="28"/>
          <w:szCs w:val="28"/>
          <w:highlight w:val="none"/>
          <w:lang w:val="en-US" w:eastAsia="zh-CN"/>
        </w:rPr>
        <w:t>生产中不使用化学合成肥料、化学合成农药、化学合成激素，使用天然矿物质肥料、生物农药、天然植物激素，根据作物生理需求，按照碳水化合物、矿物质优先，氮在后的原则，施用水溶性碳水化合物含量高的中熟堆肥、氨基酸、矿物质和微量元素肥料及有益微生物菌剂等，改良土壤结构，加速养分分解，提升蔬菜抗逆能力，实现高产、优质的一项</w:t>
      </w:r>
      <w:r>
        <w:rPr>
          <w:rFonts w:hint="eastAsia" w:asciiTheme="minorEastAsia" w:hAnsiTheme="minorEastAsia" w:eastAsiaTheme="minorEastAsia" w:cstheme="minorEastAsia"/>
          <w:bCs/>
          <w:color w:val="auto"/>
          <w:kern w:val="0"/>
          <w:sz w:val="28"/>
          <w:szCs w:val="28"/>
          <w:highlight w:val="none"/>
        </w:rPr>
        <w:t>生态农业栽培技术</w:t>
      </w:r>
      <w:r>
        <w:rPr>
          <w:rFonts w:hint="eastAsia" w:asciiTheme="minorEastAsia" w:hAnsiTheme="minorEastAsia" w:eastAsiaTheme="minorEastAsia" w:cstheme="minorEastAsia"/>
          <w:bCs/>
          <w:color w:val="auto"/>
          <w:kern w:val="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Cs/>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技术要点：</w:t>
      </w:r>
      <w:r>
        <w:rPr>
          <w:rFonts w:hint="eastAsia" w:asciiTheme="minorEastAsia" w:hAnsiTheme="minorEastAsia" w:eastAsiaTheme="minorEastAsia" w:cstheme="minorEastAsia"/>
          <w:b/>
          <w:bCs w:val="0"/>
          <w:color w:val="auto"/>
          <w:kern w:val="0"/>
          <w:sz w:val="28"/>
          <w:szCs w:val="28"/>
          <w:highlight w:val="none"/>
        </w:rPr>
        <w:t>制定施肥计划。</w:t>
      </w:r>
      <w:r>
        <w:rPr>
          <w:rFonts w:hint="eastAsia" w:asciiTheme="minorEastAsia" w:hAnsiTheme="minorEastAsia" w:eastAsiaTheme="minorEastAsia" w:cstheme="minorEastAsia"/>
          <w:bCs/>
          <w:color w:val="auto"/>
          <w:kern w:val="0"/>
          <w:sz w:val="28"/>
          <w:szCs w:val="28"/>
          <w:highlight w:val="none"/>
        </w:rPr>
        <w:t>采用五点交叉法对种植作物田块土壤进行取土化验，分析土壤营养状况；根据土壤营养化验结果，按照作物生长过程中养分需求，制定全生育期施肥计划。</w:t>
      </w:r>
      <w:r>
        <w:rPr>
          <w:rFonts w:hint="eastAsia" w:asciiTheme="minorEastAsia" w:hAnsiTheme="minorEastAsia" w:eastAsiaTheme="minorEastAsia" w:cstheme="minorEastAsia"/>
          <w:b/>
          <w:bCs w:val="0"/>
          <w:color w:val="auto"/>
          <w:kern w:val="0"/>
          <w:sz w:val="28"/>
          <w:szCs w:val="28"/>
          <w:highlight w:val="none"/>
        </w:rPr>
        <w:t>土壤太阳热养生处理。</w:t>
      </w:r>
      <w:r>
        <w:rPr>
          <w:rFonts w:hint="eastAsia" w:asciiTheme="minorEastAsia" w:hAnsiTheme="minorEastAsia" w:eastAsiaTheme="minorEastAsia" w:cstheme="minorEastAsia"/>
          <w:bCs/>
          <w:color w:val="auto"/>
          <w:kern w:val="0"/>
          <w:sz w:val="28"/>
          <w:szCs w:val="28"/>
          <w:highlight w:val="none"/>
        </w:rPr>
        <w:t>根据不同蔬菜品种，底肥撒施含水溶性碳水化合物和有益微生物菌的中熟堆肥，亩用量1000kg～2000kg。旋耕、起垄后，在作物种植垄垄面上均匀撒施氨基酸、矿物质及中微量元素肥料（施用比例参照施肥计划），同时将0.05%酵母菌或乳酸菌、1kg黄腐酸钾、1kg腐殖酸和1kg红糖混合发酵12h制作成生物菌剂母液，兑水均匀喷施在垄面上，用滴灌带在垄面喷水，使土壤耕层30cm含水量达到50-60%时，用地膜覆盖垄面，四周压实压严，通过太阳光自然照射，土壤温度达到25℃以上，持续20天～30天，每日最高温度累计达到450℃～900℃后定植作物。田间管理按照常规栽培管理，追肥以氨基酸、海藻酸肥料为主。</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适宜区域：</w:t>
      </w:r>
      <w:r>
        <w:rPr>
          <w:rFonts w:hint="eastAsia" w:asciiTheme="minorEastAsia" w:hAnsiTheme="minorEastAsia" w:eastAsiaTheme="minorEastAsia" w:cstheme="minorEastAsia"/>
          <w:color w:val="auto"/>
          <w:kern w:val="0"/>
          <w:sz w:val="28"/>
          <w:szCs w:val="28"/>
          <w:highlight w:val="none"/>
        </w:rPr>
        <w:t>适宜全区应用。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outlineLvl w:val="0"/>
        <w:rPr>
          <w:rFonts w:hint="eastAsia" w:asciiTheme="minorEastAsia" w:hAnsiTheme="minorEastAsia" w:eastAsiaTheme="minorEastAsia" w:cstheme="minorEastAsia"/>
          <w:b/>
          <w:bCs/>
          <w:color w:val="auto"/>
          <w:sz w:val="28"/>
          <w:szCs w:val="28"/>
          <w:highlight w:val="none"/>
        </w:rPr>
      </w:pPr>
      <w:bookmarkStart w:id="108" w:name="_Toc21479"/>
      <w:bookmarkStart w:id="109" w:name="_Toc15929"/>
      <w:bookmarkStart w:id="110" w:name="_Toc19998"/>
      <w:bookmarkStart w:id="111" w:name="_Toc3475"/>
      <w:r>
        <w:rPr>
          <w:rFonts w:hint="eastAsia" w:asciiTheme="minorEastAsia" w:hAnsiTheme="minorEastAsia" w:eastAsiaTheme="minorEastAsia" w:cstheme="minorEastAsia"/>
          <w:b/>
          <w:bCs/>
          <w:color w:val="auto"/>
          <w:kern w:val="0"/>
          <w:sz w:val="28"/>
          <w:szCs w:val="28"/>
          <w:highlight w:val="none"/>
        </w:rPr>
        <w:t>注意事项：</w:t>
      </w:r>
      <w:r>
        <w:rPr>
          <w:rFonts w:hint="eastAsia" w:asciiTheme="minorEastAsia" w:hAnsiTheme="minorEastAsia" w:eastAsiaTheme="minorEastAsia" w:cstheme="minorEastAsia"/>
          <w:bCs/>
          <w:color w:val="auto"/>
          <w:kern w:val="0"/>
          <w:sz w:val="28"/>
          <w:szCs w:val="28"/>
          <w:highlight w:val="none"/>
        </w:rPr>
        <w:t>太阳热养生处理时，</w:t>
      </w:r>
      <w:r>
        <w:rPr>
          <w:rFonts w:hint="eastAsia" w:asciiTheme="minorEastAsia" w:hAnsiTheme="minorEastAsia" w:eastAsiaTheme="minorEastAsia" w:cstheme="minorEastAsia"/>
          <w:color w:val="auto"/>
          <w:kern w:val="0"/>
          <w:sz w:val="28"/>
          <w:szCs w:val="28"/>
          <w:highlight w:val="none"/>
        </w:rPr>
        <w:t>垄面</w:t>
      </w:r>
      <w:r>
        <w:rPr>
          <w:rFonts w:hint="eastAsia" w:asciiTheme="minorEastAsia" w:hAnsiTheme="minorEastAsia" w:eastAsiaTheme="minorEastAsia" w:cstheme="minorEastAsia"/>
          <w:bCs/>
          <w:color w:val="auto"/>
          <w:kern w:val="0"/>
          <w:sz w:val="28"/>
          <w:szCs w:val="28"/>
          <w:highlight w:val="none"/>
        </w:rPr>
        <w:t>累计温度需达到450℃～900℃，且垄面土壤耕层30cm含水量保持在50-60%</w:t>
      </w:r>
      <w:r>
        <w:rPr>
          <w:rFonts w:hint="eastAsia" w:asciiTheme="minorEastAsia" w:hAnsiTheme="minorEastAsia" w:eastAsiaTheme="minorEastAsia" w:cstheme="minorEastAsia"/>
          <w:color w:val="auto"/>
          <w:kern w:val="0"/>
          <w:sz w:val="28"/>
          <w:szCs w:val="28"/>
          <w:highlight w:val="none"/>
        </w:rPr>
        <w:t>。</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kern w:val="0"/>
          <w:sz w:val="28"/>
          <w:szCs w:val="28"/>
          <w:highlight w:val="none"/>
        </w:rPr>
      </w:pPr>
      <w:r>
        <w:rPr>
          <w:rFonts w:hint="eastAsia" w:asciiTheme="minorEastAsia" w:hAnsiTheme="minorEastAsia" w:eastAsiaTheme="minorEastAsia" w:cstheme="minorEastAsia"/>
          <w:b/>
          <w:bCs/>
          <w:color w:val="auto"/>
          <w:sz w:val="28"/>
          <w:szCs w:val="28"/>
          <w:highlight w:val="none"/>
        </w:rPr>
        <w:t>6.瓜菜滴灌水肥一体化技术</w:t>
      </w:r>
      <w:bookmarkStart w:id="112" w:name="_Hlk26518218"/>
      <w:bookmarkStart w:id="113" w:name="_Hlk26864950"/>
      <w:r>
        <w:rPr>
          <w:rFonts w:hint="eastAsia" w:asciiTheme="minorEastAsia" w:hAnsiTheme="minorEastAsia" w:eastAsiaTheme="minorEastAsia" w:cstheme="minorEastAsia"/>
          <w:b/>
          <w:bCs/>
          <w:color w:val="auto"/>
          <w:sz w:val="28"/>
          <w:szCs w:val="28"/>
          <w:highlight w:val="none"/>
        </w:rPr>
        <w:t>。</w:t>
      </w:r>
      <w:r>
        <w:rPr>
          <w:rFonts w:hint="eastAsia" w:asciiTheme="minorEastAsia" w:hAnsiTheme="minorEastAsia" w:eastAsiaTheme="minorEastAsia" w:cstheme="minorEastAsia"/>
          <w:color w:val="auto"/>
          <w:kern w:val="0"/>
          <w:sz w:val="28"/>
          <w:szCs w:val="28"/>
          <w:highlight w:val="none"/>
        </w:rPr>
        <w:t>水肥一体化是利用管道灌溉系统，将肥料溶解在水中，同时进行灌溉与施肥，适时、适量满足作物对水分和养分需求，实现水肥同步管理和高效利用的现代节水农业技术。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技术要点：</w:t>
      </w:r>
      <w:r>
        <w:rPr>
          <w:rFonts w:hint="eastAsia" w:asciiTheme="minorEastAsia" w:hAnsiTheme="minorEastAsia" w:eastAsiaTheme="minorEastAsia" w:cstheme="minorEastAsia"/>
          <w:color w:val="auto"/>
          <w:kern w:val="0"/>
          <w:sz w:val="28"/>
          <w:szCs w:val="28"/>
          <w:highlight w:val="none"/>
        </w:rPr>
        <w:t>借助压力系统，将可溶性固体或液体肥料，按土壤养分含量和作物种类需肥规律，配兑成一定比例肥液，通过管道和滴头形成滴灌、均匀、定时、定量，浸润作物根系发育生长区域，根据不同作物、目标产量、不同生育期需肥规律，确定氮、磷、钾及中、微量元素肥料施用量，按比例直接供给作物，提高水肥利用效率，做到控水控肥、按方施肥、提质增效，实现养分均衡供应。针对集中连片规模化生产园区，应用大型智能滴灌水肥一体化设备，针对一家一户独立生产，应用简易精量水肥一体机、压差式施肥罐、文丘里施肥器等设备，选用溶解性好、养分均衡的专用水溶肥。</w:t>
      </w:r>
    </w:p>
    <w:bookmarkEnd w:id="112"/>
    <w:bookmarkEnd w:id="113"/>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适宜区域：</w:t>
      </w:r>
      <w:r>
        <w:rPr>
          <w:rFonts w:hint="eastAsia" w:asciiTheme="minorEastAsia" w:hAnsiTheme="minorEastAsia" w:eastAsiaTheme="minorEastAsia" w:cstheme="minorEastAsia"/>
          <w:color w:val="auto"/>
          <w:kern w:val="0"/>
          <w:sz w:val="28"/>
          <w:szCs w:val="28"/>
          <w:highlight w:val="none"/>
        </w:rPr>
        <w:t>适宜全区应用。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注意事项：</w:t>
      </w:r>
      <w:r>
        <w:rPr>
          <w:rFonts w:hint="eastAsia" w:asciiTheme="minorEastAsia" w:hAnsiTheme="minorEastAsia" w:eastAsiaTheme="minorEastAsia" w:cstheme="minorEastAsia"/>
          <w:color w:val="auto"/>
          <w:kern w:val="0"/>
          <w:sz w:val="28"/>
          <w:szCs w:val="28"/>
          <w:highlight w:val="none"/>
        </w:rPr>
        <w:t>选择水溶性好的肥料，少量多次施用；及时对设备维护保养，冬季注意防冻。</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7.瓜菜病虫害绿色防控技术。</w:t>
      </w:r>
      <w:r>
        <w:rPr>
          <w:rFonts w:hint="eastAsia" w:asciiTheme="minorEastAsia" w:hAnsiTheme="minorEastAsia" w:eastAsiaTheme="minorEastAsia" w:cstheme="minorEastAsia"/>
          <w:color w:val="auto"/>
          <w:sz w:val="28"/>
          <w:szCs w:val="28"/>
          <w:highlight w:val="none"/>
        </w:rPr>
        <w:t>以减少化学农药使用为目的，采取生态控制、农业防治、物理防治、生物防治等技术措施，科学、合理、安全使用农药，达到有效控制</w:t>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"https://baike.sogou.com/lemma/ShowInnerLink.htm?lemmaId=39990291&amp;ss_c=ssc.citiao.link" \t "https://baike.sogou.com/_blank"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农作物病虫害</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t>，确保农作物生产安全、</w:t>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"https://baike.sogou.com/lemma/ShowInnerLink.htm?lemmaId=155028288&amp;ss_c=ssc.citiao.link" \t "https://baike.sogou.com/_blank"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农产品质量安全</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t>和农业生态环境安全，促进农业增产、增收的目的。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技术要点：</w:t>
      </w:r>
      <w:r>
        <w:rPr>
          <w:rFonts w:hint="eastAsia" w:asciiTheme="minorEastAsia" w:hAnsiTheme="minorEastAsia" w:eastAsiaTheme="minorEastAsia" w:cstheme="minorEastAsia"/>
          <w:color w:val="auto"/>
          <w:kern w:val="0"/>
          <w:sz w:val="28"/>
          <w:szCs w:val="28"/>
          <w:highlight w:val="none"/>
        </w:rPr>
        <w:t>选用抗病品种，采取轮作倒茬、嫁接换根、高垄稀植、增施生物菌肥等农艺措施，配套黄蓝板、杀虫灯、性诱剂等防治措施，控制和降低病虫害发生，减少农药使用。根据蔬菜种植季节及病害发生规律，全生育期采用“三灌两喷法”，移栽前每亩撒施10亿个枯草芽孢杆菌/克可湿性粉剂1</w:t>
      </w:r>
      <w:r>
        <w:rPr>
          <w:rFonts w:hint="eastAsia" w:asciiTheme="minorEastAsia" w:hAnsiTheme="minorEastAsia" w:eastAsiaTheme="minorEastAsia" w:cstheme="minorEastAsia"/>
          <w:color w:val="auto"/>
          <w:kern w:val="0"/>
          <w:sz w:val="28"/>
          <w:szCs w:val="28"/>
          <w:highlight w:val="none"/>
          <w:lang w:eastAsia="zh-CN"/>
        </w:rPr>
        <w:t>kg</w:t>
      </w:r>
      <w:r>
        <w:rPr>
          <w:rFonts w:hint="eastAsia" w:asciiTheme="minorEastAsia" w:hAnsiTheme="minorEastAsia" w:eastAsiaTheme="minorEastAsia" w:cstheme="minorEastAsia"/>
          <w:color w:val="auto"/>
          <w:kern w:val="0"/>
          <w:sz w:val="28"/>
          <w:szCs w:val="28"/>
          <w:highlight w:val="none"/>
        </w:rPr>
        <w:t>，定植后喷淋68%金雷对地面封闭处理，生长期使用内吸性强、持效期长的化学药剂，采用水、肥、药一体的灌根、喷施，实行作物全生育期整体预防方案，改治病为防病，有效防治病虫害发生。</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适宜区域：</w:t>
      </w:r>
      <w:r>
        <w:rPr>
          <w:rFonts w:hint="eastAsia" w:asciiTheme="minorEastAsia" w:hAnsiTheme="minorEastAsia" w:eastAsiaTheme="minorEastAsia" w:cstheme="minorEastAsia"/>
          <w:color w:val="auto"/>
          <w:kern w:val="0"/>
          <w:sz w:val="28"/>
          <w:szCs w:val="28"/>
          <w:highlight w:val="none"/>
        </w:rPr>
        <w:t>适宜全区应用。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注意事项：</w:t>
      </w:r>
      <w:r>
        <w:rPr>
          <w:rFonts w:hint="eastAsia" w:asciiTheme="minorEastAsia" w:hAnsiTheme="minorEastAsia" w:eastAsiaTheme="minorEastAsia" w:cstheme="minorEastAsia"/>
          <w:color w:val="auto"/>
          <w:kern w:val="0"/>
          <w:sz w:val="28"/>
          <w:szCs w:val="28"/>
          <w:highlight w:val="none"/>
        </w:rPr>
        <w:t>规范使用性诱剂、天敌及生物农药。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技术依托单位：</w:t>
      </w:r>
      <w:r>
        <w:rPr>
          <w:rFonts w:hint="eastAsia" w:asciiTheme="minorEastAsia" w:hAnsiTheme="minorEastAsia" w:eastAsiaTheme="minorEastAsia" w:cstheme="minorEastAsia"/>
          <w:color w:val="auto"/>
          <w:kern w:val="0"/>
          <w:sz w:val="28"/>
          <w:szCs w:val="28"/>
          <w:highlight w:val="none"/>
        </w:rPr>
        <w:t>宁夏回族自治区园艺技术推广站。</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sz w:val="28"/>
          <w:szCs w:val="28"/>
          <w:highlight w:val="none"/>
        </w:rPr>
        <w:t>8.瓜菜种植物联网技术</w:t>
      </w:r>
      <w:bookmarkStart w:id="114" w:name="_Hlk26518179"/>
      <w:r>
        <w:rPr>
          <w:rFonts w:hint="eastAsia" w:asciiTheme="minorEastAsia" w:hAnsiTheme="minorEastAsia" w:eastAsiaTheme="minorEastAsia" w:cstheme="minorEastAsia"/>
          <w:b/>
          <w:bCs/>
          <w:color w:val="auto"/>
          <w:sz w:val="28"/>
          <w:szCs w:val="28"/>
          <w:highlight w:val="none"/>
        </w:rPr>
        <w:t>。</w:t>
      </w:r>
      <w:r>
        <w:rPr>
          <w:rFonts w:hint="eastAsia" w:asciiTheme="minorEastAsia" w:hAnsiTheme="minorEastAsia" w:eastAsiaTheme="minorEastAsia" w:cstheme="minorEastAsia"/>
          <w:color w:val="auto"/>
          <w:kern w:val="0"/>
          <w:sz w:val="28"/>
          <w:szCs w:val="28"/>
          <w:highlight w:val="none"/>
        </w:rPr>
        <w:t>采用网络、遥感技术等，采集环境因子，通过环境调控设备实现智能化监测和调控，病虫害远程诊断，农产品质量追溯等功能，解决劳动力成本高，管理不规范等问题，提高农业综合效益。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技术要点：</w:t>
      </w:r>
      <w:r>
        <w:rPr>
          <w:rFonts w:hint="eastAsia" w:asciiTheme="minorEastAsia" w:hAnsiTheme="minorEastAsia" w:eastAsiaTheme="minorEastAsia" w:cstheme="minorEastAsia"/>
          <w:color w:val="auto"/>
          <w:kern w:val="0"/>
          <w:sz w:val="28"/>
          <w:szCs w:val="28"/>
          <w:highlight w:val="none"/>
        </w:rPr>
        <w:t>在蔬菜生产中运用环境传感器，实时感知蔬菜生长环境，监测温度、湿度、病虫害发生等，利用网络系统发布预警信息，为生产管理提供决策依据，实现灌水、施肥等智能设备远程控制，精准调控环境，满足作物最佳生长条件，实现自动化、精准化、智能化管理。</w:t>
      </w:r>
      <w:bookmarkEnd w:id="114"/>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适宜区域：</w:t>
      </w:r>
      <w:r>
        <w:rPr>
          <w:rFonts w:hint="eastAsia" w:asciiTheme="minorEastAsia" w:hAnsiTheme="minorEastAsia" w:eastAsiaTheme="minorEastAsia" w:cstheme="minorEastAsia"/>
          <w:color w:val="auto"/>
          <w:kern w:val="0"/>
          <w:sz w:val="28"/>
          <w:szCs w:val="28"/>
          <w:highlight w:val="none"/>
        </w:rPr>
        <w:t>适宜全区应用。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注意事项：</w:t>
      </w:r>
      <w:r>
        <w:rPr>
          <w:rFonts w:hint="eastAsia" w:asciiTheme="minorEastAsia" w:hAnsiTheme="minorEastAsia" w:eastAsiaTheme="minorEastAsia" w:cstheme="minorEastAsia"/>
          <w:color w:val="auto"/>
          <w:kern w:val="0"/>
          <w:sz w:val="28"/>
          <w:szCs w:val="28"/>
          <w:highlight w:val="none"/>
        </w:rPr>
        <w:t>选用性能稳定、误差率低的仪器设备，定期对设备进行维护保养。</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技术依托单位：</w:t>
      </w:r>
      <w:r>
        <w:rPr>
          <w:rFonts w:hint="eastAsia" w:asciiTheme="minorEastAsia" w:hAnsiTheme="minorEastAsia" w:eastAsiaTheme="minorEastAsia" w:cstheme="minorEastAsia"/>
          <w:color w:val="auto"/>
          <w:kern w:val="0"/>
          <w:sz w:val="28"/>
          <w:szCs w:val="28"/>
          <w:highlight w:val="none"/>
        </w:rPr>
        <w:t>宁夏回族自治区园艺技术推广站。</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9.瓜菜增施有机肥和生物菌肥技术。</w:t>
      </w:r>
      <w:r>
        <w:rPr>
          <w:rFonts w:hint="eastAsia" w:asciiTheme="minorEastAsia" w:hAnsiTheme="minorEastAsia" w:eastAsiaTheme="minorEastAsia" w:cstheme="minorEastAsia"/>
          <w:color w:val="auto"/>
          <w:sz w:val="28"/>
          <w:szCs w:val="28"/>
          <w:highlight w:val="none"/>
        </w:rPr>
        <w:t>通过增施有机肥、施用生物菌肥，改善土壤理化性质和生物活性，增加微生物种群，提升耕地质量，提高品质和产量。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技术要点：</w:t>
      </w:r>
      <w:r>
        <w:rPr>
          <w:rFonts w:hint="eastAsia" w:asciiTheme="minorEastAsia" w:hAnsiTheme="minorEastAsia" w:eastAsiaTheme="minorEastAsia" w:cstheme="minorEastAsia"/>
          <w:color w:val="auto"/>
          <w:sz w:val="28"/>
          <w:szCs w:val="28"/>
          <w:highlight w:val="none"/>
        </w:rPr>
        <w:t>结合整地一次性施入，每亩施入充分腐熟的优质农家肥（羊粪、牛粪、猪粪等）2000-3000</w:t>
      </w:r>
      <w:r>
        <w:rPr>
          <w:rFonts w:hint="eastAsia" w:asciiTheme="minorEastAsia" w:hAnsiTheme="minorEastAsia" w:eastAsia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，搭配生物菌肥（有效活菌数≥0.2亿/</w:t>
      </w:r>
      <w:r>
        <w:rPr>
          <w:rFonts w:hint="eastAsia" w:asciiTheme="minorEastAsia" w:hAnsiTheme="minorEastAsia" w:cstheme="minorEastAsia"/>
          <w:color w:val="auto"/>
          <w:sz w:val="28"/>
          <w:szCs w:val="28"/>
          <w:highlight w:val="none"/>
          <w:lang w:val="en-US" w:eastAsia="zh-CN"/>
        </w:rPr>
        <w:t>g</w:t>
      </w:r>
      <w:r>
        <w:rPr>
          <w:rFonts w:hint="eastAsia" w:asciiTheme="minorEastAsia" w:hAnsiTheme="minorEastAsia" w:eastAsiaTheme="minorEastAsia" w:cstheme="minorEastAsia"/>
          <w:color w:val="auto"/>
          <w:sz w:val="28"/>
          <w:szCs w:val="28"/>
          <w:highlight w:val="none"/>
        </w:rPr>
        <w:t>）50-100</w:t>
      </w:r>
      <w:r>
        <w:rPr>
          <w:rFonts w:hint="eastAsia" w:asciiTheme="minorEastAsia" w:hAnsiTheme="minorEastAsia" w:eastAsia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sz w:val="28"/>
          <w:szCs w:val="28"/>
          <w:highlight w:val="none"/>
        </w:rPr>
        <w:t>适宜区域：</w:t>
      </w:r>
      <w:r>
        <w:rPr>
          <w:rFonts w:hint="eastAsia" w:asciiTheme="minorEastAsia" w:hAnsiTheme="minorEastAsia" w:eastAsiaTheme="minorEastAsia" w:cstheme="minorEastAsia"/>
          <w:color w:val="auto"/>
          <w:sz w:val="28"/>
          <w:szCs w:val="28"/>
          <w:highlight w:val="none"/>
        </w:rPr>
        <w:t>适宜于全区应用。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sz w:val="28"/>
          <w:szCs w:val="28"/>
          <w:highlight w:val="none"/>
        </w:rPr>
        <w:t>注意事项：</w:t>
      </w:r>
      <w:r>
        <w:rPr>
          <w:rFonts w:hint="eastAsia" w:asciiTheme="minorEastAsia" w:hAnsiTheme="minorEastAsia" w:eastAsiaTheme="minorEastAsia" w:cstheme="minorEastAsia"/>
          <w:color w:val="auto"/>
          <w:sz w:val="28"/>
          <w:szCs w:val="28"/>
          <w:highlight w:val="none"/>
        </w:rPr>
        <w:t>畜禽粪便等有机肥须完全腐熟后施用。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kern w:val="0"/>
          <w:sz w:val="28"/>
          <w:szCs w:val="28"/>
          <w:highlight w:val="none"/>
        </w:rPr>
        <w:t>技术依托单位：</w:t>
      </w:r>
      <w:r>
        <w:rPr>
          <w:rFonts w:hint="eastAsia" w:asciiTheme="minorEastAsia" w:hAnsiTheme="minorEastAsia" w:eastAsiaTheme="minorEastAsia" w:cstheme="minorEastAsia"/>
          <w:color w:val="auto"/>
          <w:kern w:val="0"/>
          <w:sz w:val="28"/>
          <w:szCs w:val="28"/>
          <w:highlight w:val="none"/>
        </w:rPr>
        <w:t>宁夏回族自治区园艺技术推广站。</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b/>
          <w:bCs/>
          <w:color w:val="auto"/>
          <w:kern w:val="0"/>
          <w:sz w:val="28"/>
          <w:szCs w:val="28"/>
          <w:highlight w:val="none"/>
        </w:rPr>
      </w:pPr>
      <w:r>
        <w:rPr>
          <w:rFonts w:hint="eastAsia" w:asciiTheme="minorEastAsia" w:hAnsiTheme="minorEastAsia" w:eastAsiaTheme="minorEastAsia" w:cstheme="minorEastAsia"/>
          <w:b/>
          <w:bCs/>
          <w:color w:val="auto"/>
          <w:sz w:val="28"/>
          <w:szCs w:val="28"/>
          <w:highlight w:val="none"/>
        </w:rPr>
        <w:t>1</w:t>
      </w:r>
      <w:r>
        <w:rPr>
          <w:rFonts w:hint="eastAsia" w:asciiTheme="minorEastAsia" w:hAnsiTheme="minorEastAsia" w:cstheme="minorEastAsia"/>
          <w:b/>
          <w:bCs/>
          <w:color w:val="auto"/>
          <w:sz w:val="28"/>
          <w:szCs w:val="28"/>
          <w:highlight w:val="none"/>
          <w:lang w:val="en-US" w:eastAsia="zh-CN"/>
        </w:rPr>
        <w:t>0</w:t>
      </w:r>
      <w:r>
        <w:rPr>
          <w:rFonts w:hint="eastAsia" w:asciiTheme="minorEastAsia" w:hAnsiTheme="minorEastAsia" w:eastAsiaTheme="minorEastAsia" w:cstheme="minorEastAsia"/>
          <w:b/>
          <w:bCs/>
          <w:color w:val="auto"/>
          <w:sz w:val="28"/>
          <w:szCs w:val="28"/>
          <w:highlight w:val="none"/>
        </w:rPr>
        <w:t>.瓜菜设施种植补光技术。</w:t>
      </w:r>
      <w:r>
        <w:rPr>
          <w:rFonts w:hint="eastAsia" w:asciiTheme="minorEastAsia" w:hAnsiTheme="minorEastAsia" w:eastAsiaTheme="minorEastAsia" w:cstheme="minorEastAsia"/>
          <w:bCs/>
          <w:color w:val="auto"/>
          <w:kern w:val="0"/>
          <w:sz w:val="28"/>
          <w:szCs w:val="28"/>
          <w:highlight w:val="none"/>
        </w:rPr>
        <w:t>针对冬季设施蔬菜光照时间短、光照弱，光合效率不高，植株生长发育缓慢等问题，采用补光技术，延长作物光照时间，促花、促果，提早成熟。</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kern w:val="0"/>
          <w:sz w:val="28"/>
          <w:szCs w:val="28"/>
          <w:highlight w:val="none"/>
        </w:rPr>
        <w:t>技术要点：</w:t>
      </w:r>
      <w:r>
        <w:rPr>
          <w:rFonts w:hint="eastAsia" w:asciiTheme="minorEastAsia" w:hAnsiTheme="minorEastAsia" w:eastAsiaTheme="minorEastAsia" w:cstheme="minorEastAsia"/>
          <w:color w:val="auto"/>
          <w:sz w:val="28"/>
          <w:szCs w:val="28"/>
          <w:highlight w:val="none"/>
        </w:rPr>
        <w:t>使用三基色荧光灯、钠光灯作为人工光源，根据补光灯功率，灯间距4-5</w:t>
      </w:r>
      <w:r>
        <w:rPr>
          <w:rFonts w:hint="eastAsia" w:asciiTheme="minorEastAsia" w:hAnsiTheme="minorEastAsia" w:cstheme="minorEastAsia"/>
          <w:color w:val="auto"/>
          <w:sz w:val="28"/>
          <w:szCs w:val="28"/>
          <w:highlight w:val="none"/>
          <w:lang w:val="en-US" w:eastAsia="zh-CN"/>
        </w:rPr>
        <w:t>m</w:t>
      </w:r>
      <w:r>
        <w:rPr>
          <w:rFonts w:hint="eastAsia" w:asciiTheme="minorEastAsia" w:hAnsiTheme="minorEastAsia" w:eastAsiaTheme="minorEastAsia" w:cstheme="minorEastAsia"/>
          <w:color w:val="auto"/>
          <w:sz w:val="28"/>
          <w:szCs w:val="28"/>
          <w:highlight w:val="none"/>
        </w:rPr>
        <w:t>，灯头距地面2-2.5</w:t>
      </w:r>
      <w:r>
        <w:rPr>
          <w:rFonts w:hint="eastAsia" w:asciiTheme="minorEastAsia" w:hAnsiTheme="minorEastAsia" w:cstheme="minorEastAsia"/>
          <w:color w:val="auto"/>
          <w:sz w:val="28"/>
          <w:szCs w:val="28"/>
          <w:highlight w:val="none"/>
          <w:lang w:val="en-US" w:eastAsia="zh-CN"/>
        </w:rPr>
        <w:t>m</w:t>
      </w:r>
      <w:r>
        <w:rPr>
          <w:rFonts w:hint="eastAsia" w:asciiTheme="minorEastAsia" w:hAnsiTheme="minorEastAsia" w:eastAsiaTheme="minorEastAsia" w:cstheme="minorEastAsia"/>
          <w:color w:val="auto"/>
          <w:sz w:val="28"/>
          <w:szCs w:val="28"/>
          <w:highlight w:val="none"/>
        </w:rPr>
        <w:t>，距生长点不能小于40-50</w:t>
      </w:r>
      <w:r>
        <w:rPr>
          <w:rFonts w:hint="eastAsia" w:asciiTheme="minorEastAsia" w:hAnsiTheme="minorEastAsia" w:eastAsia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，揭苫前补光2-3</w:t>
      </w:r>
      <w:r>
        <w:rPr>
          <w:rFonts w:hint="eastAsia" w:asciiTheme="minorEastAsia" w:hAnsiTheme="minorEastAsia" w:cstheme="minorEastAsia"/>
          <w:color w:val="auto"/>
          <w:sz w:val="28"/>
          <w:szCs w:val="28"/>
          <w:highlight w:val="none"/>
          <w:lang w:val="en-US" w:eastAsia="zh-CN"/>
        </w:rPr>
        <w:t>h</w:t>
      </w:r>
      <w:r>
        <w:rPr>
          <w:rFonts w:hint="eastAsia" w:asciiTheme="minorEastAsia" w:hAnsiTheme="minorEastAsia" w:eastAsiaTheme="minorEastAsia" w:cstheme="minorEastAsia"/>
          <w:color w:val="auto"/>
          <w:sz w:val="28"/>
          <w:szCs w:val="28"/>
          <w:highlight w:val="none"/>
        </w:rPr>
        <w:t>，放苫后补光2-3</w:t>
      </w:r>
      <w:r>
        <w:rPr>
          <w:rFonts w:hint="eastAsia" w:asciiTheme="minorEastAsia" w:hAnsiTheme="minorEastAsia" w:cstheme="minorEastAsia"/>
          <w:color w:val="auto"/>
          <w:sz w:val="28"/>
          <w:szCs w:val="28"/>
          <w:highlight w:val="none"/>
          <w:lang w:val="en-US" w:eastAsia="zh-CN"/>
        </w:rPr>
        <w:t>h</w:t>
      </w:r>
      <w:r>
        <w:rPr>
          <w:rFonts w:hint="eastAsia" w:asciiTheme="minorEastAsia" w:hAnsiTheme="minorEastAsia" w:eastAsiaTheme="minorEastAsia" w:cstheme="minorEastAsia"/>
          <w:color w:val="auto"/>
          <w:sz w:val="28"/>
          <w:szCs w:val="28"/>
          <w:highlight w:val="none"/>
        </w:rPr>
        <w:t>，遇连阴天气，可适当延长补光</w:t>
      </w:r>
      <w:r>
        <w:rPr>
          <w:rFonts w:hint="eastAsia" w:asciiTheme="minorEastAsia" w:hAnsiTheme="minorEastAsia" w:eastAsiaTheme="minorEastAsia" w:cstheme="minorEastAsia"/>
          <w:bCs/>
          <w:color w:val="auto"/>
          <w:kern w:val="0"/>
          <w:sz w:val="28"/>
          <w:szCs w:val="28"/>
          <w:highlight w:val="none"/>
        </w:rPr>
        <w:t>时间。</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适宜区域：</w:t>
      </w:r>
      <w:r>
        <w:rPr>
          <w:rFonts w:hint="eastAsia" w:asciiTheme="minorEastAsia" w:hAnsiTheme="minorEastAsia" w:eastAsiaTheme="minorEastAsia" w:cstheme="minorEastAsia"/>
          <w:color w:val="auto"/>
          <w:kern w:val="0"/>
          <w:sz w:val="28"/>
          <w:szCs w:val="28"/>
          <w:highlight w:val="none"/>
        </w:rPr>
        <w:t>适宜全区应用。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注意事项：</w:t>
      </w:r>
      <w:r>
        <w:rPr>
          <w:rFonts w:hint="eastAsia" w:asciiTheme="minorEastAsia" w:hAnsiTheme="minorEastAsia" w:eastAsiaTheme="minorEastAsia" w:cstheme="minorEastAsia"/>
          <w:color w:val="auto"/>
          <w:kern w:val="0"/>
          <w:sz w:val="28"/>
          <w:szCs w:val="28"/>
          <w:highlight w:val="none"/>
        </w:rPr>
        <w:t>温度适宜条件下，</w:t>
      </w:r>
      <w:r>
        <w:rPr>
          <w:rFonts w:hint="eastAsia" w:asciiTheme="minorEastAsia" w:hAnsiTheme="minorEastAsia" w:eastAsiaTheme="minorEastAsia" w:cstheme="minorEastAsia"/>
          <w:bCs/>
          <w:color w:val="auto"/>
          <w:kern w:val="0"/>
          <w:sz w:val="28"/>
          <w:szCs w:val="28"/>
          <w:highlight w:val="none"/>
        </w:rPr>
        <w:t>根据不同作物及生育期合理确定补光时长，</w:t>
      </w:r>
      <w:r>
        <w:rPr>
          <w:rFonts w:hint="eastAsia" w:asciiTheme="minorEastAsia" w:hAnsiTheme="minorEastAsia" w:eastAsiaTheme="minorEastAsia" w:cstheme="minorEastAsia"/>
          <w:color w:val="auto"/>
          <w:kern w:val="0"/>
          <w:sz w:val="28"/>
          <w:szCs w:val="28"/>
          <w:highlight w:val="none"/>
        </w:rPr>
        <w:t>避免整夜补光。</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技术依托单位：</w:t>
      </w:r>
      <w:r>
        <w:rPr>
          <w:rFonts w:hint="eastAsia" w:asciiTheme="minorEastAsia" w:hAnsiTheme="minorEastAsia" w:eastAsiaTheme="minorEastAsia" w:cstheme="minorEastAsia"/>
          <w:color w:val="auto"/>
          <w:kern w:val="0"/>
          <w:sz w:val="28"/>
          <w:szCs w:val="28"/>
          <w:highlight w:val="none"/>
        </w:rPr>
        <w:t>宁夏回族自治区园艺技术推广站。</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15" w:name="_Toc12014"/>
      <w:bookmarkStart w:id="116" w:name="_Toc13350"/>
      <w:bookmarkStart w:id="117" w:name="_Toc27549"/>
      <w:r>
        <w:rPr>
          <w:rFonts w:hint="eastAsia" w:ascii="黑体" w:hAnsi="黑体" w:eastAsia="黑体" w:cs="黑体"/>
          <w:b w:val="0"/>
          <w:bCs w:val="0"/>
          <w:color w:val="auto"/>
          <w:sz w:val="28"/>
          <w:szCs w:val="28"/>
          <w:lang w:val="en-US" w:eastAsia="zh-CN"/>
        </w:rPr>
        <w:t>十二、牧草（12项）</w:t>
      </w:r>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1.优质全株玉米青贮加工调制技术。</w:t>
      </w:r>
      <w:r>
        <w:rPr>
          <w:rFonts w:hint="eastAsia" w:asciiTheme="minorEastAsia" w:hAnsiTheme="minorEastAsia" w:eastAsiaTheme="minorEastAsia" w:cstheme="minorEastAsia"/>
          <w:color w:val="auto"/>
          <w:sz w:val="28"/>
          <w:szCs w:val="28"/>
        </w:rPr>
        <w:t>选择种植优质专用青贮玉米品种，在蜡熟前期适时使用专用青贮收割机进行机械化收获，经装窖密封，加工调制成优质青贮饲料。优质全株玉米青贮主要营养参数执行“33556018”标准：即干物质＞30%、干物质中淀粉含量＞30%、NDF＜50%、NDF消化率＞50%、乳酸含量＞6%、丁酸含量0%、氨态氮含量＜10%（占总氮），淀粉消化率＞80%。</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cstheme="minorEastAsia"/>
          <w:b/>
          <w:bCs/>
          <w:sz w:val="28"/>
          <w:szCs w:val="28"/>
        </w:rPr>
        <w:t>（1）品种选择。</w:t>
      </w:r>
      <w:r>
        <w:rPr>
          <w:rFonts w:hint="eastAsia" w:asciiTheme="minorEastAsia" w:hAnsiTheme="minorEastAsia" w:cstheme="minorEastAsia"/>
          <w:sz w:val="28"/>
          <w:szCs w:val="28"/>
        </w:rPr>
        <w:t>选择淀粉含量高，持绿性好、生长期适宜的品种。</w:t>
      </w:r>
      <w:r>
        <w:rPr>
          <w:rFonts w:hint="eastAsia" w:asciiTheme="minorEastAsia" w:hAnsiTheme="minorEastAsia" w:cstheme="minorEastAsia"/>
          <w:b/>
          <w:bCs/>
          <w:sz w:val="28"/>
          <w:szCs w:val="28"/>
        </w:rPr>
        <w:t>（2）适宜收获期。</w:t>
      </w:r>
      <w:r>
        <w:rPr>
          <w:rFonts w:hint="eastAsia" w:asciiTheme="minorEastAsia" w:hAnsiTheme="minorEastAsia" w:cstheme="minorEastAsia"/>
          <w:sz w:val="28"/>
          <w:szCs w:val="28"/>
        </w:rPr>
        <w:t>收割前检测干物质含量，干物质含量30%，玉米籽粒乳线1/2到2/3。</w:t>
      </w:r>
      <w:r>
        <w:rPr>
          <w:rFonts w:hint="eastAsia" w:asciiTheme="minorEastAsia" w:hAnsiTheme="minorEastAsia" w:cstheme="minorEastAsia"/>
          <w:b/>
          <w:bCs/>
          <w:sz w:val="28"/>
          <w:szCs w:val="28"/>
        </w:rPr>
        <w:t>（3）切割长度。</w:t>
      </w:r>
      <w:r>
        <w:rPr>
          <w:rFonts w:hint="eastAsia" w:asciiTheme="minorEastAsia" w:hAnsiTheme="minorEastAsia" w:cstheme="minorEastAsia"/>
          <w:sz w:val="28"/>
          <w:szCs w:val="28"/>
        </w:rPr>
        <w:t>无破碎收割机0.6-1.2cm，带破碎0.95-1.9cm，籽粒破碎率90%以上。</w:t>
      </w:r>
      <w:r>
        <w:rPr>
          <w:rFonts w:hint="eastAsia" w:asciiTheme="minorEastAsia" w:hAnsiTheme="minorEastAsia" w:cstheme="minorEastAsia"/>
          <w:b/>
          <w:bCs/>
          <w:sz w:val="28"/>
          <w:szCs w:val="28"/>
        </w:rPr>
        <w:t>（4）装窖压实。</w:t>
      </w:r>
      <w:r>
        <w:rPr>
          <w:rFonts w:hint="eastAsia" w:asciiTheme="minorEastAsia" w:hAnsiTheme="minorEastAsia" w:cstheme="minorEastAsia"/>
          <w:sz w:val="28"/>
          <w:szCs w:val="28"/>
        </w:rPr>
        <w:t>每次碾压厚度不大于15cm，压实密度≥240千克干物质，每小时运送卸料至青贮窖的青贮重量不得多于压实设备总重量的2.5倍。</w:t>
      </w:r>
      <w:r>
        <w:rPr>
          <w:rFonts w:hint="eastAsia" w:asciiTheme="minorEastAsia" w:hAnsiTheme="minorEastAsia" w:cstheme="minorEastAsia"/>
          <w:b/>
          <w:bCs/>
          <w:sz w:val="28"/>
          <w:szCs w:val="28"/>
        </w:rPr>
        <w:t>（5）封窖。</w:t>
      </w:r>
      <w:r>
        <w:rPr>
          <w:rFonts w:hint="eastAsia" w:asciiTheme="minorEastAsia" w:hAnsiTheme="minorEastAsia" w:cstheme="minorEastAsia"/>
          <w:sz w:val="28"/>
          <w:szCs w:val="28"/>
        </w:rPr>
        <w:t>快速封顶部、顶部用黑白膜覆盖密封并用轮胎等重物压实。</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宁夏回族自治区畜牧工作站，张凌青，15009585977。</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2.优质苜蓿高效节水及水肥一体化技术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通过布设于苜蓿草田地表下10-15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地下滴灌系统进行田间灌溉，结合系统首部施肥及智能化管控设备，进行水肥一体化自动调控管理，实现水肥按需供给，提高水资源、肥料的利用率。</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苜蓿生长季灌水量280-334</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/亩，灌水次数15-18次，冬灌灌水量60</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/亩，灌水次数3次，单次灌水定额20</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/亩；施肥量根据目标产量具体确定，通常N</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5-6</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/亩，P</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w:t>
      </w:r>
      <w:r>
        <w:rPr>
          <w:rFonts w:hint="eastAsia" w:asciiTheme="minorEastAsia" w:hAnsiTheme="minorEastAsia" w:eastAsiaTheme="minorEastAsia" w:cstheme="minorEastAsia"/>
          <w:color w:val="auto"/>
          <w:sz w:val="28"/>
          <w:szCs w:val="28"/>
          <w:vertAlign w:val="subscript"/>
        </w:rPr>
        <w:t>5</w:t>
      </w:r>
      <w:r>
        <w:rPr>
          <w:rFonts w:hint="eastAsia" w:asciiTheme="minorEastAsia" w:hAnsiTheme="minorEastAsia" w:eastAsiaTheme="minorEastAsia" w:cstheme="minorEastAsia"/>
          <w:color w:val="auto"/>
          <w:sz w:val="28"/>
          <w:szCs w:val="28"/>
        </w:rPr>
        <w:t>：9-11</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/亩，K</w:t>
      </w:r>
      <w:r>
        <w:rPr>
          <w:rFonts w:hint="eastAsia" w:asciiTheme="minorEastAsia" w:hAnsiTheme="minorEastAsia" w:eastAsiaTheme="minorEastAsia" w:cstheme="minorEastAsia"/>
          <w:color w:val="auto"/>
          <w:sz w:val="28"/>
          <w:szCs w:val="28"/>
          <w:vertAlign w:val="subscript"/>
        </w:rPr>
        <w:t>2</w:t>
      </w:r>
      <w:r>
        <w:rPr>
          <w:rFonts w:hint="eastAsia" w:asciiTheme="minorEastAsia" w:hAnsiTheme="minorEastAsia" w:eastAsiaTheme="minorEastAsia" w:cstheme="minorEastAsia"/>
          <w:color w:val="auto"/>
          <w:sz w:val="28"/>
          <w:szCs w:val="28"/>
        </w:rPr>
        <w:t>O：7-8</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：宁夏农林科学院林业与草地生态研究所，杜建民，15769680964。</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3.苜蓿虫害生态调控技术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利用具有经济价值的功能牧草植物与苜蓿按一定比例间作进行害虫种群调控，并利用真菌制剂土壤处理进行苜蓿害虫防治，实现苜蓿虫害持续有效控制、自然天敌保护利用及生态环境保护，技术易于操作，实用性强，经济、生态效益显著。</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苜蓿与百脉根、红豆草、白三叶、小冠花及除虫菊等具有经济价值的功能植物以4</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1比例进行条状间作，同时在春季苜蓿返青时，结合春季施肥将生物药剂绿僵菌、白僵菌进行土壤处理。适宜全区苜蓿种植区运用。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：宁夏农林科学院植物保护研究所，张蓉，13995291268。</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4.苜蓿全程机械化生产技术</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通过苜蓿深松激光平地技术、精量播种技术、机械化适时收获加工技术等，使农机与农艺技术融合，实现苜蓿从种植到收获的全程机械化，促进苜蓿生产节本增收。</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cstheme="minorEastAsia"/>
          <w:b/>
          <w:bCs/>
          <w:sz w:val="28"/>
          <w:szCs w:val="28"/>
        </w:rPr>
        <w:t>（1）机械深松土地：</w:t>
      </w:r>
      <w:r>
        <w:rPr>
          <w:rFonts w:hint="eastAsia" w:asciiTheme="minorEastAsia" w:hAnsiTheme="minorEastAsia" w:cstheme="minorEastAsia"/>
          <w:sz w:val="28"/>
          <w:szCs w:val="28"/>
          <w:lang w:eastAsia="zh-CN"/>
        </w:rPr>
        <w:t>整地，先进性激光平地，平地后进行机械深松，</w:t>
      </w:r>
      <w:r>
        <w:rPr>
          <w:rFonts w:hint="eastAsia" w:asciiTheme="minorEastAsia" w:hAnsiTheme="minorEastAsia" w:cstheme="minorEastAsia"/>
          <w:sz w:val="28"/>
          <w:szCs w:val="28"/>
        </w:rPr>
        <w:t>耕</w:t>
      </w:r>
      <w:r>
        <w:rPr>
          <w:rFonts w:hint="eastAsia" w:asciiTheme="minorEastAsia" w:hAnsiTheme="minorEastAsia" w:cstheme="minorEastAsia"/>
          <w:sz w:val="28"/>
          <w:szCs w:val="28"/>
          <w:lang w:eastAsia="zh-CN"/>
        </w:rPr>
        <w:t>松深度≥</w:t>
      </w:r>
      <w:r>
        <w:rPr>
          <w:rFonts w:hint="eastAsia" w:asciiTheme="minorEastAsia" w:hAnsiTheme="minorEastAsia" w:cstheme="minorEastAsia"/>
          <w:sz w:val="28"/>
          <w:szCs w:val="28"/>
        </w:rPr>
        <w:t>30cm；</w:t>
      </w:r>
      <w:r>
        <w:rPr>
          <w:rFonts w:hint="eastAsia" w:asciiTheme="minorEastAsia" w:hAnsiTheme="minorEastAsia" w:cstheme="minorEastAsia"/>
          <w:b/>
          <w:bCs/>
          <w:sz w:val="28"/>
          <w:szCs w:val="28"/>
        </w:rPr>
        <w:t>（2）精量播种技术：</w:t>
      </w:r>
      <w:r>
        <w:rPr>
          <w:rFonts w:hint="eastAsia" w:asciiTheme="minorEastAsia" w:hAnsiTheme="minorEastAsia" w:cstheme="minorEastAsia"/>
          <w:sz w:val="28"/>
          <w:szCs w:val="28"/>
        </w:rPr>
        <w:t>采用苜蓿精量播种机进行播种，行距为15-20cm，播后覆土镇压，播量为苜蓿裸种1.0-1.2公斤/亩，一般播深为2-3cm；</w:t>
      </w:r>
      <w:r>
        <w:rPr>
          <w:rFonts w:hint="eastAsia" w:asciiTheme="minorEastAsia" w:hAnsiTheme="minorEastAsia" w:cstheme="minorEastAsia"/>
          <w:b/>
          <w:bCs/>
          <w:sz w:val="28"/>
          <w:szCs w:val="28"/>
        </w:rPr>
        <w:t>（3）机械化收获加工调制技术</w:t>
      </w:r>
      <w:r>
        <w:rPr>
          <w:rFonts w:hint="eastAsia" w:asciiTheme="minorEastAsia" w:hAnsiTheme="minorEastAsia" w:cstheme="minorEastAsia"/>
          <w:b/>
          <w:bCs/>
          <w:sz w:val="28"/>
          <w:szCs w:val="28"/>
          <w:lang w:eastAsia="zh-CN"/>
        </w:rPr>
        <w:t>：</w:t>
      </w:r>
      <w:r>
        <w:rPr>
          <w:rFonts w:hint="eastAsia" w:asciiTheme="minorEastAsia" w:hAnsiTheme="minorEastAsia" w:cstheme="minorEastAsia"/>
          <w:sz w:val="28"/>
          <w:szCs w:val="28"/>
        </w:rPr>
        <w:t>以现蕾盛期刈割最佳，最后1茬留茬7-9cm；干草水分20%左右，夜间或凌晨采用小型捡拾打捆机打捆制作干草；干草田间凉晒水分至50%-60%时，采用搂草机搂草、青贮专用机械切碎、圆捆打捆机打捆、青贮包膜机包装。</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张凌青，15009585977</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宁夏农林科学院林业与草地生态研究所</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王占军13995179831。</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5.苜蓿半干青贮技术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cstheme="minorEastAsia"/>
          <w:b/>
          <w:bCs/>
          <w:color w:val="auto"/>
          <w:kern w:val="0"/>
          <w:sz w:val="28"/>
          <w:szCs w:val="28"/>
          <w:lang w:eastAsia="zh-CN"/>
        </w:rPr>
        <w:t>（</w:t>
      </w:r>
      <w:r>
        <w:rPr>
          <w:rFonts w:hint="eastAsia" w:asciiTheme="minorEastAsia" w:hAnsiTheme="minorEastAsia" w:cstheme="minorEastAsia"/>
          <w:b/>
          <w:bCs/>
          <w:color w:val="auto"/>
          <w:kern w:val="0"/>
          <w:sz w:val="28"/>
          <w:szCs w:val="28"/>
          <w:lang w:val="en-US" w:eastAsia="zh-CN"/>
        </w:rPr>
        <w:t>1</w:t>
      </w:r>
      <w:r>
        <w:rPr>
          <w:rFonts w:hint="eastAsia" w:asciiTheme="minorEastAsia" w:hAnsiTheme="minorEastAsia" w:cstheme="minorEastAsia"/>
          <w:b/>
          <w:bCs/>
          <w:color w:val="auto"/>
          <w:kern w:val="0"/>
          <w:sz w:val="28"/>
          <w:szCs w:val="28"/>
          <w:lang w:eastAsia="zh-CN"/>
        </w:rPr>
        <w:t>）</w:t>
      </w:r>
      <w:r>
        <w:rPr>
          <w:rFonts w:hint="eastAsia" w:asciiTheme="minorEastAsia" w:hAnsiTheme="minorEastAsia" w:eastAsiaTheme="minorEastAsia" w:cstheme="minorEastAsia"/>
          <w:b/>
          <w:bCs/>
          <w:color w:val="auto"/>
          <w:kern w:val="0"/>
          <w:sz w:val="28"/>
          <w:szCs w:val="28"/>
        </w:rPr>
        <w:t>裹包青贮：</w:t>
      </w:r>
      <w:r>
        <w:rPr>
          <w:rFonts w:hint="eastAsia" w:asciiTheme="minorEastAsia" w:hAnsiTheme="minorEastAsia" w:eastAsiaTheme="minorEastAsia" w:cstheme="minorEastAsia"/>
          <w:color w:val="auto"/>
          <w:sz w:val="28"/>
          <w:szCs w:val="28"/>
        </w:rPr>
        <w:t>按照“适时收获→适当晾晒（含水量50%-60%）→搂集→捡拾、切碎（加入添加剂）→打捆→包膜”的工艺流程，应用专用饲草捡拾打捆机、包膜机将苜蓿打捆裹包青贮，调制成便于运输贮存的包膜青贮饲料。</w:t>
      </w:r>
      <w:r>
        <w:rPr>
          <w:rFonts w:hint="eastAsia" w:asciiTheme="minorEastAsia" w:hAnsiTheme="minorEastAsia" w:cstheme="minorEastAsia"/>
          <w:b/>
          <w:bCs/>
          <w:color w:val="auto"/>
          <w:sz w:val="28"/>
          <w:szCs w:val="28"/>
          <w:lang w:eastAsia="zh-CN"/>
        </w:rPr>
        <w:t>（</w:t>
      </w:r>
      <w:r>
        <w:rPr>
          <w:rFonts w:hint="eastAsia" w:asciiTheme="minorEastAsia" w:hAnsiTheme="minorEastAsia" w:cstheme="minorEastAsia"/>
          <w:b/>
          <w:bCs/>
          <w:color w:val="auto"/>
          <w:sz w:val="28"/>
          <w:szCs w:val="28"/>
          <w:lang w:val="en-US" w:eastAsia="zh-CN"/>
        </w:rPr>
        <w:t>2</w:t>
      </w:r>
      <w:r>
        <w:rPr>
          <w:rFonts w:hint="eastAsia" w:asciiTheme="minorEastAsia" w:hAnsi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rPr>
        <w:t>堆贮（窖贮、池贮）：</w:t>
      </w:r>
      <w:r>
        <w:rPr>
          <w:rFonts w:hint="eastAsia" w:asciiTheme="minorEastAsia" w:hAnsiTheme="minorEastAsia" w:eastAsiaTheme="minorEastAsia" w:cstheme="minorEastAsia"/>
          <w:color w:val="auto"/>
          <w:sz w:val="28"/>
          <w:szCs w:val="28"/>
        </w:rPr>
        <w:t>按照“适时收获→适当晾晒（调节含水量</w:t>
      </w:r>
      <w:r>
        <w:rPr>
          <w:rFonts w:hint="eastAsia" w:asciiTheme="minorEastAsia" w:hAnsiTheme="minorEastAsia" w:cstheme="minorEastAsia"/>
          <w:color w:val="auto"/>
          <w:sz w:val="28"/>
          <w:szCs w:val="28"/>
          <w:lang w:val="en-US" w:eastAsia="zh-CN"/>
        </w:rPr>
        <w:t>50</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val="en-US" w:eastAsia="zh-CN"/>
        </w:rPr>
        <w:t>60</w:t>
      </w:r>
      <w:r>
        <w:rPr>
          <w:rFonts w:hint="eastAsia" w:asciiTheme="minorEastAsia" w:hAnsiTheme="minorEastAsia" w:eastAsiaTheme="minorEastAsia" w:cstheme="minorEastAsia"/>
          <w:color w:val="auto"/>
          <w:sz w:val="28"/>
          <w:szCs w:val="28"/>
        </w:rPr>
        <w:t>%）→搂集→捡拾、切碎（加入添加剂）→装入青贮设施→压实→密封”的工艺流程，调制成优质苜蓿青贮饲料。</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：宁夏回族自治区畜牧工作站，张凌青，15009585977。</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6.苜蓿干草捆低损耗收贮技术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通过高留茬刈割压扁晾晒、喷施防霉剂实现原料草水分含量18%-26%快速打捆收贮，缩短田间晾晒时间、减少田间损耗，进行苜蓿干草捆高水分低损耗快速收贮。</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控制割茬高度8-10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以增加草垄下垫面通透性面；压扁间隙均匀控制在1-2</w:t>
      </w:r>
      <w:r>
        <w:rPr>
          <w:rFonts w:hint="eastAsia" w:asciiTheme="minorEastAsia" w:hAnsiTheme="minorEastAsia" w:eastAsiaTheme="minorEastAsia" w:cstheme="minorEastAsia"/>
          <w:color w:val="auto"/>
          <w:sz w:val="28"/>
          <w:szCs w:val="28"/>
          <w:lang w:val="en-US" w:eastAsia="zh-CN"/>
        </w:rPr>
        <w:t>mm</w:t>
      </w:r>
      <w:r>
        <w:rPr>
          <w:rFonts w:hint="eastAsia" w:asciiTheme="minorEastAsia" w:hAnsiTheme="minorEastAsia" w:eastAsiaTheme="minorEastAsia" w:cstheme="minorEastAsia"/>
          <w:color w:val="auto"/>
          <w:sz w:val="28"/>
          <w:szCs w:val="28"/>
        </w:rPr>
        <w:t>；采用“挑翻平送模式”拢草、翻草，降低叶片损失率；捡拾压捆并喷淋防霉剂，自动喷淋装置安装在压捆机构前端，通过红外水分含量检测装置实时感应原料草含水量，并自动喷施33%丙酸+38%丙酸铵+1.5%柠檬酸+0.5%山梨醇单油酸酯复配防霉剂，在原料草含水量18%-22%时喷施量2.72</w:t>
      </w:r>
      <w:r>
        <w:rPr>
          <w:rFonts w:hint="eastAsia" w:asciiTheme="minorEastAsia" w:hAnsiTheme="minorEastAsia" w:eastAsiaTheme="minorEastAsia" w:cstheme="minorEastAsia"/>
          <w:color w:val="auto"/>
          <w:sz w:val="28"/>
          <w:szCs w:val="28"/>
          <w:lang w:val="en-US"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t</w:t>
      </w:r>
      <w:r>
        <w:rPr>
          <w:rFonts w:hint="eastAsia" w:asciiTheme="minorEastAsia" w:hAnsiTheme="minorEastAsia" w:eastAsiaTheme="minorEastAsia" w:cstheme="minorEastAsia"/>
          <w:color w:val="auto"/>
          <w:sz w:val="28"/>
          <w:szCs w:val="28"/>
        </w:rPr>
        <w:t>，在22-26%含水量时喷施量4.53</w:t>
      </w:r>
      <w:r>
        <w:rPr>
          <w:rFonts w:hint="eastAsia" w:asciiTheme="minorEastAsia" w:hAnsiTheme="minorEastAsia" w:eastAsiaTheme="minorEastAsia" w:cstheme="minorEastAsia"/>
          <w:color w:val="auto"/>
          <w:sz w:val="28"/>
          <w:szCs w:val="28"/>
          <w:lang w:val="en-US"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t</w:t>
      </w:r>
      <w:r>
        <w:rPr>
          <w:rFonts w:hint="eastAsia" w:asciiTheme="minorEastAsia" w:hAnsiTheme="minorEastAsia" w:eastAsiaTheme="minorEastAsia" w:cstheme="minorEastAsia"/>
          <w:color w:val="auto"/>
          <w:sz w:val="28"/>
          <w:szCs w:val="28"/>
        </w:rPr>
        <w:t>，后进行大方捆打捆，要求草捆密度≥350</w:t>
      </w:r>
      <w:r>
        <w:rPr>
          <w:rFonts w:hint="eastAsia" w:asciiTheme="minorEastAsia" w:hAnsiTheme="minorEastAsia" w:eastAsiaTheme="minorEastAsia" w:cstheme="minorEastAsia"/>
          <w:color w:val="auto"/>
          <w:sz w:val="28"/>
          <w:szCs w:val="28"/>
          <w:lang w:val="en-US"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m</w:t>
      </w:r>
      <w:r>
        <w:rPr>
          <w:rFonts w:hint="eastAsia" w:asciiTheme="minorEastAsia" w:hAnsiTheme="minorEastAsia" w:eastAsia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，及时拉运码垛。</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：宁夏农垦茂盛草业科技有限公司，宁夏农林科学院林业与草地生态研究所；马晓霞15349512755，杜建民15769680964。</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7.燕麦红叶病防治技术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通过抗病虫品种选择、适时提前播种、氮肥控制、传病媒介蚜虫监测预报、防治关键期、化学农药安全防治及生物药剂土壤处理等综合措施，有效开展燕麦红叶病的绿色防控。</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选择甜燕1号、牧王等抗病虫的燕麦品种；根据气候条件适时提前播种；降低氮肥用量；开展蚜虫监测预报，确定传播燕麦红叶病的媒介昆虫蚜虫防治关键期；选择氟啶虫胺腈、螺虫乙酯等高效低毒的新型化学药剂和苦参碱、印楝素等生物药剂进行叶面喷雾防治；燕麦播种前，结合施肥将生物药剂绿僵菌、白僵菌进行土壤处理。适宜全区燕麦种植区运用。</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：宁夏农林科学院植物保护研究所，张蓉，13995291268。</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8.饲用高粱+青贮玉米带状间作种植技术</w:t>
      </w:r>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color w:val="auto"/>
          <w:sz w:val="28"/>
          <w:szCs w:val="28"/>
        </w:rPr>
        <w:t>以饲用高粱和青贮玉米较高的光能、水、氮利用率及较强的田间抗性为基础，在青贮玉米种植区推广饲用高粱+青贮玉米带状间作混收混贮技术，具有显著的增加饲草产量、改善饲草品质、提高土地利用效率的效果，并且可通过带间轮作，避免青贮玉米连作障碍。</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青贮玉米和饲用高粱按照1</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1带比进行种植，相邻带内种植不同的作物，每带内连续种植3-4行同种作物。青贮玉米选用耐密植、株型紧凑品种，饲用高粱选用中早熟品种，于当地青贮玉米最佳播期进行播种，整地、水肥管理及虫害防控同青贮玉米。田间杂草防除采用苗前封闭、苗后杀灭2次防除，非覆膜播种田块在播后苗前，或覆膜播种田块在覆膜前，用72%异丙甲草胺制剂120-200</w:t>
      </w:r>
      <w:r>
        <w:rPr>
          <w:rFonts w:hint="eastAsia" w:asciiTheme="minorEastAsia" w:hAnsiTheme="minorEastAsia" w:cstheme="minorEastAsia"/>
          <w:color w:val="auto"/>
          <w:sz w:val="28"/>
          <w:szCs w:val="28"/>
          <w:lang w:val="en-US" w:eastAsia="zh-CN"/>
        </w:rPr>
        <w:t>ml</w:t>
      </w:r>
      <w:r>
        <w:rPr>
          <w:rFonts w:hint="eastAsia" w:asciiTheme="minorEastAsia" w:hAnsiTheme="minorEastAsia" w:eastAsiaTheme="minorEastAsia" w:cstheme="minorEastAsia"/>
          <w:color w:val="auto"/>
          <w:sz w:val="28"/>
          <w:szCs w:val="28"/>
        </w:rPr>
        <w:t>/亩，兑水30-40</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/亩进行地面封闭；在苗后青贮玉米4-5叶、饲用高粱3叶以上时，用75%甲磺草胺制剂30-36</w:t>
      </w:r>
      <w:r>
        <w:rPr>
          <w:rFonts w:hint="eastAsia" w:asciiTheme="minorEastAsia" w:hAnsiTheme="minorEastAsia" w:cstheme="minorEastAsia"/>
          <w:color w:val="auto"/>
          <w:sz w:val="28"/>
          <w:szCs w:val="28"/>
          <w:lang w:val="en-US" w:eastAsia="zh-CN"/>
        </w:rPr>
        <w:t>g</w:t>
      </w:r>
      <w:r>
        <w:rPr>
          <w:rFonts w:hint="eastAsia" w:asciiTheme="minorEastAsia" w:hAnsiTheme="minorEastAsia" w:eastAsiaTheme="minorEastAsia" w:cstheme="minorEastAsia"/>
          <w:color w:val="auto"/>
          <w:sz w:val="28"/>
          <w:szCs w:val="28"/>
        </w:rPr>
        <w:t>/亩、48%麦草畏制剂25-30</w:t>
      </w:r>
      <w:r>
        <w:rPr>
          <w:rFonts w:hint="eastAsia" w:asciiTheme="minorEastAsia" w:hAnsiTheme="minorEastAsia" w:cstheme="minorEastAsia"/>
          <w:color w:val="auto"/>
          <w:sz w:val="28"/>
          <w:szCs w:val="28"/>
          <w:lang w:val="en-US" w:eastAsia="zh-CN"/>
        </w:rPr>
        <w:t>ml</w:t>
      </w:r>
      <w:r>
        <w:rPr>
          <w:rFonts w:hint="eastAsia" w:asciiTheme="minorEastAsia" w:hAnsiTheme="minorEastAsia" w:eastAsiaTheme="minorEastAsia" w:cstheme="minorEastAsia"/>
          <w:color w:val="auto"/>
          <w:sz w:val="28"/>
          <w:szCs w:val="28"/>
        </w:rPr>
        <w:t>/亩和25%二氯喹啉酸制剂35-42</w:t>
      </w:r>
      <w:r>
        <w:rPr>
          <w:rFonts w:hint="eastAsia" w:asciiTheme="minorEastAsia" w:hAnsiTheme="minorEastAsia" w:cstheme="minorEastAsia"/>
          <w:color w:val="auto"/>
          <w:sz w:val="28"/>
          <w:szCs w:val="28"/>
          <w:lang w:val="en-US" w:eastAsia="zh-CN"/>
        </w:rPr>
        <w:t>g</w:t>
      </w:r>
      <w:r>
        <w:rPr>
          <w:rFonts w:hint="eastAsia" w:asciiTheme="minorEastAsia" w:hAnsiTheme="minorEastAsia" w:eastAsiaTheme="minorEastAsia" w:cstheme="minorEastAsia"/>
          <w:color w:val="auto"/>
          <w:sz w:val="28"/>
          <w:szCs w:val="28"/>
        </w:rPr>
        <w:t>/亩，兑水30-40</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/亩进行喷雾除草。在青贮玉米乳熟后期乳线1/2-3/4、水分含量≤65%时，以及饲用高粱籽粒在灌浆期且水分含量≤72%时进行混合收割制作青贮。</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：宁夏农林科学院林业与草地生态研究所，杜建民，15769680964。</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9.饲用小黑麦+青贮玉米</w:t>
      </w:r>
      <w:r>
        <w:rPr>
          <w:rFonts w:hint="eastAsia" w:asciiTheme="minorEastAsia" w:hAnsiTheme="minorEastAsia" w:eastAsiaTheme="minorEastAsia" w:cstheme="minorEastAsia"/>
          <w:b/>
          <w:bCs/>
          <w:color w:val="auto"/>
          <w:sz w:val="28"/>
          <w:szCs w:val="28"/>
        </w:rPr>
        <w:t>高效复种技术。</w:t>
      </w:r>
      <w:r>
        <w:rPr>
          <w:rFonts w:hint="eastAsia" w:asciiTheme="minorEastAsia" w:hAnsiTheme="minorEastAsia" w:eastAsiaTheme="minorEastAsia" w:cstheme="minorEastAsia"/>
          <w:color w:val="auto"/>
          <w:sz w:val="28"/>
          <w:szCs w:val="28"/>
        </w:rPr>
        <w:t>引黄灌区青贮玉米收获后，种植越冬型饲用小黑麦，次年收获饲用小黑麦青干草或青贮后，复种青贮玉米，充分利用冬闲田，增加复种指数，实现“饲用小黑麦+青贮玉米”一年两收饲草高效生产。</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技术要点：</w:t>
      </w:r>
      <w:r>
        <w:rPr>
          <w:rFonts w:hint="eastAsia" w:asciiTheme="minorEastAsia" w:hAnsiTheme="minorEastAsia" w:eastAsiaTheme="minorEastAsia" w:cstheme="minorEastAsia"/>
          <w:color w:val="auto"/>
          <w:sz w:val="28"/>
          <w:szCs w:val="28"/>
        </w:rPr>
        <w:t>在9月下旬-10月上旬，选择主导小黑麦品种进行秋播，按照饲用小黑麦栽培要点，加强越冬期和返青期管理，次年5月中上旬孕穗期至抽穗期收获青干草或加工制作青贮，5月下旬-6月上旬复种青贮玉米。青贮玉米可选择生育期小于130天的青贮专用或粮饲兼用玉米品种。</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：宁夏回族自治区畜牧工作站，张凌青，15009585977</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宁夏大学</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兰剑13895003301。</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10.麦后复种饲用燕麦技术。</w:t>
      </w:r>
      <w:r>
        <w:rPr>
          <w:rFonts w:hint="eastAsia" w:asciiTheme="minorEastAsia" w:hAnsiTheme="minorEastAsia" w:eastAsiaTheme="minorEastAsia" w:cstheme="minorEastAsia"/>
          <w:color w:val="auto"/>
          <w:sz w:val="28"/>
          <w:szCs w:val="28"/>
        </w:rPr>
        <w:t>充分利用我区光热资源和燕麦喜凉习性，在引黄灌区春小麦收获后复种早熟燕麦品种，实现“前茬增粮，后插增草”。</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技术要点：在7月上旬春小麦收获后整地，选择主导燕麦品种进行复种。7月20日以后播种，按照饲用燕麦栽培管理技术要点，加强苗期管理，8月中旬，饲用燕麦进入分蘖拔节期，及时灌水，不具备灌溉条件的地块推荐使用滴灌。10月上旬燕麦抽穗至开花期，机械化收获，晾晒至含水量在17%以下时进行打捆，制作青干草；也可在灌浆期至乳熟期，含水量控制在65%左右直接制作青贮或裹包青贮。</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宁夏回族自治区畜牧工作站，张凌青，15009585977。</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11.饲用高粱+拉巴豆间（混）作技术。</w:t>
      </w:r>
      <w:r>
        <w:rPr>
          <w:rFonts w:hint="eastAsia" w:asciiTheme="minorEastAsia" w:hAnsiTheme="minorEastAsia" w:eastAsiaTheme="minorEastAsia" w:cstheme="minorEastAsia"/>
          <w:color w:val="auto"/>
          <w:sz w:val="28"/>
          <w:szCs w:val="28"/>
        </w:rPr>
        <w:t>以拉巴豆主根发达，侧根多，固氮能力强，能够为禾本科牧草提供氮素，饲用高粱光合作用效率高，生物产量和经济产量高为基础，在宁夏灌区推广饲用高粱+拉巴豆间（混）作种植技术，该模式能显著提高土地利用率及草地生产性能，改善牧草营养品质。</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于5月中旬小黑麦收割后结合深耕细整，施入底肥磷酸二铵12</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/亩。播前打封闭药。饲用高粱采用宽窄行（70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和30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）种植，与拉巴豆交替穴播，穴距20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；饲用高粱与拉巴豆每穴间分别为4粒和2粒。出苗后及时放苗补苗；在饲用高粱4-6叶期田间出现杂草时可用二氯喹啉酸30%乳油(40</w:t>
      </w:r>
      <w:r>
        <w:rPr>
          <w:rFonts w:hint="eastAsia" w:asciiTheme="minorEastAsia" w:hAnsiTheme="minorEastAsia" w:cstheme="minorEastAsia"/>
          <w:color w:val="auto"/>
          <w:sz w:val="28"/>
          <w:szCs w:val="28"/>
          <w:lang w:eastAsia="zh-CN"/>
        </w:rPr>
        <w:t>g</w:t>
      </w:r>
      <w:r>
        <w:rPr>
          <w:rFonts w:hint="eastAsia" w:asciiTheme="minorEastAsia" w:hAnsiTheme="minorEastAsia" w:eastAsiaTheme="minorEastAsia" w:cstheme="minorEastAsia"/>
          <w:color w:val="auto"/>
          <w:sz w:val="28"/>
          <w:szCs w:val="28"/>
        </w:rPr>
        <w:t>/亩)+莠去津38%悬浮剂(170</w:t>
      </w:r>
      <w:r>
        <w:rPr>
          <w:rFonts w:hint="eastAsia" w:asciiTheme="minorEastAsia" w:hAnsiTheme="minorEastAsia" w:cstheme="minorEastAsia"/>
          <w:color w:val="auto"/>
          <w:sz w:val="28"/>
          <w:szCs w:val="28"/>
          <w:lang w:eastAsia="zh-CN"/>
        </w:rPr>
        <w:t>g</w:t>
      </w:r>
      <w:r>
        <w:rPr>
          <w:rFonts w:hint="eastAsia" w:asciiTheme="minorEastAsia" w:hAnsiTheme="minorEastAsia" w:eastAsiaTheme="minorEastAsia" w:cstheme="minorEastAsia"/>
          <w:color w:val="auto"/>
          <w:sz w:val="28"/>
          <w:szCs w:val="28"/>
        </w:rPr>
        <w:t>/亩)+氯氟吡氧乙酸异辛酯288</w:t>
      </w:r>
      <w:r>
        <w:rPr>
          <w:rFonts w:hint="eastAsia" w:asciiTheme="minorEastAsia" w:hAnsiTheme="minorEastAsia" w:cstheme="minorEastAsia"/>
          <w:color w:val="auto"/>
          <w:sz w:val="28"/>
          <w:szCs w:val="28"/>
          <w:lang w:eastAsia="zh-CN"/>
        </w:rPr>
        <w:t>g</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eastAsia="zh-CN"/>
        </w:rPr>
        <w:t>l</w:t>
      </w:r>
      <w:r>
        <w:rPr>
          <w:rFonts w:hint="eastAsia" w:asciiTheme="minorEastAsia" w:hAnsiTheme="minorEastAsia" w:eastAsiaTheme="minorEastAsia" w:cstheme="minorEastAsia"/>
          <w:color w:val="auto"/>
          <w:sz w:val="28"/>
          <w:szCs w:val="28"/>
        </w:rPr>
        <w:t>乳油(30</w:t>
      </w:r>
      <w:r>
        <w:rPr>
          <w:rFonts w:hint="eastAsia" w:asciiTheme="minorEastAsia" w:hAnsiTheme="minorEastAsia" w:cstheme="minorEastAsia"/>
          <w:color w:val="auto"/>
          <w:sz w:val="28"/>
          <w:szCs w:val="28"/>
          <w:lang w:eastAsia="zh-CN"/>
        </w:rPr>
        <w:t>ml</w:t>
      </w:r>
      <w:r>
        <w:rPr>
          <w:rFonts w:hint="eastAsia" w:asciiTheme="minorEastAsia" w:hAnsiTheme="minorEastAsia" w:eastAsiaTheme="minorEastAsia" w:cstheme="minorEastAsia"/>
          <w:color w:val="auto"/>
          <w:sz w:val="28"/>
          <w:szCs w:val="28"/>
        </w:rPr>
        <w:t>/亩)复配制剂进行除草。灌溉方式采用地面滴灌或浅埋式滴灌。在饲用高粱拔节期，结合灌水条播方式追施尿素12</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/亩，磷酸二铵10</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/亩，硫酸钾8</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宁夏大学农学院，兰剑，13895003301。</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12.青贮玉米+拉巴豆间（混）作技术。</w:t>
      </w:r>
      <w:r>
        <w:rPr>
          <w:rFonts w:hint="eastAsia" w:asciiTheme="minorEastAsia" w:hAnsiTheme="minorEastAsia" w:eastAsiaTheme="minorEastAsia" w:cstheme="minorEastAsia"/>
          <w:color w:val="auto"/>
          <w:sz w:val="28"/>
          <w:szCs w:val="28"/>
        </w:rPr>
        <w:t>依据豆科和禾本科饲草生物学和形态学特性，在宁夏引黄灌区推广拉巴豆与青贮玉米混播种植技术，充分利用光、热、水和肥等环境资源，提高草地生产性能，改善饲草营养品质，增加群落稳定性；同时，利用拉巴豆固氮作用来提高土壤肥力，改善土壤养分状况和饲草对氮素的吸收效率。</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于5月中旬小黑麦收割后结合深耕细整，施入底肥磷酸二铵12</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/亩。播前打封闭药。青贮玉米采用宽窄行（70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和30</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）种植，与拉巴豆交替穴播，穴距23</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-25</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；青贮玉米与拉巴豆每穴间分别为1粒和3粒。灌溉方式采用地面滴灌或浅埋式滴灌。在青贮玉米拔节期，结合灌水条播方式追施尿素12</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/亩，磷酸二铵10</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/亩，硫酸钾8</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/亩；同时，采用复配制剂（6%硝磺草酮+20%莠去津，4%烟嘧磺隆+20%莠去津，或者6%硝磺草酮+4%烟嘧磺隆+20%莠去津，主要除禾本科草类；阔叶型用2.4滴丁脂，2.4滴异辛酯或氯氟吡氧乙酸异辛酯等。用量一般为90-120</w:t>
      </w:r>
      <w:r>
        <w:rPr>
          <w:rFonts w:hint="eastAsia" w:asciiTheme="minorEastAsia" w:hAnsiTheme="minorEastAsia" w:cstheme="minorEastAsia"/>
          <w:color w:val="auto"/>
          <w:sz w:val="28"/>
          <w:szCs w:val="28"/>
          <w:lang w:eastAsia="zh-CN"/>
        </w:rPr>
        <w:t>ml</w:t>
      </w:r>
      <w:r>
        <w:rPr>
          <w:rFonts w:hint="eastAsia" w:asciiTheme="minorEastAsia" w:hAnsiTheme="minorEastAsia" w:eastAsiaTheme="minorEastAsia" w:cstheme="minorEastAsia"/>
          <w:color w:val="auto"/>
          <w:sz w:val="28"/>
          <w:szCs w:val="28"/>
        </w:rPr>
        <w:t>/亩）进行除草。</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宁夏大学农学院，兰剑，13895003301。</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18" w:name="_Toc11348"/>
      <w:bookmarkStart w:id="119" w:name="_Toc32658"/>
      <w:bookmarkStart w:id="120" w:name="_Toc15036"/>
      <w:r>
        <w:rPr>
          <w:rFonts w:hint="eastAsia" w:ascii="黑体" w:hAnsi="黑体" w:eastAsia="黑体" w:cs="黑体"/>
          <w:b w:val="0"/>
          <w:bCs w:val="0"/>
          <w:color w:val="auto"/>
          <w:sz w:val="28"/>
          <w:szCs w:val="28"/>
          <w:lang w:val="en-US" w:eastAsia="zh-CN"/>
        </w:rPr>
        <w:t>十三、饲料（1项）</w:t>
      </w:r>
      <w:bookmarkEnd w:id="118"/>
      <w:bookmarkEnd w:id="119"/>
      <w:bookmarkEnd w:id="120"/>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color w:val="auto"/>
          <w:sz w:val="28"/>
          <w:szCs w:val="28"/>
          <w:lang w:val="en-US" w:eastAsia="zh-CN"/>
        </w:rPr>
        <w:t>1.节粮减排饲料添加剂调控新技术。</w:t>
      </w:r>
      <w:r>
        <w:rPr>
          <w:rFonts w:hint="eastAsia" w:asciiTheme="minorEastAsia" w:hAnsiTheme="minorEastAsia" w:eastAsiaTheme="minorEastAsia" w:cstheme="minorEastAsia"/>
          <w:color w:val="auto"/>
          <w:sz w:val="28"/>
          <w:szCs w:val="28"/>
          <w:lang w:val="en-US" w:eastAsia="zh-CN"/>
        </w:rPr>
        <w:t>在畜禽日粮中使用安全有效的植物提取物、酸化剂、抗菌肽、益生菌等替抗促生长添加剂，配合酶制剂、氨基酸、有机微量元素等技术产品，并配套精准化饲养模式饲喂畜禽。通过在生产中的应用、试验示范表明：可以有效提高生产性能，促进营养物质的高效吸收和利用，减少粪便排泄量和污染物的含量，降低饲料中的营养拮抗因子，改善消化道内的微生物环境，减少患病机会，减少污染物质的排放。本项饲料调控新技术能够达到高效节粮减排效果，具有重要的实用性和应用推广价值。</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技术要点：</w:t>
      </w:r>
      <w:r>
        <w:rPr>
          <w:rFonts w:hint="eastAsia" w:asciiTheme="minorEastAsia" w:hAnsiTheme="minorEastAsia" w:eastAsiaTheme="minorEastAsia" w:cstheme="minorEastAsia"/>
          <w:color w:val="auto"/>
          <w:sz w:val="28"/>
          <w:szCs w:val="28"/>
          <w:lang w:val="en-US" w:eastAsia="zh-CN"/>
        </w:rPr>
        <w:t>将植物提取物、酸化剂、抗菌肽、益生菌、酶制剂、氨基酸、有机微量元素按比例添加，生产出4%～5%预混合饲料和营养舔砖。配套畜禽精准化饲养模式。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宁夏农垦集团、宁夏农林科学学院、宁夏大学</w:t>
      </w:r>
      <w:r>
        <w:rPr>
          <w:rFonts w:hint="eastAsia" w:asciiTheme="minorEastAsia" w:hAnsiTheme="minorEastAsia" w:cstheme="minorEastAsia"/>
          <w:color w:val="auto"/>
          <w:sz w:val="28"/>
          <w:szCs w:val="28"/>
          <w:lang w:val="en-US"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21" w:name="_Toc11505"/>
      <w:bookmarkStart w:id="122" w:name="_Toc2785"/>
      <w:bookmarkStart w:id="123" w:name="_Toc19860"/>
      <w:r>
        <w:rPr>
          <w:rFonts w:hint="eastAsia" w:ascii="黑体" w:hAnsi="黑体" w:eastAsia="黑体" w:cs="黑体"/>
          <w:b w:val="0"/>
          <w:bCs w:val="0"/>
          <w:color w:val="auto"/>
          <w:sz w:val="28"/>
          <w:szCs w:val="28"/>
          <w:lang w:val="en-US" w:eastAsia="zh-CN"/>
        </w:rPr>
        <w:t>十四、渔业（7项）</w:t>
      </w:r>
      <w:bookmarkEnd w:id="121"/>
      <w:bookmarkEnd w:id="122"/>
      <w:bookmarkEnd w:id="123"/>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1.鲤鱼草鱼健身瘦身养殖技术</w:t>
      </w:r>
      <w:r>
        <w:rPr>
          <w:rFonts w:hint="eastAsia" w:asciiTheme="minorEastAsia" w:hAnsiTheme="minorEastAsia" w:eastAsiaTheme="minorEastAsia" w:cstheme="minorEastAsia"/>
          <w:b/>
          <w:color w:val="auto"/>
          <w:kern w:val="0"/>
          <w:sz w:val="28"/>
          <w:szCs w:val="28"/>
          <w:lang w:eastAsia="zh-CN"/>
        </w:rPr>
        <w:t>。</w:t>
      </w:r>
      <w:r>
        <w:rPr>
          <w:rFonts w:hint="eastAsia" w:asciiTheme="minorEastAsia" w:hAnsiTheme="minorEastAsia" w:eastAsiaTheme="minorEastAsia" w:cstheme="minorEastAsia"/>
          <w:color w:val="auto"/>
          <w:kern w:val="0"/>
          <w:sz w:val="28"/>
          <w:szCs w:val="28"/>
        </w:rPr>
        <w:t>鲤</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草鱼生长迅速</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肉质肥嫩</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养殖历史悠久。但由于高密度养殖、过度投喂人工饲料、水环境污染等原因，鲤</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草鱼的肉质品质及口感大幅下降。“健身瘦身”养殖，就是将常规池塘养成的商品鱼转入洁净水体（大水面或池塘网箱、围网或稻田）或流动水体中（即工厂化车间或池塘工程化循环水“跑道养殖”）暂养30～50天</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采取停食瘦身或辅之以投喂苜蓿、玉米、豆类等方式，促使商品鱼体色光鲜、体质强健、肉质劲道、泥腥味减少，最大限度恢复鲤</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草鱼自然优质品质，实现优质优价，提质增效。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eastAsia="zh-CN"/>
        </w:rPr>
        <w:t>依托单位：</w:t>
      </w:r>
      <w:r>
        <w:rPr>
          <w:rFonts w:hint="eastAsia" w:asciiTheme="minorEastAsia" w:hAnsiTheme="minorEastAsia" w:eastAsiaTheme="minorEastAsia" w:cstheme="minorEastAsia"/>
          <w:b w:val="0"/>
          <w:bCs w:val="0"/>
          <w:color w:val="auto"/>
          <w:sz w:val="28"/>
          <w:szCs w:val="28"/>
          <w:lang w:eastAsia="zh-CN"/>
        </w:rPr>
        <w:t>自治区水产技术推广站，自治区水产研究所。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Cs/>
          <w:color w:val="auto"/>
          <w:kern w:val="0"/>
          <w:sz w:val="28"/>
          <w:szCs w:val="28"/>
        </w:rPr>
      </w:pPr>
      <w:r>
        <w:rPr>
          <w:rFonts w:hint="eastAsia" w:asciiTheme="minorEastAsia" w:hAnsiTheme="minorEastAsia" w:eastAsiaTheme="minorEastAsia" w:cstheme="minorEastAsia"/>
          <w:b/>
          <w:color w:val="auto"/>
          <w:kern w:val="0"/>
          <w:sz w:val="28"/>
          <w:szCs w:val="28"/>
        </w:rPr>
        <w:t>2.鮰鱼高效养殖技术。</w:t>
      </w:r>
      <w:r>
        <w:rPr>
          <w:rFonts w:hint="eastAsia" w:asciiTheme="minorEastAsia" w:hAnsiTheme="minorEastAsia" w:eastAsiaTheme="minorEastAsia" w:cstheme="minorEastAsia"/>
          <w:bCs/>
          <w:color w:val="auto"/>
          <w:kern w:val="0"/>
          <w:sz w:val="28"/>
          <w:szCs w:val="28"/>
        </w:rPr>
        <w:t>主要采取池塘高效养殖和设施温棚集约化高效养殖两种技术模式。选择适宜鮰鱼养殖条件的池塘或建设符合生产需要的简易设施，配套底增氧、微生物净化、鱼菜共生等必须的养殖设备和装备，选择体格健壮、无病无伤、规格适宜的鮰鱼苗种，科学确定放养密度，合理搭配鲢鳙等其他鱼类，根据不同生长阶段和气温，定时、定点、定质、定量投喂人工饲料，做好水质调控和鱼病防病，适时捕捞销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bCs/>
          <w:color w:val="auto"/>
          <w:sz w:val="28"/>
          <w:szCs w:val="28"/>
          <w:lang w:eastAsia="zh-CN"/>
        </w:rPr>
        <w:t>依托单位：</w:t>
      </w:r>
      <w:r>
        <w:rPr>
          <w:rFonts w:hint="eastAsia" w:asciiTheme="minorEastAsia" w:hAnsiTheme="minorEastAsia" w:eastAsiaTheme="minorEastAsia" w:cstheme="minorEastAsia"/>
          <w:b w:val="0"/>
          <w:bCs w:val="0"/>
          <w:color w:val="auto"/>
          <w:sz w:val="28"/>
          <w:szCs w:val="28"/>
          <w:lang w:eastAsia="zh-CN"/>
        </w:rPr>
        <w:t>自治区水产技术推广站。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3.鲈鱼设施高效养殖技术。</w:t>
      </w:r>
      <w:r>
        <w:rPr>
          <w:rFonts w:hint="eastAsia" w:asciiTheme="minorEastAsia" w:hAnsiTheme="minorEastAsia" w:eastAsiaTheme="minorEastAsia" w:cstheme="minorEastAsia"/>
          <w:color w:val="auto"/>
          <w:kern w:val="0"/>
          <w:sz w:val="28"/>
          <w:szCs w:val="28"/>
          <w:lang w:val="en-US" w:eastAsia="zh-CN"/>
        </w:rPr>
        <w:t>根据鲈鱼的品种特性，</w:t>
      </w:r>
      <w:r>
        <w:rPr>
          <w:rFonts w:hint="eastAsia" w:asciiTheme="minorEastAsia" w:hAnsiTheme="minorEastAsia" w:eastAsiaTheme="minorEastAsia" w:cstheme="minorEastAsia"/>
          <w:color w:val="auto"/>
          <w:kern w:val="0"/>
          <w:sz w:val="28"/>
          <w:szCs w:val="28"/>
        </w:rPr>
        <w:t>通过构建设施温棚养殖系统，创造养殖环境</w:t>
      </w:r>
      <w:r>
        <w:rPr>
          <w:rFonts w:hint="eastAsia" w:asciiTheme="minorEastAsia" w:hAnsiTheme="minorEastAsia" w:eastAsiaTheme="minorEastAsia" w:cstheme="minorEastAsia"/>
          <w:color w:val="auto"/>
          <w:kern w:val="0"/>
          <w:sz w:val="28"/>
          <w:szCs w:val="28"/>
          <w:lang w:val="en-US" w:eastAsia="zh-CN"/>
        </w:rPr>
        <w:t>温度、</w:t>
      </w:r>
      <w:r>
        <w:rPr>
          <w:rFonts w:hint="eastAsia" w:asciiTheme="minorEastAsia" w:hAnsiTheme="minorEastAsia" w:eastAsiaTheme="minorEastAsia" w:cstheme="minorEastAsia"/>
          <w:color w:val="auto"/>
          <w:kern w:val="0"/>
          <w:sz w:val="28"/>
          <w:szCs w:val="28"/>
        </w:rPr>
        <w:t>养殖水体</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lang w:val="en-US" w:eastAsia="zh-CN"/>
        </w:rPr>
        <w:t>养殖模式</w:t>
      </w:r>
      <w:r>
        <w:rPr>
          <w:rFonts w:hint="eastAsia" w:asciiTheme="minorEastAsia" w:hAnsiTheme="minorEastAsia" w:eastAsiaTheme="minorEastAsia" w:cstheme="minorEastAsia"/>
          <w:color w:val="auto"/>
          <w:kern w:val="0"/>
          <w:sz w:val="28"/>
          <w:szCs w:val="28"/>
        </w:rPr>
        <w:t>可调可控的高效养殖条件</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lang w:val="en-US" w:eastAsia="zh-CN"/>
        </w:rPr>
        <w:t>引进高质量鲈鱼苗种，集成水质综合调控、池底微孔增氧、病害综合防治等技术，根据不同生长阶段，定量、定时、定点、定质分阶段精准投喂配合饲料，</w:t>
      </w:r>
      <w:r>
        <w:rPr>
          <w:rFonts w:hint="eastAsia" w:asciiTheme="minorEastAsia" w:hAnsiTheme="minorEastAsia" w:eastAsiaTheme="minorEastAsia" w:cstheme="minorEastAsia"/>
          <w:color w:val="auto"/>
          <w:kern w:val="0"/>
          <w:sz w:val="28"/>
          <w:szCs w:val="28"/>
        </w:rPr>
        <w:t>有效实现高质、高产</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高效</w:t>
      </w:r>
      <w:r>
        <w:rPr>
          <w:rFonts w:hint="eastAsia" w:asciiTheme="minorEastAsia" w:hAnsiTheme="minorEastAsia" w:eastAsiaTheme="minorEastAsia" w:cstheme="minorEastAsia"/>
          <w:color w:val="auto"/>
          <w:kern w:val="0"/>
          <w:sz w:val="28"/>
          <w:szCs w:val="28"/>
          <w:lang w:val="en-US" w:eastAsia="zh-CN"/>
        </w:rPr>
        <w:t>的</w:t>
      </w:r>
      <w:r>
        <w:rPr>
          <w:rFonts w:hint="eastAsia" w:asciiTheme="minorEastAsia" w:hAnsiTheme="minorEastAsia" w:eastAsiaTheme="minorEastAsia" w:cstheme="minorEastAsia"/>
          <w:color w:val="auto"/>
          <w:kern w:val="0"/>
          <w:sz w:val="28"/>
          <w:szCs w:val="28"/>
        </w:rPr>
        <w:t>节本增收目标。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eastAsia="zh-CN"/>
        </w:rPr>
        <w:t>依托单位：</w:t>
      </w:r>
      <w:r>
        <w:rPr>
          <w:rFonts w:hint="eastAsia" w:asciiTheme="minorEastAsia" w:hAnsiTheme="minorEastAsia" w:eastAsiaTheme="minorEastAsia" w:cstheme="minorEastAsia"/>
          <w:b w:val="0"/>
          <w:bCs w:val="0"/>
          <w:color w:val="auto"/>
          <w:sz w:val="28"/>
          <w:szCs w:val="28"/>
          <w:lang w:eastAsia="zh-CN"/>
        </w:rPr>
        <w:t>自治区水产技术推广站。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4.河蟹高效养殖技术。</w:t>
      </w:r>
      <w:r>
        <w:rPr>
          <w:rFonts w:hint="eastAsia" w:asciiTheme="minorEastAsia" w:hAnsiTheme="minorEastAsia" w:eastAsiaTheme="minorEastAsia" w:cstheme="minorEastAsia"/>
          <w:color w:val="auto"/>
          <w:kern w:val="0"/>
          <w:sz w:val="28"/>
          <w:szCs w:val="28"/>
        </w:rPr>
        <w:t>采取池塘河蟹高效养殖和稻田养蟹两种技术模式，开展河蟹高效养殖，实现一水两用、一地双收。选择适宜河蟹养殖条件的池塘或稻田，合理设置防逃网、构建环田沟，合理确定蟹苗放养密度，科学投喂，做好防病、防逃管理，适时捕捞销售。稻田养蟹要注意及时监测稻田中有机物质和水生动物生物量，适时、适量投喂人工配合饲料，适时捕捞并集中暂养，提高商品蟹肥满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sz w:val="28"/>
          <w:szCs w:val="28"/>
          <w:lang w:eastAsia="zh-CN"/>
        </w:rPr>
        <w:t>依托单位：</w:t>
      </w:r>
      <w:r>
        <w:rPr>
          <w:rFonts w:hint="eastAsia" w:asciiTheme="minorEastAsia" w:hAnsiTheme="minorEastAsia" w:eastAsiaTheme="minorEastAsia" w:cstheme="minorEastAsia"/>
          <w:b w:val="0"/>
          <w:bCs w:val="0"/>
          <w:color w:val="auto"/>
          <w:sz w:val="28"/>
          <w:szCs w:val="28"/>
          <w:lang w:eastAsia="zh-CN"/>
        </w:rPr>
        <w:t>自治区水产技术推广站。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5</w:t>
      </w:r>
      <w:r>
        <w:rPr>
          <w:rFonts w:hint="eastAsia" w:asciiTheme="minorEastAsia" w:hAnsiTheme="minorEastAsia" w:eastAsiaTheme="minorEastAsia" w:cstheme="minorEastAsia"/>
          <w:b/>
          <w:color w:val="auto"/>
          <w:sz w:val="28"/>
          <w:szCs w:val="28"/>
        </w:rPr>
        <w:t>.</w:t>
      </w:r>
      <w:r>
        <w:rPr>
          <w:rFonts w:hint="eastAsia" w:asciiTheme="minorEastAsia" w:hAnsiTheme="minorEastAsia" w:eastAsiaTheme="minorEastAsia" w:cstheme="minorEastAsia"/>
          <w:b/>
          <w:color w:val="auto"/>
          <w:sz w:val="28"/>
          <w:szCs w:val="28"/>
          <w:lang w:val="en-US" w:eastAsia="zh-CN"/>
        </w:rPr>
        <w:t>宽沟深槽</w:t>
      </w:r>
      <w:r>
        <w:rPr>
          <w:rFonts w:hint="eastAsia" w:asciiTheme="minorEastAsia" w:hAnsiTheme="minorEastAsia" w:eastAsiaTheme="minorEastAsia" w:cstheme="minorEastAsia"/>
          <w:b/>
          <w:color w:val="auto"/>
          <w:sz w:val="28"/>
          <w:szCs w:val="28"/>
        </w:rPr>
        <w:t>稻蟹生态综合种养技术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充分利用稻田水位较浅、水温较高、溶氧充足、饵料丰富、能为河蟹提供栖息避害场所等生态条件</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建设宽沟深槽稻蟹共生空间，提高河蟹养殖规模，</w:t>
      </w:r>
      <w:r>
        <w:rPr>
          <w:rFonts w:hint="eastAsia" w:asciiTheme="minorEastAsia" w:hAnsiTheme="minorEastAsia" w:eastAsiaTheme="minorEastAsia" w:cstheme="minorEastAsia"/>
          <w:color w:val="auto"/>
          <w:sz w:val="28"/>
          <w:szCs w:val="28"/>
        </w:rPr>
        <w:t>辅以人工饵料，实行科学管理，妥善解决稻蟹共生中的矛盾，形成稻蟹共生互为有利的高效生态系统。</w:t>
      </w:r>
      <w:r>
        <w:rPr>
          <w:rFonts w:hint="eastAsia" w:asciiTheme="minorEastAsia" w:hAnsiTheme="minorEastAsia" w:eastAsiaTheme="minorEastAsia" w:cstheme="minorEastAsia"/>
          <w:color w:val="auto"/>
          <w:sz w:val="28"/>
          <w:szCs w:val="28"/>
          <w:lang w:val="en-US" w:eastAsia="zh-CN"/>
        </w:rPr>
        <w:t>做好蟹苗的引进和培育、合理的放养密度、病害的综合防控和防逃防害设施建立等几个主要环节，同时</w:t>
      </w:r>
      <w:r>
        <w:rPr>
          <w:rFonts w:hint="eastAsia" w:asciiTheme="minorEastAsia" w:hAnsiTheme="minorEastAsia" w:eastAsiaTheme="minorEastAsia" w:cstheme="minorEastAsia"/>
          <w:bCs/>
          <w:color w:val="auto"/>
          <w:sz w:val="28"/>
          <w:szCs w:val="28"/>
        </w:rPr>
        <w:t>注意及时监测稻田中有机物质和水生动物生物量，适时、适量投喂人工配合饲料，适时捕捞并集中暂养</w:t>
      </w:r>
      <w:r>
        <w:rPr>
          <w:rFonts w:hint="eastAsia" w:asciiTheme="minorEastAsia" w:hAnsiTheme="minorEastAsia" w:eastAsiaTheme="minorEastAsia" w:cstheme="minorEastAsia"/>
          <w:color w:val="auto"/>
          <w:sz w:val="28"/>
          <w:szCs w:val="28"/>
        </w:rPr>
        <w:t>。具有养殖周期短、投资风险小、发病率低、稳粮增效等显著特点。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宁夏引黄</w:t>
      </w:r>
      <w:r>
        <w:rPr>
          <w:rFonts w:hint="eastAsia" w:asciiTheme="minorEastAsia" w:hAnsiTheme="minorEastAsia" w:cstheme="minorEastAsia"/>
          <w:color w:val="auto"/>
          <w:sz w:val="28"/>
          <w:szCs w:val="28"/>
          <w:lang w:val="en-US" w:eastAsia="zh-CN"/>
        </w:rPr>
        <w:t>灌</w:t>
      </w:r>
      <w:r>
        <w:rPr>
          <w:rFonts w:hint="eastAsia" w:asciiTheme="minorEastAsia" w:hAnsiTheme="minorEastAsia" w:eastAsiaTheme="minorEastAsia" w:cstheme="minorEastAsia"/>
          <w:color w:val="auto"/>
          <w:sz w:val="28"/>
          <w:szCs w:val="28"/>
        </w:rPr>
        <w:t>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eastAsia="zh-CN"/>
        </w:rPr>
        <w:t>依托单位：</w:t>
      </w:r>
      <w:r>
        <w:rPr>
          <w:rFonts w:hint="eastAsia" w:asciiTheme="minorEastAsia" w:hAnsiTheme="minorEastAsia" w:eastAsiaTheme="minorEastAsia" w:cstheme="minorEastAsia"/>
          <w:b w:val="0"/>
          <w:bCs w:val="0"/>
          <w:color w:val="auto"/>
          <w:sz w:val="28"/>
          <w:szCs w:val="28"/>
          <w:lang w:eastAsia="zh-CN"/>
        </w:rPr>
        <w:t>自治区水产技术推广站。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lang w:val="en-US" w:eastAsia="zh-CN"/>
        </w:rPr>
        <w:t>6</w:t>
      </w:r>
      <w:r>
        <w:rPr>
          <w:rFonts w:hint="eastAsia" w:asciiTheme="minorEastAsia" w:hAnsiTheme="minorEastAsia" w:eastAsiaTheme="minorEastAsia" w:cstheme="minorEastAsia"/>
          <w:b/>
          <w:color w:val="auto"/>
          <w:kern w:val="0"/>
          <w:sz w:val="28"/>
          <w:szCs w:val="28"/>
        </w:rPr>
        <w:t>.池塘尾水处理技术。</w:t>
      </w:r>
      <w:r>
        <w:rPr>
          <w:rFonts w:hint="eastAsia" w:asciiTheme="minorEastAsia" w:hAnsiTheme="minorEastAsia" w:eastAsiaTheme="minorEastAsia" w:cstheme="minorEastAsia"/>
          <w:color w:val="auto"/>
          <w:kern w:val="0"/>
          <w:sz w:val="28"/>
          <w:szCs w:val="28"/>
        </w:rPr>
        <w:t>集成运用沉淀过滤、植物吸收、微生物分解、生态循环等技术原理和方法，优化改进水质调控与精准投喂、池塘工程化内循环、多营养层级序批养殖、稻鱼综合种养等尾水治理技术和“三池两坝”、“模块湿地”、“复合生态沟塘”等尾水生态净化技术，实现养殖尾水循环利用或达标排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eastAsia="zh-CN"/>
        </w:rPr>
        <w:t>依托单位：</w:t>
      </w:r>
      <w:r>
        <w:rPr>
          <w:rFonts w:hint="eastAsia" w:asciiTheme="minorEastAsia" w:hAnsiTheme="minorEastAsia" w:eastAsiaTheme="minorEastAsia" w:cstheme="minorEastAsia"/>
          <w:b w:val="0"/>
          <w:bCs w:val="0"/>
          <w:color w:val="auto"/>
          <w:sz w:val="28"/>
          <w:szCs w:val="28"/>
          <w:lang w:eastAsia="zh-CN"/>
        </w:rPr>
        <w:t>自治区水产技术推广站，自治区水产研究所。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lang w:val="en-US" w:eastAsia="zh-CN"/>
        </w:rPr>
        <w:t>7</w:t>
      </w:r>
      <w:r>
        <w:rPr>
          <w:rFonts w:hint="eastAsia" w:asciiTheme="minorEastAsia" w:hAnsiTheme="minorEastAsia" w:eastAsiaTheme="minorEastAsia" w:cstheme="minorEastAsia"/>
          <w:b/>
          <w:color w:val="auto"/>
          <w:kern w:val="0"/>
          <w:sz w:val="28"/>
          <w:szCs w:val="28"/>
        </w:rPr>
        <w:t>.大水面生态增养殖技术。</w:t>
      </w:r>
      <w:r>
        <w:rPr>
          <w:rFonts w:hint="eastAsia" w:asciiTheme="minorEastAsia" w:hAnsiTheme="minorEastAsia" w:eastAsiaTheme="minorEastAsia" w:cstheme="minorEastAsia"/>
          <w:color w:val="auto"/>
          <w:kern w:val="0"/>
          <w:sz w:val="28"/>
          <w:szCs w:val="28"/>
        </w:rPr>
        <w:t>通过科学评估大水面增养殖容量，人工增养殖鲢、鳙、鲌等滤食性鱼类和黄河鲶鱼、黄河甲鱼等生态修复品种（禁止增殖外来物种以及其他不符合水域生态要求的水生生物物种），采取“捕大留小”式轮捕轮放技术，全程不投喂饲料、不施用鱼药，逐步构建湖（库）生态平衡系统，在保障自然增殖的同时，实现净水、增产、增收目的。</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全区。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val="0"/>
          <w:bCs w:val="0"/>
          <w:color w:val="auto"/>
          <w:sz w:val="28"/>
          <w:szCs w:val="28"/>
          <w:lang w:eastAsia="zh-CN"/>
        </w:rPr>
      </w:pPr>
      <w:r>
        <w:rPr>
          <w:rFonts w:hint="eastAsia" w:asciiTheme="minorEastAsia" w:hAnsiTheme="minorEastAsia" w:eastAsiaTheme="minorEastAsia" w:cstheme="minorEastAsia"/>
          <w:b/>
          <w:bCs/>
          <w:color w:val="auto"/>
          <w:sz w:val="28"/>
          <w:szCs w:val="28"/>
          <w:lang w:eastAsia="zh-CN"/>
        </w:rPr>
        <w:t>依托单位：</w:t>
      </w:r>
      <w:r>
        <w:rPr>
          <w:rFonts w:hint="eastAsia" w:asciiTheme="minorEastAsia" w:hAnsiTheme="minorEastAsia" w:eastAsiaTheme="minorEastAsia" w:cstheme="minorEastAsia"/>
          <w:b w:val="0"/>
          <w:bCs w:val="0"/>
          <w:color w:val="auto"/>
          <w:sz w:val="28"/>
          <w:szCs w:val="28"/>
          <w:lang w:eastAsia="zh-CN"/>
        </w:rPr>
        <w:t>自治区水产技术推广站，自治区水产研究所。</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24" w:name="_Toc9322"/>
      <w:bookmarkStart w:id="125" w:name="_Toc7514"/>
      <w:bookmarkStart w:id="126" w:name="_Toc8348"/>
      <w:r>
        <w:rPr>
          <w:rFonts w:hint="eastAsia" w:ascii="黑体" w:hAnsi="黑体" w:eastAsia="黑体" w:cs="黑体"/>
          <w:b w:val="0"/>
          <w:bCs w:val="0"/>
          <w:color w:val="auto"/>
          <w:sz w:val="28"/>
          <w:szCs w:val="28"/>
          <w:lang w:val="en-US" w:eastAsia="zh-CN"/>
        </w:rPr>
        <w:t>十五、小杂粮油料（6项）</w:t>
      </w:r>
      <w:bookmarkEnd w:id="124"/>
      <w:bookmarkEnd w:id="125"/>
      <w:bookmarkEnd w:id="126"/>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bCs/>
          <w:color w:val="auto"/>
          <w:kern w:val="0"/>
          <w:sz w:val="28"/>
          <w:szCs w:val="28"/>
        </w:rPr>
      </w:pPr>
      <w:r>
        <w:rPr>
          <w:rFonts w:hint="eastAsia" w:asciiTheme="minorEastAsia" w:hAnsiTheme="minorEastAsia" w:eastAsiaTheme="minorEastAsia" w:cstheme="minorEastAsia"/>
          <w:b/>
          <w:bCs/>
          <w:color w:val="auto"/>
          <w:kern w:val="0"/>
          <w:sz w:val="28"/>
          <w:szCs w:val="28"/>
        </w:rPr>
        <w:t>1</w:t>
      </w:r>
      <w:r>
        <w:rPr>
          <w:rFonts w:hint="eastAsia" w:asciiTheme="minorEastAsia" w:hAnsiTheme="minorEastAsia" w:eastAsiaTheme="minorEastAsia" w:cstheme="minorEastAsia"/>
          <w:b/>
          <w:bCs/>
          <w:color w:val="auto"/>
          <w:kern w:val="0"/>
          <w:sz w:val="28"/>
          <w:szCs w:val="28"/>
          <w:lang w:val="en-US" w:eastAsia="zh-CN"/>
        </w:rPr>
        <w:t>.</w:t>
      </w:r>
      <w:r>
        <w:rPr>
          <w:rFonts w:hint="eastAsia" w:asciiTheme="minorEastAsia" w:hAnsiTheme="minorEastAsia" w:eastAsiaTheme="minorEastAsia" w:cstheme="minorEastAsia"/>
          <w:b/>
          <w:bCs/>
          <w:color w:val="auto"/>
          <w:kern w:val="0"/>
          <w:sz w:val="28"/>
          <w:szCs w:val="28"/>
        </w:rPr>
        <w:t>糜子精量抗旱播种技术</w:t>
      </w:r>
      <w:r>
        <w:rPr>
          <w:rFonts w:hint="eastAsia" w:asciiTheme="minorEastAsia" w:hAnsiTheme="minorEastAsia" w:eastAsiaTheme="minorEastAsia" w:cstheme="minorEastAsia"/>
          <w:b/>
          <w:bCs/>
          <w:color w:val="auto"/>
          <w:kern w:val="0"/>
          <w:sz w:val="28"/>
          <w:szCs w:val="28"/>
          <w:lang w:eastAsia="zh-CN"/>
        </w:rPr>
        <w:t>。</w:t>
      </w:r>
      <w:r>
        <w:rPr>
          <w:rFonts w:hint="eastAsia" w:asciiTheme="minorEastAsia" w:hAnsiTheme="minorEastAsia" w:eastAsiaTheme="minorEastAsia" w:cstheme="minorEastAsia"/>
          <w:color w:val="auto"/>
          <w:kern w:val="0"/>
          <w:sz w:val="28"/>
          <w:szCs w:val="28"/>
        </w:rPr>
        <w:t>利用糜子精量抗旱播种机</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实现糜子精量抗旱播种，克服了传统耧播、撒播方式用种量大、种植密度大、土壤水分蒸发快、后期间苗用工量大等问题，实现了节种、节肥、节水，有利于全程机械化操作和产量提高，降低生产成本，实现集约高效。</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bCs/>
          <w:color w:val="auto"/>
          <w:kern w:val="0"/>
          <w:sz w:val="28"/>
          <w:szCs w:val="28"/>
        </w:rPr>
      </w:pPr>
      <w:r>
        <w:rPr>
          <w:rFonts w:hint="eastAsia" w:asciiTheme="minorEastAsia" w:hAnsiTheme="minorEastAsia" w:eastAsiaTheme="minorEastAsia" w:cstheme="minorEastAsia"/>
          <w:b/>
          <w:bCs w:val="0"/>
          <w:color w:val="auto"/>
          <w:kern w:val="0"/>
          <w:sz w:val="28"/>
          <w:szCs w:val="28"/>
        </w:rPr>
        <w:t>技术要点：</w:t>
      </w:r>
      <w:r>
        <w:rPr>
          <w:rFonts w:hint="eastAsia" w:asciiTheme="minorEastAsia" w:hAnsiTheme="minorEastAsia" w:eastAsiaTheme="minorEastAsia" w:cstheme="minorEastAsia"/>
          <w:color w:val="auto"/>
          <w:kern w:val="0"/>
          <w:sz w:val="28"/>
          <w:szCs w:val="28"/>
        </w:rPr>
        <w:t>采用2B/M-5A2糜子精量抗旱播种机</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5月中下旬及时抢墒播种</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亩播量1-1.2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kern w:val="0"/>
          <w:sz w:val="28"/>
          <w:szCs w:val="28"/>
        </w:rPr>
        <w:t>，行距25-30cm均匀条播，顺沟镇压保全苗，留沟接纳前期雨水。亩</w:t>
      </w:r>
      <w:r>
        <w:rPr>
          <w:rFonts w:hint="eastAsia" w:asciiTheme="minorEastAsia" w:hAnsiTheme="minorEastAsia" w:eastAsiaTheme="minorEastAsia" w:cstheme="minorEastAsia"/>
          <w:color w:val="auto"/>
          <w:sz w:val="28"/>
          <w:szCs w:val="28"/>
        </w:rPr>
        <w:t>施农家肥2000-3000㎏，糜子专用缓释肥40㎏。粳性品种选择固糜21号、糯性品种选择固糜22号，播种期晒种或用药、水、种=1∶20∶200比例的农抗“769”或种子重量0.3％的“拌种双”拌(闷)种，防治糜子黑穗病。</w:t>
      </w:r>
      <w:r>
        <w:rPr>
          <w:rFonts w:hint="eastAsia" w:asciiTheme="minorEastAsia" w:hAnsiTheme="minorEastAsia" w:eastAsiaTheme="minorEastAsia" w:cstheme="minorEastAsia"/>
          <w:color w:val="auto"/>
          <w:kern w:val="0"/>
          <w:sz w:val="28"/>
          <w:szCs w:val="28"/>
        </w:rPr>
        <w:t>拔节后行间中耕填沟防止倒伏，</w:t>
      </w:r>
      <w:r>
        <w:rPr>
          <w:rFonts w:hint="eastAsia" w:asciiTheme="minorEastAsia" w:hAnsiTheme="minorEastAsia" w:eastAsiaTheme="minorEastAsia" w:cstheme="minorEastAsia"/>
          <w:color w:val="auto"/>
          <w:sz w:val="28"/>
          <w:szCs w:val="28"/>
        </w:rPr>
        <w:t>加强中后期田间管理，籽粒变硬，霜冻来临前及时收获。</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val="0"/>
          <w:color w:val="auto"/>
          <w:kern w:val="0"/>
          <w:sz w:val="28"/>
          <w:szCs w:val="28"/>
        </w:rPr>
        <w:t>适宜区域：</w:t>
      </w:r>
      <w:r>
        <w:rPr>
          <w:rFonts w:hint="eastAsia" w:asciiTheme="minorEastAsia" w:hAnsiTheme="minorEastAsia" w:eastAsiaTheme="minorEastAsia" w:cstheme="minorEastAsia"/>
          <w:color w:val="auto"/>
          <w:kern w:val="0"/>
          <w:sz w:val="28"/>
          <w:szCs w:val="28"/>
        </w:rPr>
        <w:t>宁夏</w:t>
      </w:r>
      <w:r>
        <w:rPr>
          <w:rFonts w:hint="eastAsia" w:asciiTheme="minorEastAsia" w:hAnsiTheme="minorEastAsia" w:eastAsiaTheme="minorEastAsia" w:cstheme="minorEastAsia"/>
          <w:color w:val="auto"/>
          <w:sz w:val="28"/>
          <w:szCs w:val="28"/>
        </w:rPr>
        <w:t>中部干旱带和南部山区</w:t>
      </w:r>
      <w:r>
        <w:rPr>
          <w:rFonts w:hint="eastAsia" w:asciiTheme="minorEastAsia" w:hAnsiTheme="minorEastAsia" w:eastAsiaTheme="minorEastAsia" w:cstheme="minorEastAsia"/>
          <w:color w:val="auto"/>
          <w:kern w:val="0"/>
          <w:sz w:val="28"/>
          <w:szCs w:val="28"/>
        </w:rPr>
        <w:t>。</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val="0"/>
          <w:color w:val="auto"/>
          <w:kern w:val="0"/>
          <w:sz w:val="28"/>
          <w:szCs w:val="28"/>
        </w:rPr>
        <w:t>注意事项：</w:t>
      </w:r>
      <w:r>
        <w:rPr>
          <w:rFonts w:hint="eastAsia" w:asciiTheme="minorEastAsia" w:hAnsiTheme="minorEastAsia" w:eastAsiaTheme="minorEastAsia" w:cstheme="minorEastAsia"/>
          <w:color w:val="auto"/>
          <w:sz w:val="28"/>
          <w:szCs w:val="28"/>
        </w:rPr>
        <w:t>抢墒播种或等墒播种，最迟播期不能晚于6月下旬。</w:t>
      </w:r>
    </w:p>
    <w:p>
      <w:pPr>
        <w:keepNext w:val="0"/>
        <w:keepLines w:val="0"/>
        <w:pageBreakBefore w:val="0"/>
        <w:kinsoku/>
        <w:wordWrap/>
        <w:overflowPunct/>
        <w:topLinePunct w:val="0"/>
        <w:autoSpaceDE/>
        <w:autoSpaceDN/>
        <w:bidi w:val="0"/>
        <w:adjustRightInd/>
        <w:snapToGrid/>
        <w:spacing w:line="560" w:lineRule="exact"/>
        <w:ind w:left="0" w:leftChars="0" w:right="0" w:firstLine="550" w:firstLineChars="196"/>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技术依托单位：</w:t>
      </w:r>
      <w:r>
        <w:rPr>
          <w:rFonts w:hint="eastAsia" w:asciiTheme="minorEastAsia" w:hAnsiTheme="minorEastAsia" w:eastAsiaTheme="minorEastAsia" w:cstheme="minorEastAsia"/>
          <w:color w:val="auto"/>
          <w:kern w:val="0"/>
          <w:sz w:val="28"/>
          <w:szCs w:val="28"/>
        </w:rPr>
        <w:t>宁夏农林科学院固原分院</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罗世武</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13995041508</w:t>
      </w:r>
      <w:r>
        <w:rPr>
          <w:rFonts w:hint="eastAsia" w:asciiTheme="minorEastAsia" w:hAnsiTheme="minorEastAsia" w:eastAsiaTheme="minorEastAsia" w:cstheme="minorEastAsia"/>
          <w:color w:val="auto"/>
          <w:kern w:val="0"/>
          <w:sz w:val="28"/>
          <w:szCs w:val="28"/>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w:t>
      </w:r>
      <w:r>
        <w:rPr>
          <w:rFonts w:hint="eastAsia" w:asciiTheme="minorEastAsia" w:hAnsiTheme="minorEastAsia" w:eastAsiaTheme="minorEastAsia" w:cstheme="minorEastAsia"/>
          <w:b/>
          <w:bCs/>
          <w:color w:val="auto"/>
          <w:kern w:val="0"/>
          <w:sz w:val="28"/>
          <w:szCs w:val="28"/>
          <w:lang w:val="en-US" w:eastAsia="zh-CN"/>
        </w:rPr>
        <w:t>.</w:t>
      </w:r>
      <w:r>
        <w:rPr>
          <w:rFonts w:hint="eastAsia" w:asciiTheme="minorEastAsia" w:hAnsiTheme="minorEastAsia" w:eastAsiaTheme="minorEastAsia" w:cstheme="minorEastAsia"/>
          <w:b/>
          <w:bCs/>
          <w:color w:val="auto"/>
          <w:kern w:val="0"/>
          <w:sz w:val="28"/>
          <w:szCs w:val="28"/>
        </w:rPr>
        <w:t>谷子糜子配方施肥技术</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kern w:val="0"/>
          <w:sz w:val="28"/>
          <w:szCs w:val="28"/>
        </w:rPr>
        <w:t>谷子糜子要想获得高产，合理配方施肥是重要的保障环节。采用培肥施肥，增加缓控释肥施用量，可提高肥料利用率10%以上，谷子糜子增产15%以上。</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val="0"/>
          <w:color w:val="auto"/>
          <w:kern w:val="0"/>
          <w:sz w:val="28"/>
          <w:szCs w:val="28"/>
        </w:rPr>
        <w:t>技术要点：</w:t>
      </w:r>
      <w:r>
        <w:rPr>
          <w:rFonts w:hint="eastAsia" w:asciiTheme="minorEastAsia" w:hAnsiTheme="minorEastAsia" w:eastAsiaTheme="minorEastAsia" w:cstheme="minorEastAsia"/>
          <w:color w:val="auto"/>
          <w:kern w:val="0"/>
          <w:sz w:val="28"/>
          <w:szCs w:val="28"/>
        </w:rPr>
        <w:t>结合春季整地，亩施优质农家肥2000</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kern w:val="0"/>
          <w:sz w:val="28"/>
          <w:szCs w:val="28"/>
        </w:rPr>
        <w:t>，氮磷钾（纯量）按照每亩9㎏</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7㎏</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4㎏一次性施入。其中，氮肥的60%（5.4㎏）使用120天控释尿素，可实现全生育期不施肥，实现轻简栽培，达到减肥</w:t>
      </w:r>
      <w:r>
        <w:rPr>
          <w:rFonts w:hint="eastAsia" w:asciiTheme="minorEastAsia" w:hAnsiTheme="minorEastAsia" w:eastAsiaTheme="minorEastAsia" w:cstheme="minorEastAsia"/>
          <w:color w:val="auto"/>
          <w:sz w:val="28"/>
          <w:szCs w:val="28"/>
        </w:rPr>
        <w:t>丰产。</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val="0"/>
          <w:color w:val="auto"/>
          <w:kern w:val="0"/>
          <w:sz w:val="28"/>
          <w:szCs w:val="28"/>
        </w:rPr>
        <w:t>适宜区域：</w:t>
      </w:r>
      <w:r>
        <w:rPr>
          <w:rFonts w:hint="eastAsia" w:asciiTheme="minorEastAsia" w:hAnsiTheme="minorEastAsia" w:eastAsiaTheme="minorEastAsia" w:cstheme="minorEastAsia"/>
          <w:color w:val="auto"/>
          <w:sz w:val="28"/>
          <w:szCs w:val="28"/>
        </w:rPr>
        <w:t>宁夏中部干旱带和南部山区。</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bCs/>
          <w:color w:val="auto"/>
          <w:kern w:val="0"/>
          <w:sz w:val="28"/>
          <w:szCs w:val="28"/>
        </w:rPr>
      </w:pPr>
      <w:r>
        <w:rPr>
          <w:rFonts w:hint="eastAsia" w:asciiTheme="minorEastAsia" w:hAnsiTheme="minorEastAsia" w:eastAsiaTheme="minorEastAsia" w:cstheme="minorEastAsia"/>
          <w:b/>
          <w:bCs w:val="0"/>
          <w:color w:val="auto"/>
          <w:kern w:val="0"/>
          <w:sz w:val="28"/>
          <w:szCs w:val="28"/>
        </w:rPr>
        <w:t>注意事项：</w:t>
      </w:r>
      <w:r>
        <w:rPr>
          <w:rFonts w:hint="eastAsia" w:asciiTheme="minorEastAsia" w:hAnsiTheme="minorEastAsia" w:eastAsiaTheme="minorEastAsia" w:cstheme="minorEastAsia"/>
          <w:color w:val="auto"/>
          <w:sz w:val="28"/>
          <w:szCs w:val="28"/>
        </w:rPr>
        <w:t>施肥时做到种子和肥料分开，防止烧苗。</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val="0"/>
          <w:color w:val="auto"/>
          <w:kern w:val="0"/>
          <w:sz w:val="28"/>
          <w:szCs w:val="28"/>
        </w:rPr>
        <w:t>技术依托单位：</w:t>
      </w:r>
      <w:r>
        <w:rPr>
          <w:rFonts w:hint="eastAsia" w:asciiTheme="minorEastAsia" w:hAnsiTheme="minorEastAsia" w:eastAsiaTheme="minorEastAsia" w:cstheme="minorEastAsia"/>
          <w:color w:val="auto"/>
          <w:kern w:val="0"/>
          <w:sz w:val="28"/>
          <w:szCs w:val="28"/>
        </w:rPr>
        <w:t>宁夏农林科学院固原分院</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罗世武</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13995041508</w:t>
      </w:r>
      <w:r>
        <w:rPr>
          <w:rFonts w:hint="eastAsia" w:asciiTheme="minorEastAsia" w:hAnsiTheme="minorEastAsia" w:eastAsiaTheme="minorEastAsia" w:cstheme="minorEastAsia"/>
          <w:color w:val="auto"/>
          <w:kern w:val="0"/>
          <w:sz w:val="28"/>
          <w:szCs w:val="28"/>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jc w:val="left"/>
        <w:textAlignment w:val="auto"/>
        <w:rPr>
          <w:rFonts w:hint="eastAsia" w:asciiTheme="minorEastAsia" w:hAnsiTheme="minorEastAsia" w:eastAsiaTheme="minorEastAsia" w:cstheme="minorEastAsia"/>
          <w:bCs/>
          <w:color w:val="auto"/>
          <w:kern w:val="0"/>
          <w:sz w:val="28"/>
          <w:szCs w:val="28"/>
        </w:rPr>
      </w:pPr>
      <w:r>
        <w:rPr>
          <w:rFonts w:hint="eastAsia" w:asciiTheme="minorEastAsia" w:hAnsiTheme="minorEastAsia" w:eastAsiaTheme="minorEastAsia" w:cstheme="minorEastAsia"/>
          <w:b/>
          <w:bCs/>
          <w:color w:val="auto"/>
          <w:kern w:val="0"/>
          <w:sz w:val="28"/>
          <w:szCs w:val="28"/>
        </w:rPr>
        <w:t>3.旱地谷子糜子渗水地膜精量穴播技术</w:t>
      </w:r>
      <w:r>
        <w:rPr>
          <w:rFonts w:hint="eastAsia" w:asciiTheme="minorEastAsia" w:hAnsiTheme="minorEastAsia" w:eastAsiaTheme="minorEastAsia" w:cstheme="minorEastAsia"/>
          <w:b/>
          <w:bCs/>
          <w:color w:val="auto"/>
          <w:kern w:val="0"/>
          <w:sz w:val="28"/>
          <w:szCs w:val="28"/>
          <w:lang w:eastAsia="zh-CN"/>
        </w:rPr>
        <w:t>。</w:t>
      </w:r>
      <w:r>
        <w:rPr>
          <w:rFonts w:hint="eastAsia" w:asciiTheme="minorEastAsia" w:hAnsiTheme="minorEastAsia" w:eastAsiaTheme="minorEastAsia" w:cstheme="minorEastAsia"/>
          <w:color w:val="auto"/>
          <w:sz w:val="28"/>
          <w:szCs w:val="28"/>
        </w:rPr>
        <w:t>渗水地膜除即有传统地膜增温保墒效果外，由于具有微通透性，可以将春季3-5㎜微量降雨通过膜孔渗入到土壤中，实现无效降雨有效利用。同时，由于地膜的微通透性，有利于作物根系呼吸，显著增加作物根际微生物量，提高土壤肥料利用率。采用覆膜穴播技术，还可以节约种子用量，抑制杂草生长，减少劳动力投入，实现低耗高产。</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val="0"/>
          <w:color w:val="auto"/>
          <w:kern w:val="0"/>
          <w:sz w:val="28"/>
          <w:szCs w:val="28"/>
        </w:rPr>
        <w:t>技术要点：</w:t>
      </w:r>
      <w:r>
        <w:rPr>
          <w:rFonts w:hint="eastAsia" w:asciiTheme="minorEastAsia" w:hAnsiTheme="minorEastAsia" w:eastAsiaTheme="minorEastAsia" w:cstheme="minorEastAsia"/>
          <w:color w:val="auto"/>
          <w:kern w:val="0"/>
          <w:sz w:val="28"/>
          <w:szCs w:val="28"/>
        </w:rPr>
        <w:t>结合春季整地，</w:t>
      </w:r>
      <w:r>
        <w:rPr>
          <w:rFonts w:hint="eastAsia" w:asciiTheme="minorEastAsia" w:hAnsiTheme="minorEastAsia" w:eastAsiaTheme="minorEastAsia" w:cstheme="minorEastAsia"/>
          <w:bCs/>
          <w:color w:val="auto"/>
          <w:kern w:val="0"/>
          <w:sz w:val="28"/>
          <w:szCs w:val="28"/>
        </w:rPr>
        <w:t>亩</w:t>
      </w:r>
      <w:r>
        <w:rPr>
          <w:rFonts w:hint="eastAsia" w:asciiTheme="minorEastAsia" w:hAnsiTheme="minorEastAsia" w:eastAsiaTheme="minorEastAsia" w:cstheme="minorEastAsia"/>
          <w:color w:val="auto"/>
          <w:sz w:val="28"/>
          <w:szCs w:val="28"/>
        </w:rPr>
        <w:t>施优质农家肥2000-3000㎏，谷子专用缓释肥40㎏。</w:t>
      </w:r>
      <w:r>
        <w:rPr>
          <w:rFonts w:hint="eastAsia" w:asciiTheme="minorEastAsia" w:hAnsiTheme="minorEastAsia" w:eastAsiaTheme="minorEastAsia" w:cstheme="minorEastAsia"/>
          <w:color w:val="auto"/>
          <w:kern w:val="0"/>
          <w:sz w:val="28"/>
          <w:szCs w:val="28"/>
        </w:rPr>
        <w:t>选择幅宽130-165cm，厚0.010mm</w:t>
      </w:r>
      <w:r>
        <w:rPr>
          <w:rFonts w:hint="eastAsia" w:asciiTheme="minorEastAsia" w:hAnsiTheme="minorEastAsia" w:eastAsiaTheme="minorEastAsia" w:cstheme="minorEastAsia"/>
          <w:color w:val="auto"/>
          <w:sz w:val="28"/>
          <w:szCs w:val="28"/>
        </w:rPr>
        <w:t>强力渗水地膜，采用2MB-1/3或2MB-1/4型渗水地膜波浪式穴播机一次性完成覆膜穴播</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color w:val="auto"/>
          <w:sz w:val="28"/>
          <w:szCs w:val="28"/>
        </w:rPr>
        <w:t>膜间距控制在30-35cm，播种器的穴距20-25cm，行距30-40cm。亩播量250-300g，亩7200-9500穴，每穴下种5-8粒，全生育期不间苗。种子80%以上成熟时及时收割。</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bCs/>
          <w:color w:val="auto"/>
          <w:kern w:val="0"/>
          <w:sz w:val="28"/>
          <w:szCs w:val="28"/>
        </w:rPr>
      </w:pPr>
      <w:r>
        <w:rPr>
          <w:rFonts w:hint="eastAsia" w:asciiTheme="minorEastAsia" w:hAnsiTheme="minorEastAsia" w:eastAsiaTheme="minorEastAsia" w:cstheme="minorEastAsia"/>
          <w:b/>
          <w:bCs w:val="0"/>
          <w:color w:val="auto"/>
          <w:kern w:val="0"/>
          <w:sz w:val="28"/>
          <w:szCs w:val="28"/>
        </w:rPr>
        <w:t>适宜区域：</w:t>
      </w:r>
      <w:r>
        <w:rPr>
          <w:rFonts w:hint="eastAsia" w:asciiTheme="minorEastAsia" w:hAnsiTheme="minorEastAsia" w:eastAsiaTheme="minorEastAsia" w:cstheme="minorEastAsia"/>
          <w:color w:val="auto"/>
          <w:sz w:val="28"/>
          <w:szCs w:val="28"/>
        </w:rPr>
        <w:t>宁夏中部干旱带和南部山区。</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val="0"/>
          <w:color w:val="auto"/>
          <w:kern w:val="0"/>
          <w:sz w:val="28"/>
          <w:szCs w:val="28"/>
        </w:rPr>
        <w:t>注意事项：</w:t>
      </w:r>
      <w:r>
        <w:rPr>
          <w:rFonts w:hint="eastAsia" w:asciiTheme="minorEastAsia" w:hAnsiTheme="minorEastAsia" w:eastAsiaTheme="minorEastAsia" w:cstheme="minorEastAsia"/>
          <w:color w:val="auto"/>
          <w:sz w:val="28"/>
          <w:szCs w:val="28"/>
        </w:rPr>
        <w:t>秋季整地耙耱蓄墒，春季直接播种；如春季整地旋耕后必须镇压。</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val="0"/>
          <w:color w:val="auto"/>
          <w:kern w:val="0"/>
          <w:sz w:val="28"/>
          <w:szCs w:val="28"/>
        </w:rPr>
        <w:t>技术依托单位：</w:t>
      </w:r>
      <w:r>
        <w:rPr>
          <w:rFonts w:hint="eastAsia" w:asciiTheme="minorEastAsia" w:hAnsiTheme="minorEastAsia" w:eastAsiaTheme="minorEastAsia" w:cstheme="minorEastAsia"/>
          <w:color w:val="auto"/>
          <w:sz w:val="28"/>
          <w:szCs w:val="28"/>
        </w:rPr>
        <w:t>宁夏农林科学院固原分院罗世武13995041508</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kern w:val="0"/>
          <w:sz w:val="28"/>
          <w:szCs w:val="28"/>
        </w:rPr>
        <w:t>4</w:t>
      </w:r>
      <w:r>
        <w:rPr>
          <w:rFonts w:hint="eastAsia" w:asciiTheme="minorEastAsia" w:hAnsiTheme="minorEastAsia" w:eastAsiaTheme="minorEastAsia" w:cstheme="minorEastAsia"/>
          <w:b/>
          <w:bCs/>
          <w:color w:val="auto"/>
          <w:kern w:val="0"/>
          <w:sz w:val="28"/>
          <w:szCs w:val="28"/>
          <w:lang w:eastAsia="zh-CN"/>
        </w:rPr>
        <w:t>.</w:t>
      </w:r>
      <w:r>
        <w:rPr>
          <w:rFonts w:hint="eastAsia" w:asciiTheme="minorEastAsia" w:hAnsiTheme="minorEastAsia" w:eastAsiaTheme="minorEastAsia" w:cstheme="minorEastAsia"/>
          <w:b/>
          <w:bCs/>
          <w:color w:val="auto"/>
          <w:kern w:val="0"/>
          <w:sz w:val="28"/>
          <w:szCs w:val="28"/>
        </w:rPr>
        <w:t>荞麦大垄双行种植技术</w:t>
      </w:r>
      <w:r>
        <w:rPr>
          <w:rFonts w:hint="eastAsia" w:asciiTheme="minorEastAsia" w:hAnsiTheme="minorEastAsia" w:eastAsiaTheme="minorEastAsia" w:cstheme="minorEastAsia"/>
          <w:b/>
          <w:bCs/>
          <w:color w:val="auto"/>
          <w:kern w:val="0"/>
          <w:sz w:val="28"/>
          <w:szCs w:val="28"/>
          <w:lang w:eastAsia="zh-CN"/>
        </w:rPr>
        <w:t>。</w:t>
      </w:r>
      <w:r>
        <w:rPr>
          <w:rFonts w:hint="eastAsia" w:asciiTheme="minorEastAsia" w:hAnsiTheme="minorEastAsia" w:eastAsiaTheme="minorEastAsia" w:cstheme="minorEastAsia"/>
          <w:color w:val="auto"/>
          <w:sz w:val="28"/>
          <w:szCs w:val="28"/>
        </w:rPr>
        <w:t>采用大垄双行的方式播种</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可以提高光合利用率</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有利于田间管理，进一步提高土壤保水供水能力，采用该技术播种的荞麦产量比常规播种产量平均增产22.5％。</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选择地势平坦、土层深厚、养分充足、土质疏松的地块</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深耕20-30cm</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在整地时每亩基施用农家肥1500-2500kg、磷酸二铵15-30kg、尿素5-15kg。6月中下旬采用大垄双行的方式播种</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垄距90-110cm</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行距40-50cm</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垄上种植两行荞麦</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株距2-3cm</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播种时每亩施磷酸二铵6-8kg作为种肥。现蕾开花期每亩叶面喷施磷酸二氢钾2-3kg。</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宁夏南部山区（盐池、固原各区县）干旱半干旱地区。</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color w:val="auto"/>
          <w:sz w:val="28"/>
          <w:szCs w:val="28"/>
        </w:rPr>
        <w:t>播种时种子和肥料分开</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播种后出苗前如遇降雨过多造成板结</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及时破除板结</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保证出苗。</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宁夏农林科学院固原分院常克勤13007955798。</w:t>
      </w:r>
    </w:p>
    <w:p>
      <w:pPr>
        <w:keepNext w:val="0"/>
        <w:keepLines w:val="0"/>
        <w:pageBreakBefore w:val="0"/>
        <w:tabs>
          <w:tab w:val="left" w:pos="1035"/>
        </w:tabs>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5</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b/>
          <w:color w:val="auto"/>
          <w:sz w:val="28"/>
          <w:szCs w:val="28"/>
        </w:rPr>
        <w:t>胡麻全膜穴播栽培技术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春顶凌全覆膜具有控制春季土壤水分散失，抑制蒸发，高效接纳降水，有效提高地温的作用，生长期能有效缓解干旱胁迫，促进胡麻分枝，增加单株硕果数和千粒重，从而增加胡麻单产，采用胡麻全膜穴播栽培技术，胡麻籽产量比常规种植增产20.09%。</w:t>
      </w:r>
    </w:p>
    <w:p>
      <w:pPr>
        <w:keepNext w:val="0"/>
        <w:keepLines w:val="0"/>
        <w:pageBreakBefore w:val="0"/>
        <w:tabs>
          <w:tab w:val="left" w:pos="1035"/>
        </w:tabs>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秋季结合深耕施入农家肥2000kg，播种时结合旋耕施入磷酸二铵10kg。土壤解冻时，及早整地，最大限度的保持土壤墒情，抢墒覆膜，膜宽120cm。4月1-20日，采用点播机播种，播深3-4cm</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每穴10粒左右，穴距13</w:t>
      </w:r>
      <w:r>
        <w:rPr>
          <w:rFonts w:hint="eastAsia" w:asciiTheme="minorEastAsia" w:hAnsiTheme="minorEastAsia" w:eastAsia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，行距15cm。出苗时及时放苗，播种后出苗期病虫草害防治等其它田间管理与露地胡麻种植相同。</w:t>
      </w:r>
    </w:p>
    <w:p>
      <w:pPr>
        <w:pStyle w:val="17"/>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firstLine="562"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适宜在年降雨量350-450mm干旱半干旱区域种植。</w:t>
      </w:r>
    </w:p>
    <w:p>
      <w:pPr>
        <w:pStyle w:val="17"/>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firstLine="562" w:firstLineChars="200"/>
        <w:jc w:val="both"/>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color w:val="auto"/>
          <w:sz w:val="28"/>
          <w:szCs w:val="28"/>
        </w:rPr>
        <w:t>出苗后及时放苗，如遇雨雪天气土壤板结时，应及时破除板结。</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宁夏农林科学院固原分院曹秀霞13007957016</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kern w:val="0"/>
          <w:sz w:val="28"/>
          <w:szCs w:val="28"/>
        </w:rPr>
        <w:t>6</w:t>
      </w:r>
      <w:r>
        <w:rPr>
          <w:rFonts w:hint="eastAsia" w:asciiTheme="minorEastAsia" w:hAnsiTheme="minorEastAsia" w:eastAsiaTheme="minorEastAsia" w:cstheme="minorEastAsia"/>
          <w:b/>
          <w:bCs/>
          <w:color w:val="auto"/>
          <w:kern w:val="0"/>
          <w:sz w:val="28"/>
          <w:szCs w:val="28"/>
          <w:lang w:eastAsia="zh-CN"/>
        </w:rPr>
        <w:t>.</w:t>
      </w:r>
      <w:r>
        <w:rPr>
          <w:rFonts w:hint="eastAsia" w:asciiTheme="minorEastAsia" w:hAnsiTheme="minorEastAsia" w:eastAsiaTheme="minorEastAsia" w:cstheme="minorEastAsia"/>
          <w:b/>
          <w:bCs/>
          <w:color w:val="auto"/>
          <w:kern w:val="0"/>
          <w:sz w:val="28"/>
          <w:szCs w:val="28"/>
        </w:rPr>
        <w:t>胡麻机械化收获技术</w:t>
      </w:r>
      <w:r>
        <w:rPr>
          <w:rFonts w:hint="eastAsia" w:asciiTheme="minorEastAsia" w:hAnsiTheme="minorEastAsia" w:eastAsiaTheme="minorEastAsia" w:cstheme="minorEastAsia"/>
          <w:b/>
          <w:bCs/>
          <w:color w:val="auto"/>
          <w:kern w:val="0"/>
          <w:sz w:val="28"/>
          <w:szCs w:val="28"/>
          <w:lang w:eastAsia="zh-CN"/>
        </w:rPr>
        <w:t>。</w:t>
      </w:r>
      <w:r>
        <w:rPr>
          <w:rFonts w:hint="eastAsia" w:asciiTheme="minorEastAsia" w:hAnsiTheme="minorEastAsia" w:eastAsiaTheme="minorEastAsia" w:cstheme="minorEastAsia"/>
          <w:color w:val="auto"/>
          <w:sz w:val="28"/>
          <w:szCs w:val="28"/>
        </w:rPr>
        <w:t>胡麻机械化收获技术是在胡麻成熟时，用机械来完成对胡麻的收获脱粒等生产环节的作业技术。选用久保田牌橡胶履带式全喂入联合收割，每台收割机每天收割60-80亩。</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由于胡麻机械化收获存在易缠绕问题，选择在胡麻成熟后茎杆变为褐色时收割。作业时间尽量选在干燥晴天，收割机行进的方向与胡麻种植行一致，行进速度应以减少损失率为依据，一般为二档。收割胡麻时关小收割机风门，可降低胡麻收获损失率，收获后及时进行晾晒或烘干。</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适宜于宁夏胡麻种植区域川地和山区梯田地收割。</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胡麻机械化收获易缠绕，应选择在胡麻茎秆变为褐色时收割。</w:t>
      </w:r>
    </w:p>
    <w:p>
      <w:pPr>
        <w:keepNext w:val="0"/>
        <w:keepLines w:val="0"/>
        <w:pageBreakBefore w:val="0"/>
        <w:kinsoku/>
        <w:wordWrap/>
        <w:overflowPunct/>
        <w:topLinePunct w:val="0"/>
        <w:autoSpaceDE/>
        <w:autoSpaceDN/>
        <w:bidi w:val="0"/>
        <w:adjustRightInd/>
        <w:snapToGrid/>
        <w:spacing w:line="560" w:lineRule="exact"/>
        <w:ind w:left="0" w:leftChars="0" w:right="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：宁夏农林科学院固原分院</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曹秀霞</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13007957016</w:t>
      </w:r>
      <w:r>
        <w:rPr>
          <w:rFonts w:hint="eastAsia" w:asciiTheme="minorEastAsia" w:hAnsiTheme="minorEastAsia" w:eastAsiaTheme="minorEastAsia" w:cstheme="minorEastAsia"/>
          <w:color w:val="auto"/>
          <w:sz w:val="28"/>
          <w:szCs w:val="28"/>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27" w:name="_Toc11323"/>
      <w:bookmarkStart w:id="128" w:name="_Toc19436"/>
      <w:bookmarkStart w:id="129" w:name="_Toc8260"/>
      <w:r>
        <w:rPr>
          <w:rFonts w:hint="eastAsia" w:ascii="黑体" w:hAnsi="黑体" w:eastAsia="黑体" w:cs="黑体"/>
          <w:b w:val="0"/>
          <w:bCs w:val="0"/>
          <w:color w:val="auto"/>
          <w:sz w:val="28"/>
          <w:szCs w:val="28"/>
          <w:lang w:val="en-US" w:eastAsia="zh-CN"/>
        </w:rPr>
        <w:t>十六、黄花菜（4项）</w:t>
      </w:r>
      <w:bookmarkEnd w:id="127"/>
      <w:bookmarkEnd w:id="128"/>
      <w:bookmarkEnd w:id="129"/>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sz w:val="28"/>
          <w:szCs w:val="28"/>
          <w:lang w:val="en-US" w:eastAsia="zh-CN"/>
        </w:rPr>
        <w:t>1.黄花菜水</w:t>
      </w:r>
      <w:r>
        <w:rPr>
          <w:rFonts w:hint="eastAsia" w:asciiTheme="minorEastAsia" w:hAnsiTheme="minorEastAsia" w:eastAsiaTheme="minorEastAsia" w:cstheme="minorEastAsia"/>
          <w:b/>
          <w:color w:val="auto"/>
          <w:sz w:val="28"/>
          <w:szCs w:val="28"/>
        </w:rPr>
        <w:t>肥一体化技术。</w:t>
      </w:r>
      <w:r>
        <w:rPr>
          <w:rFonts w:hint="eastAsia" w:asciiTheme="minorEastAsia" w:hAnsiTheme="minorEastAsia" w:eastAsiaTheme="minorEastAsia" w:cstheme="minorEastAsia"/>
          <w:color w:val="auto"/>
          <w:kern w:val="0"/>
          <w:sz w:val="28"/>
          <w:szCs w:val="28"/>
        </w:rPr>
        <w:t>利用田间配套的滴灌、施肥设施设备，根据黄花菜需肥规律，配合科学灌水施肥制度，按需供给，灌水施肥同步进行，提高水资源、肥料利用率，降低劳动成本等。</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技术要点：</w:t>
      </w:r>
      <w:r>
        <w:rPr>
          <w:rFonts w:hint="eastAsia" w:asciiTheme="minorEastAsia" w:hAnsiTheme="minorEastAsia" w:eastAsiaTheme="minorEastAsia" w:cstheme="minorEastAsia"/>
          <w:color w:val="auto"/>
          <w:kern w:val="0"/>
          <w:sz w:val="28"/>
          <w:szCs w:val="28"/>
        </w:rPr>
        <w:t>黄花菜全生育期灌水量200</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250</w:t>
      </w:r>
      <w:r>
        <w:rPr>
          <w:rFonts w:hint="eastAsia" w:asciiTheme="minorEastAsia" w:hAnsiTheme="minorEastAsia" w:eastAsiaTheme="minorEastAsia" w:cstheme="minorEastAsia"/>
          <w:color w:val="auto"/>
          <w:kern w:val="0"/>
          <w:sz w:val="28"/>
          <w:szCs w:val="28"/>
          <w:lang w:val="en-US" w:eastAsia="zh-CN"/>
        </w:rPr>
        <w:t>m</w:t>
      </w:r>
      <w:r>
        <w:rPr>
          <w:rFonts w:hint="eastAsia" w:asciiTheme="minorEastAsia" w:hAnsiTheme="minorEastAsia" w:eastAsiaTheme="minorEastAsia" w:cstheme="minorEastAsia"/>
          <w:color w:val="auto"/>
          <w:kern w:val="0"/>
          <w:sz w:val="28"/>
          <w:szCs w:val="28"/>
          <w:vertAlign w:val="superscript"/>
          <w:lang w:val="en-US" w:eastAsia="zh-CN"/>
        </w:rPr>
        <w:t>3</w:t>
      </w:r>
      <w:r>
        <w:rPr>
          <w:rFonts w:hint="eastAsia" w:asciiTheme="minorEastAsia" w:hAnsiTheme="minorEastAsia" w:eastAsiaTheme="minorEastAsia" w:cstheme="minorEastAsia"/>
          <w:color w:val="auto"/>
          <w:kern w:val="0"/>
          <w:sz w:val="28"/>
          <w:szCs w:val="28"/>
        </w:rPr>
        <w:t>，灌水次数8</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10次，每次灌水量20</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25</w:t>
      </w:r>
      <w:r>
        <w:rPr>
          <w:rFonts w:hint="eastAsia" w:asciiTheme="minorEastAsia" w:hAnsiTheme="minorEastAsia" w:eastAsiaTheme="minorEastAsia" w:cstheme="minorEastAsia"/>
          <w:color w:val="auto"/>
          <w:kern w:val="0"/>
          <w:sz w:val="28"/>
          <w:szCs w:val="28"/>
          <w:lang w:val="en-US" w:eastAsia="zh-CN"/>
        </w:rPr>
        <w:t>m</w:t>
      </w:r>
      <w:r>
        <w:rPr>
          <w:rFonts w:hint="eastAsia" w:asciiTheme="minorEastAsia" w:hAnsiTheme="minorEastAsia" w:eastAsiaTheme="minorEastAsia" w:cstheme="minorEastAsia"/>
          <w:color w:val="auto"/>
          <w:kern w:val="0"/>
          <w:sz w:val="28"/>
          <w:szCs w:val="28"/>
          <w:vertAlign w:val="superscript"/>
          <w:lang w:val="en-US" w:eastAsia="zh-CN"/>
        </w:rPr>
        <w:t>3</w:t>
      </w:r>
      <w:r>
        <w:rPr>
          <w:rFonts w:hint="eastAsia" w:asciiTheme="minorEastAsia" w:hAnsiTheme="minorEastAsia" w:eastAsiaTheme="minorEastAsia" w:cstheme="minorEastAsia"/>
          <w:color w:val="auto"/>
          <w:kern w:val="0"/>
          <w:sz w:val="28"/>
          <w:szCs w:val="28"/>
        </w:rPr>
        <w:t>；施肥量根据目标产量具体确定，产量在1800</w:t>
      </w:r>
      <w:r>
        <w:rPr>
          <w:rFonts w:hint="eastAsia" w:asciiTheme="minorEastAsia" w:hAnsiTheme="minorEastAsia" w:eastAsiaTheme="minorEastAsia" w:cstheme="minorEastAsia"/>
          <w:color w:val="auto"/>
          <w:kern w:val="0"/>
          <w:sz w:val="28"/>
          <w:szCs w:val="28"/>
          <w:lang w:val="en-US" w:eastAsia="zh-CN"/>
        </w:rPr>
        <w:t>kg</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2000</w:t>
      </w:r>
      <w:r>
        <w:rPr>
          <w:rFonts w:hint="eastAsia" w:asciiTheme="minorEastAsia" w:hAnsiTheme="minorEastAsia" w:eastAsiaTheme="minorEastAsia" w:cstheme="minorEastAsia"/>
          <w:color w:val="auto"/>
          <w:kern w:val="0"/>
          <w:sz w:val="28"/>
          <w:szCs w:val="28"/>
          <w:lang w:val="en-US" w:eastAsia="zh-CN"/>
        </w:rPr>
        <w:t>kg</w:t>
      </w:r>
      <w:r>
        <w:rPr>
          <w:rFonts w:hint="eastAsia" w:asciiTheme="minorEastAsia" w:hAnsiTheme="minorEastAsia" w:eastAsiaTheme="minorEastAsia" w:cstheme="minorEastAsia"/>
          <w:color w:val="auto"/>
          <w:kern w:val="0"/>
          <w:sz w:val="28"/>
          <w:szCs w:val="28"/>
        </w:rPr>
        <w:t>需施纯N：11</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15</w:t>
      </w:r>
      <w:r>
        <w:rPr>
          <w:rFonts w:hint="eastAsia" w:asciiTheme="minorEastAsia" w:hAnsiTheme="minorEastAsia" w:eastAsiaTheme="minorEastAsia" w:cstheme="minorEastAsia"/>
          <w:color w:val="auto"/>
          <w:kern w:val="0"/>
          <w:sz w:val="28"/>
          <w:szCs w:val="28"/>
          <w:lang w:val="en-US" w:eastAsia="zh-CN"/>
        </w:rPr>
        <w:t>kg</w:t>
      </w:r>
      <w:r>
        <w:rPr>
          <w:rFonts w:hint="eastAsia" w:asciiTheme="minorEastAsia" w:hAnsiTheme="minorEastAsia" w:eastAsiaTheme="minorEastAsia" w:cstheme="minorEastAsia"/>
          <w:color w:val="auto"/>
          <w:kern w:val="0"/>
          <w:sz w:val="28"/>
          <w:szCs w:val="28"/>
        </w:rPr>
        <w:t>/亩，纯P</w:t>
      </w:r>
      <w:r>
        <w:rPr>
          <w:rFonts w:hint="eastAsia" w:asciiTheme="minorEastAsia" w:hAnsiTheme="minorEastAsia" w:eastAsiaTheme="minorEastAsia" w:cstheme="minorEastAsia"/>
          <w:color w:val="auto"/>
          <w:kern w:val="0"/>
          <w:sz w:val="28"/>
          <w:szCs w:val="28"/>
          <w:vertAlign w:val="subscript"/>
        </w:rPr>
        <w:t>2</w:t>
      </w:r>
      <w:r>
        <w:rPr>
          <w:rFonts w:hint="eastAsia" w:asciiTheme="minorEastAsia" w:hAnsiTheme="minorEastAsia" w:eastAsiaTheme="minorEastAsia" w:cstheme="minorEastAsia"/>
          <w:color w:val="auto"/>
          <w:kern w:val="0"/>
          <w:sz w:val="28"/>
          <w:szCs w:val="28"/>
        </w:rPr>
        <w:t>O</w:t>
      </w:r>
      <w:r>
        <w:rPr>
          <w:rFonts w:hint="eastAsia" w:asciiTheme="minorEastAsia" w:hAnsiTheme="minorEastAsia" w:eastAsiaTheme="minorEastAsia" w:cstheme="minorEastAsia"/>
          <w:color w:val="auto"/>
          <w:kern w:val="0"/>
          <w:sz w:val="28"/>
          <w:szCs w:val="28"/>
          <w:vertAlign w:val="subscript"/>
        </w:rPr>
        <w:t>5</w:t>
      </w:r>
      <w:r>
        <w:rPr>
          <w:rFonts w:hint="eastAsia" w:asciiTheme="minorEastAsia" w:hAnsiTheme="minorEastAsia" w:eastAsiaTheme="minorEastAsia" w:cstheme="minorEastAsia"/>
          <w:color w:val="auto"/>
          <w:kern w:val="0"/>
          <w:sz w:val="28"/>
          <w:szCs w:val="28"/>
        </w:rPr>
        <w:t>：17</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20</w:t>
      </w:r>
      <w:r>
        <w:rPr>
          <w:rFonts w:hint="eastAsia" w:asciiTheme="minorEastAsia" w:hAnsiTheme="minorEastAsia" w:eastAsiaTheme="minorEastAsia" w:cstheme="minorEastAsia"/>
          <w:color w:val="auto"/>
          <w:kern w:val="0"/>
          <w:sz w:val="28"/>
          <w:szCs w:val="28"/>
          <w:lang w:val="en-US" w:eastAsia="zh-CN"/>
        </w:rPr>
        <w:t>kg</w:t>
      </w:r>
      <w:r>
        <w:rPr>
          <w:rFonts w:hint="eastAsia" w:asciiTheme="minorEastAsia" w:hAnsiTheme="minorEastAsia" w:eastAsiaTheme="minorEastAsia" w:cstheme="minorEastAsia"/>
          <w:color w:val="auto"/>
          <w:kern w:val="0"/>
          <w:sz w:val="28"/>
          <w:szCs w:val="28"/>
        </w:rPr>
        <w:t>/亩，纯K</w:t>
      </w:r>
      <w:r>
        <w:rPr>
          <w:rFonts w:hint="eastAsia" w:asciiTheme="minorEastAsia" w:hAnsiTheme="minorEastAsia" w:eastAsiaTheme="minorEastAsia" w:cstheme="minorEastAsia"/>
          <w:color w:val="auto"/>
          <w:kern w:val="0"/>
          <w:sz w:val="28"/>
          <w:szCs w:val="28"/>
          <w:vertAlign w:val="subscript"/>
        </w:rPr>
        <w:t>2</w:t>
      </w:r>
      <w:r>
        <w:rPr>
          <w:rFonts w:hint="eastAsia" w:asciiTheme="minorEastAsia" w:hAnsiTheme="minorEastAsia" w:eastAsiaTheme="minorEastAsia" w:cstheme="minorEastAsia"/>
          <w:color w:val="auto"/>
          <w:kern w:val="0"/>
          <w:sz w:val="28"/>
          <w:szCs w:val="28"/>
        </w:rPr>
        <w:t>O：3</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5</w:t>
      </w:r>
      <w:r>
        <w:rPr>
          <w:rFonts w:hint="eastAsia" w:asciiTheme="minorEastAsia" w:hAnsiTheme="minorEastAsia" w:eastAsiaTheme="minorEastAsia" w:cstheme="minorEastAsia"/>
          <w:color w:val="auto"/>
          <w:kern w:val="0"/>
          <w:sz w:val="28"/>
          <w:szCs w:val="28"/>
          <w:lang w:val="en-US" w:eastAsia="zh-CN"/>
        </w:rPr>
        <w:t>kg</w:t>
      </w:r>
      <w:r>
        <w:rPr>
          <w:rFonts w:hint="eastAsia" w:asciiTheme="minorEastAsia" w:hAnsiTheme="minorEastAsia" w:eastAsiaTheme="minorEastAsia" w:cstheme="minorEastAsia"/>
          <w:color w:val="auto"/>
          <w:kern w:val="0"/>
          <w:sz w:val="28"/>
          <w:szCs w:val="28"/>
        </w:rPr>
        <w:t>/亩；也可以在测土配方施肥目标产量推荐施肥量基础上略有减少。</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适宜区域：</w:t>
      </w:r>
      <w:r>
        <w:rPr>
          <w:rFonts w:hint="eastAsia" w:asciiTheme="minorEastAsia" w:hAnsiTheme="minorEastAsia" w:eastAsiaTheme="minorEastAsia" w:cstheme="minorEastAsia"/>
          <w:color w:val="auto"/>
          <w:kern w:val="0"/>
          <w:sz w:val="28"/>
          <w:szCs w:val="28"/>
        </w:rPr>
        <w:t>宁夏中部干旱带及周边地区。</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要选择水溶性好的肥料。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cstheme="minorEastAsia"/>
          <w:b/>
          <w:color w:val="auto"/>
          <w:sz w:val="28"/>
          <w:szCs w:val="28"/>
          <w:lang w:val="en-US" w:eastAsia="zh-CN"/>
        </w:rPr>
        <w:t>2.</w:t>
      </w:r>
      <w:r>
        <w:rPr>
          <w:rFonts w:hint="eastAsia" w:asciiTheme="minorEastAsia" w:hAnsiTheme="minorEastAsia" w:eastAsiaTheme="minorEastAsia" w:cstheme="minorEastAsia"/>
          <w:b/>
          <w:color w:val="auto"/>
          <w:sz w:val="28"/>
          <w:szCs w:val="28"/>
          <w:lang w:val="en-US" w:eastAsia="zh-CN"/>
        </w:rPr>
        <w:t>黄花菜</w:t>
      </w:r>
      <w:r>
        <w:rPr>
          <w:rFonts w:hint="eastAsia" w:asciiTheme="minorEastAsia" w:hAnsiTheme="minorEastAsia" w:eastAsiaTheme="minorEastAsia" w:cstheme="minorEastAsia"/>
          <w:b/>
          <w:color w:val="auto"/>
          <w:sz w:val="28"/>
          <w:szCs w:val="28"/>
        </w:rPr>
        <w:t>病虫草害绿色防控技术。</w:t>
      </w:r>
      <w:r>
        <w:rPr>
          <w:rFonts w:hint="eastAsia" w:asciiTheme="minorEastAsia" w:hAnsiTheme="minorEastAsia" w:eastAsiaTheme="minorEastAsia" w:cstheme="minorEastAsia"/>
          <w:color w:val="auto"/>
          <w:kern w:val="0"/>
          <w:sz w:val="28"/>
          <w:szCs w:val="28"/>
        </w:rPr>
        <w:t>加强病虫草害绿色防控，减少杀虫剂和除草剂的使用，提高黄花菜绿色有机产品质量。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技术要点：</w:t>
      </w:r>
      <w:r>
        <w:rPr>
          <w:rFonts w:hint="eastAsia" w:asciiTheme="minorEastAsia" w:hAnsiTheme="minorEastAsia" w:eastAsiaTheme="minorEastAsia" w:cstheme="minorEastAsia"/>
          <w:color w:val="auto"/>
          <w:kern w:val="0"/>
          <w:sz w:val="28"/>
          <w:szCs w:val="28"/>
        </w:rPr>
        <w:t>采用以预防为主，综合防治的指导方针，通过应用宽窄行栽植、适时灌水、清洁田园等农艺措施，配套应用粘虫版（黄板、蓝板）、杀虫灯等物理综合防治措施和性诱剂、天敌、生物制剂等生物防治措施，有效控制病虫草害发生，并采用统防统治的方式进行防治</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采用机械加人工的除草方式，利用旋耕机将黄花菜带距间的杂草旋掉，人工将黄花菜间的杂草锄掉。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适宜区域：</w:t>
      </w:r>
      <w:r>
        <w:rPr>
          <w:rFonts w:hint="eastAsia" w:asciiTheme="minorEastAsia" w:hAnsiTheme="minorEastAsia" w:eastAsiaTheme="minorEastAsia" w:cstheme="minorEastAsia"/>
          <w:color w:val="auto"/>
          <w:kern w:val="0"/>
          <w:sz w:val="28"/>
          <w:szCs w:val="28"/>
        </w:rPr>
        <w:t>宁夏中部干旱带及周边地区。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预防为主，提早防治。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cstheme="minorEastAsia"/>
          <w:b/>
          <w:color w:val="auto"/>
          <w:sz w:val="28"/>
          <w:szCs w:val="28"/>
          <w:lang w:val="en-US" w:eastAsia="zh-CN"/>
        </w:rPr>
        <w:t>3.</w:t>
      </w:r>
      <w:r>
        <w:rPr>
          <w:rFonts w:hint="eastAsia" w:asciiTheme="minorEastAsia" w:hAnsiTheme="minorEastAsia" w:eastAsiaTheme="minorEastAsia" w:cstheme="minorEastAsia"/>
          <w:b/>
          <w:color w:val="auto"/>
          <w:sz w:val="28"/>
          <w:szCs w:val="28"/>
          <w:lang w:val="en-US" w:eastAsia="zh-CN"/>
        </w:rPr>
        <w:t>黄花菜</w:t>
      </w:r>
      <w:r>
        <w:rPr>
          <w:rFonts w:hint="eastAsia" w:asciiTheme="minorEastAsia" w:hAnsiTheme="minorEastAsia" w:eastAsiaTheme="minorEastAsia" w:cstheme="minorEastAsia"/>
          <w:b/>
          <w:color w:val="auto"/>
          <w:sz w:val="28"/>
          <w:szCs w:val="28"/>
        </w:rPr>
        <w:t>智能化绿色无污染制干技术。</w:t>
      </w:r>
      <w:r>
        <w:rPr>
          <w:rFonts w:hint="eastAsia" w:asciiTheme="minorEastAsia" w:hAnsiTheme="minorEastAsia" w:eastAsiaTheme="minorEastAsia" w:cstheme="minorEastAsia"/>
          <w:color w:val="auto"/>
          <w:kern w:val="0"/>
          <w:sz w:val="28"/>
          <w:szCs w:val="28"/>
        </w:rPr>
        <w:t>利用黄花菜制干技术规程，通过建造标准化黄花菜杀青蒸房，安装智能化温控设施，提高黄花菜制干技术工艺。</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技术要点：</w:t>
      </w:r>
      <w:r>
        <w:rPr>
          <w:rFonts w:hint="eastAsia" w:asciiTheme="minorEastAsia" w:hAnsiTheme="minorEastAsia" w:eastAsiaTheme="minorEastAsia" w:cstheme="minorEastAsia"/>
          <w:color w:val="auto"/>
          <w:kern w:val="0"/>
          <w:sz w:val="28"/>
          <w:szCs w:val="28"/>
        </w:rPr>
        <w:t>按照《黄花菜制干技术规程》（DB/T1589--2019）的杀青温度、杀青时间等对黄花菜进行蒸汽杀青，使杀青后的黄花菜达到成熟度均匀、色泽一致的统一标准，从而提高其商品性，增加附加值，提高黄花种植户收益，商品率可提高20%以上。</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适宜区域：</w:t>
      </w:r>
      <w:r>
        <w:rPr>
          <w:rFonts w:hint="eastAsia" w:asciiTheme="minorEastAsia" w:hAnsiTheme="minorEastAsia" w:eastAsiaTheme="minorEastAsia" w:cstheme="minorEastAsia"/>
          <w:color w:val="auto"/>
          <w:kern w:val="0"/>
          <w:sz w:val="28"/>
          <w:szCs w:val="28"/>
        </w:rPr>
        <w:t>宁夏中部干旱带及周边地区。</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rPr>
        <w:t>严格控制蒸房杀青温度和时间，防治黄花菜蒸的过熟和过生，造成黄花菜品质下降。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Cs w:val="0"/>
          <w:color w:val="auto"/>
          <w:kern w:val="0"/>
          <w:sz w:val="28"/>
          <w:szCs w:val="28"/>
          <w:lang w:val="en-US" w:eastAsia="zh-CN" w:bidi="ar-SA"/>
        </w:rPr>
      </w:pPr>
      <w:r>
        <w:rPr>
          <w:rFonts w:hint="eastAsia" w:asciiTheme="minorEastAsia" w:hAnsiTheme="minorEastAsia" w:cstheme="minorEastAsia"/>
          <w:b/>
          <w:color w:val="auto"/>
          <w:kern w:val="2"/>
          <w:sz w:val="28"/>
          <w:szCs w:val="28"/>
          <w:lang w:val="en-US" w:eastAsia="zh-CN" w:bidi="ar-SA"/>
        </w:rPr>
        <w:t>4.</w:t>
      </w:r>
      <w:r>
        <w:rPr>
          <w:rFonts w:hint="eastAsia" w:asciiTheme="minorEastAsia" w:hAnsiTheme="minorEastAsia" w:eastAsiaTheme="minorEastAsia" w:cstheme="minorEastAsia"/>
          <w:b/>
          <w:color w:val="auto"/>
          <w:kern w:val="2"/>
          <w:sz w:val="28"/>
          <w:szCs w:val="28"/>
          <w:lang w:val="en-US" w:eastAsia="zh-CN" w:bidi="ar-SA"/>
        </w:rPr>
        <w:t>黄花菜套种高效种植技术。</w:t>
      </w:r>
      <w:r>
        <w:rPr>
          <w:rFonts w:hint="eastAsia" w:asciiTheme="minorEastAsia" w:hAnsiTheme="minorEastAsia" w:eastAsiaTheme="minorEastAsia" w:cstheme="minorEastAsia"/>
          <w:bCs w:val="0"/>
          <w:color w:val="auto"/>
          <w:kern w:val="0"/>
          <w:sz w:val="28"/>
          <w:szCs w:val="28"/>
          <w:lang w:val="en-US" w:eastAsia="zh-CN" w:bidi="ar-SA"/>
        </w:rPr>
        <w:t>针对黄花菜在移栽后1-2年基本没有收入，在不影响黄花菜正常生长的情况下，在黄花菜带距间开展一些矮秆作物(豆类、西瓜等)套种，提高黄花菜种植户的收益。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Cs w:val="0"/>
          <w:color w:val="auto"/>
          <w:kern w:val="0"/>
          <w:sz w:val="28"/>
          <w:szCs w:val="28"/>
          <w:lang w:val="en-US" w:eastAsia="zh-CN" w:bidi="ar-SA"/>
        </w:rPr>
      </w:pPr>
      <w:r>
        <w:rPr>
          <w:rFonts w:hint="eastAsia" w:asciiTheme="minorEastAsia" w:hAnsiTheme="minorEastAsia" w:eastAsiaTheme="minorEastAsia" w:cstheme="minorEastAsia"/>
          <w:b/>
          <w:bCs w:val="0"/>
          <w:color w:val="auto"/>
          <w:kern w:val="0"/>
          <w:sz w:val="28"/>
          <w:szCs w:val="28"/>
          <w:lang w:val="en-US" w:eastAsia="zh-CN" w:bidi="ar-SA"/>
        </w:rPr>
        <w:t>技术要点：</w:t>
      </w:r>
      <w:r>
        <w:rPr>
          <w:rFonts w:hint="eastAsia" w:asciiTheme="minorEastAsia" w:hAnsiTheme="minorEastAsia" w:eastAsiaTheme="minorEastAsia" w:cstheme="minorEastAsia"/>
          <w:bCs w:val="0"/>
          <w:color w:val="auto"/>
          <w:kern w:val="0"/>
          <w:sz w:val="28"/>
          <w:szCs w:val="28"/>
          <w:lang w:val="en-US" w:eastAsia="zh-CN" w:bidi="ar-SA"/>
        </w:rPr>
        <w:t>黄花菜以140cm为一带，2行黄花菜，窄行距20cm，株距15cm，宽带距120cm，黄花菜选用宁夏中部干旱带大面积种植的优质高产优良品种“大乌嘴”，在10月中、下旬移栽，移栽苗4760株/亩左右。移栽前结合整地亩施优质农家肥3000kg/亩，磷酸二铵30kg/亩，拉线移栽，栽培原则是深不埋心、浅不露根，按照黄花菜栽培技术进行田间管理。</w:t>
      </w:r>
      <w:r>
        <w:rPr>
          <w:rFonts w:hint="eastAsia" w:asciiTheme="minorEastAsia" w:hAnsiTheme="minorEastAsia" w:eastAsiaTheme="minorEastAsia" w:cstheme="minorEastAsia"/>
          <w:b/>
          <w:bCs/>
          <w:color w:val="auto"/>
          <w:kern w:val="0"/>
          <w:sz w:val="28"/>
          <w:szCs w:val="28"/>
          <w:lang w:val="en-US" w:eastAsia="zh-CN" w:bidi="ar-SA"/>
        </w:rPr>
        <w:t>①黄花菜/辣椒：</w:t>
      </w:r>
      <w:r>
        <w:rPr>
          <w:rFonts w:hint="eastAsia" w:asciiTheme="minorEastAsia" w:hAnsiTheme="minorEastAsia" w:eastAsiaTheme="minorEastAsia" w:cstheme="minorEastAsia"/>
          <w:bCs w:val="0"/>
          <w:color w:val="auto"/>
          <w:kern w:val="0"/>
          <w:sz w:val="28"/>
          <w:szCs w:val="28"/>
          <w:lang w:val="en-US" w:eastAsia="zh-CN" w:bidi="ar-SA"/>
        </w:rPr>
        <w:t>套种辣椒1行。辣椒选用当地种植的羊角椒种苗，苗龄在55-60天，苗高20cm左右。在4月下旬或5月上旬移栽，采用地膜覆盖栽培，选取宽60cm的地膜，移栽前一周将地膜覆好，在地膜上打孔移栽，定植最好在傍晚或阴天进行，须带土移植，以利缓苗，辣椒移栽株距50cm，移栽密度952株/亩左右，移栽后及时灌水，保证全苗，并按照辣椒高产栽培技术管理，一般产量可达1700kg/亩。</w:t>
      </w:r>
      <w:r>
        <w:rPr>
          <w:rFonts w:hint="eastAsia" w:asciiTheme="minorEastAsia" w:hAnsiTheme="minorEastAsia" w:eastAsiaTheme="minorEastAsia" w:cstheme="minorEastAsia"/>
          <w:b/>
          <w:bCs/>
          <w:color w:val="auto"/>
          <w:kern w:val="0"/>
          <w:sz w:val="28"/>
          <w:szCs w:val="28"/>
          <w:lang w:val="en-US" w:eastAsia="zh-CN" w:bidi="ar-SA"/>
        </w:rPr>
        <w:t>②黄花菜/西瓜（甜瓜）：</w:t>
      </w:r>
      <w:r>
        <w:rPr>
          <w:rFonts w:hint="eastAsia" w:asciiTheme="minorEastAsia" w:hAnsiTheme="minorEastAsia" w:eastAsiaTheme="minorEastAsia" w:cstheme="minorEastAsia"/>
          <w:bCs w:val="0"/>
          <w:color w:val="auto"/>
          <w:kern w:val="0"/>
          <w:sz w:val="28"/>
          <w:szCs w:val="28"/>
          <w:lang w:val="en-US" w:eastAsia="zh-CN" w:bidi="ar-SA"/>
        </w:rPr>
        <w:t>套种西瓜（甜瓜）1行。西瓜选用中熟、生长势中等、易坐瓜的优良品种。在4月下旬或5月上旬播种，采用朝阳洞地膜覆盖栽培，株距60cm，种植密度790株/亩左右。在播前精细整地，施足底肥，足墒播种，保证一播全苗。出苗后及时打孔通风炼苗，3-4片真叶期及时封洞。甩蔓期及时追肥浇水，中期整枝压蔓，坐瓜后再次追肥浇水，后期搞好叶面喷肥，生育期间注意防治病虫害。按照西瓜高产栽培技术管理，一般产量可达3300kg/亩左右。</w:t>
      </w:r>
      <w:r>
        <w:rPr>
          <w:rFonts w:hint="eastAsia" w:asciiTheme="minorEastAsia" w:hAnsiTheme="minorEastAsia" w:eastAsiaTheme="minorEastAsia" w:cstheme="minorEastAsia"/>
          <w:b/>
          <w:bCs/>
          <w:color w:val="auto"/>
          <w:kern w:val="0"/>
          <w:sz w:val="28"/>
          <w:szCs w:val="28"/>
          <w:lang w:val="en-US" w:eastAsia="zh-CN" w:bidi="ar-SA"/>
        </w:rPr>
        <w:t>③黄花菜/马铃薯：</w:t>
      </w:r>
      <w:r>
        <w:rPr>
          <w:rFonts w:hint="eastAsia" w:asciiTheme="minorEastAsia" w:hAnsiTheme="minorEastAsia" w:eastAsiaTheme="minorEastAsia" w:cstheme="minorEastAsia"/>
          <w:bCs w:val="0"/>
          <w:color w:val="auto"/>
          <w:kern w:val="0"/>
          <w:sz w:val="28"/>
          <w:szCs w:val="28"/>
          <w:lang w:val="en-US" w:eastAsia="zh-CN" w:bidi="ar-SA"/>
        </w:rPr>
        <w:t>套种马铃薯1行。马铃薯选用宁夏中部干旱带种植比较耐旱和耐高温的优良品种，种薯切薯时要保证每个薯块有2个以上芽眼。在4月下旬或5月上旬播种，播深15-20cm，株距60cm，种植密度952株/亩。按照马铃薯高产栽培技术管理，一般产量可达1900kg/亩。</w:t>
      </w:r>
      <w:r>
        <w:rPr>
          <w:rFonts w:hint="eastAsia" w:asciiTheme="minorEastAsia" w:hAnsiTheme="minorEastAsia" w:eastAsiaTheme="minorEastAsia" w:cstheme="minorEastAsia"/>
          <w:b/>
          <w:bCs/>
          <w:color w:val="auto"/>
          <w:kern w:val="0"/>
          <w:sz w:val="28"/>
          <w:szCs w:val="28"/>
          <w:lang w:val="en-US" w:eastAsia="zh-CN" w:bidi="ar-SA"/>
        </w:rPr>
        <w:t>④黄花菜/大豆：</w:t>
      </w:r>
      <w:r>
        <w:rPr>
          <w:rFonts w:hint="eastAsia" w:asciiTheme="minorEastAsia" w:hAnsiTheme="minorEastAsia" w:eastAsiaTheme="minorEastAsia" w:cstheme="minorEastAsia"/>
          <w:bCs w:val="0"/>
          <w:color w:val="auto"/>
          <w:kern w:val="0"/>
          <w:sz w:val="28"/>
          <w:szCs w:val="28"/>
          <w:lang w:val="en-US" w:eastAsia="zh-CN" w:bidi="ar-SA"/>
        </w:rPr>
        <w:t>套种大豆1行。大豆选择具有高产、稳产、抗病、性状稳定的优良品种，播种前应将病粒、虫蛀粒、小粒、秕粒和破瓣粒拣出，可采用人工点播或机械播种，在4月下旬或5月上旬播种，播深3-5cm，株距50cm，种植密度952株/亩。按照大豆高产栽培技术管理，一般产量可达200kg/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适宜区域：</w:t>
      </w:r>
      <w:r>
        <w:rPr>
          <w:rFonts w:hint="eastAsia" w:asciiTheme="minorEastAsia" w:hAnsiTheme="minorEastAsia" w:eastAsiaTheme="minorEastAsia" w:cstheme="minorEastAsia"/>
          <w:color w:val="auto"/>
          <w:kern w:val="0"/>
          <w:sz w:val="28"/>
          <w:szCs w:val="28"/>
        </w:rPr>
        <w:t>宁夏中部干旱带及周边地区。黄花菜/辣椒和黄花菜/西瓜适宜在销售比较便利的城郊等地推广应用</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黄花菜/大豆，黄花菜/马铃薯适宜杨黄灌区大面积推广应用。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sz w:val="28"/>
          <w:szCs w:val="28"/>
          <w:lang w:val="en-US" w:eastAsia="zh-CN"/>
        </w:rPr>
      </w:pPr>
      <w:r>
        <w:rPr>
          <w:rFonts w:hint="eastAsia" w:asciiTheme="minorEastAsia" w:hAnsiTheme="minorEastAsia" w:eastAsiaTheme="minorEastAsia" w:cstheme="minorEastAsia"/>
          <w:b/>
          <w:color w:val="auto"/>
          <w:kern w:val="0"/>
          <w:sz w:val="28"/>
          <w:szCs w:val="28"/>
        </w:rPr>
        <w:t>注意事项：</w:t>
      </w:r>
      <w:r>
        <w:rPr>
          <w:rFonts w:hint="eastAsia" w:asciiTheme="minorEastAsia" w:hAnsiTheme="minorEastAsia" w:eastAsiaTheme="minorEastAsia" w:cstheme="minorEastAsia"/>
          <w:color w:val="auto"/>
          <w:kern w:val="0"/>
          <w:sz w:val="28"/>
          <w:szCs w:val="28"/>
          <w:lang w:eastAsia="zh-CN"/>
        </w:rPr>
        <w:t>选好套种作物的品种，套种密度不易过大</w:t>
      </w:r>
      <w:r>
        <w:rPr>
          <w:rFonts w:hint="eastAsia" w:asciiTheme="minorEastAsia" w:hAnsiTheme="minorEastAsia" w:eastAsiaTheme="minorEastAsia" w:cstheme="minorEastAsia"/>
          <w:color w:val="auto"/>
          <w:kern w:val="0"/>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kern w:val="0"/>
          <w:sz w:val="28"/>
          <w:szCs w:val="28"/>
        </w:rPr>
        <w:t>宁夏农林科学院，张清云，13895088579</w:t>
      </w:r>
      <w:r>
        <w:rPr>
          <w:rFonts w:hint="eastAsia" w:asciiTheme="minorEastAsia" w:hAnsiTheme="minorEastAsia" w:eastAsiaTheme="minorEastAsia" w:cstheme="minorEastAsia"/>
          <w:color w:val="auto"/>
          <w:kern w:val="0"/>
          <w:sz w:val="28"/>
          <w:szCs w:val="28"/>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30" w:name="_Toc16949"/>
      <w:bookmarkStart w:id="131" w:name="_Toc32258"/>
      <w:bookmarkStart w:id="132" w:name="_Toc9406"/>
      <w:r>
        <w:rPr>
          <w:rFonts w:hint="eastAsia" w:ascii="黑体" w:hAnsi="黑体" w:eastAsia="黑体" w:cs="黑体"/>
          <w:b w:val="0"/>
          <w:bCs w:val="0"/>
          <w:color w:val="auto"/>
          <w:sz w:val="28"/>
          <w:szCs w:val="28"/>
          <w:lang w:val="en-US" w:eastAsia="zh-CN"/>
        </w:rPr>
        <w:t>十七、蜜蜂（1项）</w:t>
      </w:r>
      <w:bookmarkEnd w:id="130"/>
      <w:bookmarkEnd w:id="131"/>
      <w:bookmarkEnd w:id="132"/>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b/>
          <w:bCs w:val="0"/>
          <w:color w:val="auto"/>
          <w:kern w:val="0"/>
          <w:sz w:val="28"/>
          <w:szCs w:val="28"/>
          <w:lang w:val="en-US" w:eastAsia="zh-CN" w:bidi="ar-SA"/>
        </w:rPr>
        <w:t>1.中华蜜蜂优质蜂蜜生产技术。</w:t>
      </w:r>
      <w:r>
        <w:rPr>
          <w:rFonts w:hint="eastAsia" w:asciiTheme="minorEastAsia" w:hAnsiTheme="minorEastAsia" w:eastAsiaTheme="minorEastAsia" w:cstheme="minorEastAsia"/>
          <w:color w:val="auto"/>
          <w:kern w:val="0"/>
          <w:sz w:val="28"/>
          <w:szCs w:val="28"/>
          <w:lang w:eastAsia="zh-CN"/>
        </w:rPr>
        <w:t>中华蜜蜂易分蜂，维持强群势较难，因此中华蜜蜂生产高质量蜂蜜的技术难度相比西方蜜蜂更大。现多从子脾上摇蜜，很难取出高质量蜂蜜，且从子脾上取蜜会严重伤害蜜蜂的虫蛹。经过国家蜂产业技术体系“十二五”和“十三五”的技术研发与集成，中华蜜蜂规模化饲养技术取得了较大的进展，具备了生产优质蜂蜜的条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b/>
          <w:color w:val="auto"/>
          <w:kern w:val="0"/>
          <w:sz w:val="28"/>
          <w:szCs w:val="28"/>
          <w:lang w:val="en-US" w:eastAsia="zh-CN"/>
        </w:rPr>
        <w:t>技术要点：</w:t>
      </w:r>
      <w:r>
        <w:rPr>
          <w:rFonts w:hint="eastAsia" w:asciiTheme="minorEastAsia" w:hAnsiTheme="minorEastAsia" w:eastAsiaTheme="minorEastAsia" w:cstheme="minorEastAsia"/>
          <w:color w:val="auto"/>
          <w:kern w:val="0"/>
          <w:sz w:val="28"/>
          <w:szCs w:val="28"/>
          <w:lang w:eastAsia="zh-CN"/>
        </w:rPr>
        <w:t>在流蜜期前的蜂群增长阶段，快速恢复和发展蜂群，适时培育适龄采集蜂对中华蜜蜂优质蜂蜜生产至关重要。在流蜜期到来前可采取蜂群调整和蜂群合并的方法组织强群。强群是蜂蜜优质高产的基础，也是蜂群健康的基本条件。健康强群需要抗病力强、维持强群、产卵力强的蜂王，提供蜜蜂健康生长发育的营养条件和良好的巢温条件。</w:t>
      </w:r>
    </w:p>
    <w:p>
      <w:pPr>
        <w:keepNext w:val="0"/>
        <w:keepLines w:val="0"/>
        <w:pageBreakBefore w:val="0"/>
        <w:widowControl/>
        <w:suppressLineNumbers w:val="0"/>
        <w:kinsoku/>
        <w:wordWrap/>
        <w:overflowPunct/>
        <w:topLinePunct w:val="0"/>
        <w:autoSpaceDE/>
        <w:autoSpaceDN/>
        <w:bidi w:val="0"/>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b/>
          <w:color w:val="auto"/>
          <w:kern w:val="0"/>
          <w:sz w:val="28"/>
          <w:szCs w:val="28"/>
          <w:lang w:val="en-US" w:eastAsia="zh-CN"/>
        </w:rPr>
        <w:t>适宜区域：</w:t>
      </w:r>
      <w:r>
        <w:rPr>
          <w:rFonts w:hint="eastAsia" w:asciiTheme="minorEastAsia" w:hAnsiTheme="minorEastAsia" w:eastAsiaTheme="minorEastAsia" w:cstheme="minorEastAsia"/>
          <w:color w:val="auto"/>
          <w:kern w:val="0"/>
          <w:sz w:val="28"/>
          <w:szCs w:val="28"/>
          <w:lang w:val="en-US" w:eastAsia="zh-CN" w:bidi="ar"/>
        </w:rPr>
        <w:t>全区。</w:t>
      </w:r>
    </w:p>
    <w:p>
      <w:pPr>
        <w:keepNext w:val="0"/>
        <w:keepLines w:val="0"/>
        <w:pageBreakBefore w:val="0"/>
        <w:widowControl/>
        <w:suppressLineNumbers w:val="0"/>
        <w:kinsoku/>
        <w:wordWrap/>
        <w:overflowPunct/>
        <w:topLinePunct w:val="0"/>
        <w:autoSpaceDE/>
        <w:autoSpaceDN/>
        <w:bidi w:val="0"/>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注意事项：</w:t>
      </w:r>
      <w:r>
        <w:rPr>
          <w:rFonts w:hint="eastAsia" w:asciiTheme="minorEastAsia" w:hAnsiTheme="minorEastAsia" w:eastAsiaTheme="minorEastAsia" w:cstheme="minorEastAsia"/>
          <w:color w:val="auto"/>
          <w:kern w:val="0"/>
          <w:sz w:val="28"/>
          <w:szCs w:val="28"/>
          <w:lang w:val="en-US" w:eastAsia="zh-CN"/>
        </w:rPr>
        <w:t>蜜脾干燥室建造：清洁、卫生、无异味，密封，大于6m</w:t>
      </w:r>
      <w:r>
        <w:rPr>
          <w:rFonts w:hint="eastAsia" w:asciiTheme="minorEastAsia" w:hAnsiTheme="minorEastAsia" w:eastAsiaTheme="minorEastAsia" w:cstheme="minorEastAsia"/>
          <w:color w:val="auto"/>
          <w:kern w:val="0"/>
          <w:sz w:val="28"/>
          <w:szCs w:val="28"/>
          <w:vertAlign w:val="superscript"/>
          <w:lang w:val="en-US" w:eastAsia="zh-CN"/>
        </w:rPr>
        <w:t>2</w:t>
      </w:r>
      <w:r>
        <w:rPr>
          <w:rFonts w:hint="eastAsia" w:asciiTheme="minorEastAsia" w:hAnsiTheme="minorEastAsia" w:eastAsiaTheme="minorEastAsia" w:cstheme="minorEastAsia"/>
          <w:color w:val="auto"/>
          <w:kern w:val="0"/>
          <w:sz w:val="28"/>
          <w:szCs w:val="28"/>
          <w:lang w:val="en-US" w:eastAsia="zh-CN"/>
        </w:rPr>
        <w:t>。需配备的设备有工业抽湿机，壁电风扇，电暖器</w:t>
      </w:r>
      <w:r>
        <w:rPr>
          <w:rFonts w:hint="eastAsia" w:asciiTheme="minorEastAsia" w:hAnsiTheme="minorEastAsia" w:cstheme="minorEastAsia"/>
          <w:color w:val="auto"/>
          <w:kern w:val="0"/>
          <w:sz w:val="28"/>
          <w:szCs w:val="28"/>
          <w:lang w:val="en-US" w:eastAsia="zh-CN"/>
        </w:rPr>
        <w:t>，</w:t>
      </w:r>
      <w:r>
        <w:rPr>
          <w:rFonts w:hint="eastAsia" w:asciiTheme="minorEastAsia" w:hAnsiTheme="minorEastAsia" w:eastAsiaTheme="minorEastAsia" w:cstheme="minorEastAsia"/>
          <w:color w:val="auto"/>
          <w:kern w:val="0"/>
          <w:sz w:val="28"/>
          <w:szCs w:val="28"/>
          <w:lang w:val="en-US" w:eastAsia="zh-CN"/>
        </w:rPr>
        <w:t>蜜脾架。对蜜源即将结束，大部分蜂群贮蜜不足的情况下，取出蜂场部分蜂群的成熟度不足的蜂蜜，将取出蜂蜜的蜂蜜饲喂到强群中继续酿造成熟。注意防盗蜂。</w:t>
      </w:r>
    </w:p>
    <w:p>
      <w:pPr>
        <w:keepNext w:val="0"/>
        <w:keepLines w:val="0"/>
        <w:pageBreakBefore w:val="0"/>
        <w:widowControl/>
        <w:suppressLineNumbers w:val="0"/>
        <w:kinsoku/>
        <w:wordWrap/>
        <w:overflowPunct/>
        <w:topLinePunct w:val="0"/>
        <w:autoSpaceDE/>
        <w:autoSpaceDN/>
        <w:bidi w:val="0"/>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技术依托单位：</w:t>
      </w:r>
      <w:r>
        <w:rPr>
          <w:rFonts w:hint="eastAsia" w:asciiTheme="minorEastAsia" w:hAnsiTheme="minorEastAsia" w:eastAsiaTheme="minorEastAsia" w:cstheme="minorEastAsia"/>
          <w:color w:val="auto"/>
          <w:kern w:val="0"/>
          <w:sz w:val="28"/>
          <w:szCs w:val="28"/>
          <w:lang w:val="en-US" w:eastAsia="zh-CN"/>
        </w:rPr>
        <w:t>固原市畜牧水产技术推广服务中心，联系电话：0954-2032895。</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eastAsia" w:ascii="黑体" w:hAnsi="黑体" w:eastAsia="黑体" w:cs="黑体"/>
          <w:b w:val="0"/>
          <w:bCs w:val="0"/>
          <w:color w:val="auto"/>
          <w:sz w:val="28"/>
          <w:szCs w:val="28"/>
          <w:lang w:val="en-US" w:eastAsia="zh-CN"/>
        </w:rPr>
      </w:pPr>
      <w:bookmarkStart w:id="133" w:name="_Toc1006"/>
      <w:bookmarkStart w:id="134" w:name="_Toc20389"/>
      <w:bookmarkStart w:id="135" w:name="_Toc7968"/>
      <w:r>
        <w:rPr>
          <w:rFonts w:hint="eastAsia" w:ascii="黑体" w:hAnsi="黑体" w:eastAsia="黑体" w:cs="黑体"/>
          <w:b w:val="0"/>
          <w:bCs w:val="0"/>
          <w:color w:val="auto"/>
          <w:sz w:val="28"/>
          <w:szCs w:val="28"/>
          <w:lang w:val="en-US" w:eastAsia="zh-CN"/>
        </w:rPr>
        <w:t>十八、家禽（6项）</w:t>
      </w:r>
      <w:bookmarkEnd w:id="133"/>
      <w:bookmarkEnd w:id="134"/>
      <w:bookmarkEnd w:id="135"/>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1.后备鸡培育技术。</w:t>
      </w:r>
      <w:r>
        <w:rPr>
          <w:rFonts w:hint="eastAsia" w:asciiTheme="minorEastAsia" w:hAnsiTheme="minorEastAsia" w:eastAsiaTheme="minorEastAsia" w:cstheme="minorEastAsia"/>
          <w:color w:val="auto"/>
          <w:kern w:val="0"/>
          <w:sz w:val="28"/>
          <w:szCs w:val="28"/>
          <w:lang w:val="en-US" w:eastAsia="zh-CN"/>
        </w:rPr>
        <w:t>通过环境控制技术（</w:t>
      </w:r>
      <w:bookmarkStart w:id="136" w:name="_Hlk61955130"/>
      <w:r>
        <w:rPr>
          <w:rFonts w:hint="eastAsia" w:asciiTheme="minorEastAsia" w:hAnsiTheme="minorEastAsia" w:eastAsiaTheme="minorEastAsia" w:cstheme="minorEastAsia"/>
          <w:color w:val="auto"/>
          <w:kern w:val="0"/>
          <w:sz w:val="28"/>
          <w:szCs w:val="28"/>
          <w:lang w:val="en-US" w:eastAsia="zh-CN"/>
        </w:rPr>
        <w:t>温度、湿度、通风、密度、光照</w:t>
      </w:r>
      <w:bookmarkEnd w:id="136"/>
      <w:r>
        <w:rPr>
          <w:rFonts w:hint="eastAsia" w:asciiTheme="minorEastAsia" w:hAnsiTheme="minorEastAsia" w:eastAsiaTheme="minorEastAsia" w:cstheme="minorEastAsia"/>
          <w:color w:val="auto"/>
          <w:kern w:val="0"/>
          <w:sz w:val="28"/>
          <w:szCs w:val="28"/>
          <w:lang w:val="en-US" w:eastAsia="zh-CN"/>
        </w:rPr>
        <w:t>）、饲喂技术（饮水、开食），定期称重、测量体尺，营养调控、分群饲养等手段，以提高鸡群均匀度为目标，达到提高产蛋期产蛋量的目的。</w:t>
      </w:r>
      <w:bookmarkStart w:id="137" w:name="_Hlk56627749"/>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注意事项：</w:t>
      </w:r>
      <w:r>
        <w:rPr>
          <w:rFonts w:hint="eastAsia" w:asciiTheme="minorEastAsia" w:hAnsiTheme="minorEastAsia" w:eastAsiaTheme="minorEastAsia" w:cstheme="minorEastAsia"/>
          <w:color w:val="auto"/>
          <w:kern w:val="0"/>
          <w:sz w:val="28"/>
          <w:szCs w:val="28"/>
          <w:lang w:val="en-US" w:eastAsia="zh-CN"/>
        </w:rPr>
        <w:t>温度环境条件、饲喂技术、分群饲养。</w:t>
      </w:r>
      <w:bookmarkEnd w:id="137"/>
    </w:p>
    <w:p>
      <w:pPr>
        <w:keepNext w:val="0"/>
        <w:keepLines w:val="0"/>
        <w:pageBreakBefore w:val="0"/>
        <w:kinsoku/>
        <w:wordWrap/>
        <w:overflowPunct/>
        <w:topLinePunct w:val="0"/>
        <w:autoSpaceDE/>
        <w:autoSpaceDN/>
        <w:bidi w:val="0"/>
        <w:spacing w:line="560" w:lineRule="exact"/>
        <w:ind w:firstLine="480"/>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2.蛋用育成鸡饲养管理技术。</w:t>
      </w:r>
      <w:r>
        <w:rPr>
          <w:rFonts w:hint="eastAsia" w:asciiTheme="minorEastAsia" w:hAnsiTheme="minorEastAsia" w:eastAsiaTheme="minorEastAsia" w:cstheme="minorEastAsia"/>
          <w:color w:val="auto"/>
          <w:kern w:val="0"/>
          <w:sz w:val="28"/>
          <w:szCs w:val="28"/>
          <w:lang w:val="en-US" w:eastAsia="zh-CN"/>
        </w:rPr>
        <w:t>育成鸡主要有三段式或两段式饲养方式进行饲养，更换饲料主要以7周龄平均体重和胫长达标为主，要逐渐进行换料。</w:t>
      </w:r>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color w:val="auto"/>
          <w:kern w:val="0"/>
          <w:sz w:val="28"/>
          <w:szCs w:val="28"/>
          <w:lang w:val="en-US" w:eastAsia="zh-CN"/>
        </w:rPr>
        <w:t>注意事项：</w:t>
      </w:r>
      <w:r>
        <w:rPr>
          <w:rFonts w:hint="eastAsia" w:asciiTheme="minorEastAsia" w:hAnsiTheme="minorEastAsia" w:eastAsiaTheme="minorEastAsia" w:cstheme="minorEastAsia"/>
          <w:color w:val="auto"/>
          <w:kern w:val="0"/>
          <w:sz w:val="28"/>
          <w:szCs w:val="28"/>
          <w:lang w:val="en-US" w:eastAsia="zh-CN"/>
        </w:rPr>
        <w:t>注意饲料更换的时间和方式。</w:t>
      </w:r>
    </w:p>
    <w:p>
      <w:pPr>
        <w:keepNext w:val="0"/>
        <w:keepLines w:val="0"/>
        <w:pageBreakBefore w:val="0"/>
        <w:kinsoku/>
        <w:wordWrap/>
        <w:overflowPunct/>
        <w:topLinePunct w:val="0"/>
        <w:autoSpaceDE/>
        <w:autoSpaceDN/>
        <w:bidi w:val="0"/>
        <w:spacing w:line="560" w:lineRule="exact"/>
        <w:ind w:firstLine="480"/>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3.肉仔鸡饲养的关键技术。</w:t>
      </w:r>
      <w:r>
        <w:rPr>
          <w:rFonts w:hint="eastAsia" w:asciiTheme="minorEastAsia" w:hAnsiTheme="minorEastAsia" w:eastAsiaTheme="minorEastAsia" w:cstheme="minorEastAsia"/>
          <w:color w:val="auto"/>
          <w:kern w:val="0"/>
          <w:sz w:val="28"/>
          <w:szCs w:val="28"/>
          <w:lang w:val="en-US" w:eastAsia="zh-CN"/>
        </w:rPr>
        <w:t>肉仔鸡应实行公母分群饲养，加强早期饲喂，保证采食量。由于肉仔鸡生长速度很快，相对生长强度很大，如果前期生长稍有受阻，后期很难补偿，因此，肉雏鸡出壳后早入舍，早饮水，在饮水2小时后尽早开食，必要时采用人工引诱的办法，尽快让所有小鸡吃上饲料，这是整个饲养过程的关键措施。有了较高营养水平的日粮，若鸡的采食量不够，肉仔鸡的增重效果同样得不到保证，因此应提供足够的采食和饮水位置，保证充足的采食时间，高温季节，应采取综合性的防暑降温措施，如加强舍内通风，喷雾降温，提高日粮营养水平等措施，可采用颗粒料，在饲料中添加香味剂等以促进食欲保证采食量。</w:t>
      </w:r>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注意事项：</w:t>
      </w:r>
      <w:r>
        <w:rPr>
          <w:rFonts w:hint="eastAsia" w:asciiTheme="minorEastAsia" w:hAnsiTheme="minorEastAsia" w:eastAsiaTheme="minorEastAsia" w:cstheme="minorEastAsia"/>
          <w:color w:val="auto"/>
          <w:kern w:val="0"/>
          <w:sz w:val="28"/>
          <w:szCs w:val="28"/>
          <w:lang w:val="en-US" w:eastAsia="zh-CN"/>
        </w:rPr>
        <w:t>注意加强早期饲喂技术、保证采食量。</w:t>
      </w:r>
    </w:p>
    <w:p>
      <w:pPr>
        <w:keepNext w:val="0"/>
        <w:keepLines w:val="0"/>
        <w:pageBreakBefore w:val="0"/>
        <w:kinsoku/>
        <w:wordWrap/>
        <w:overflowPunct/>
        <w:topLinePunct w:val="0"/>
        <w:autoSpaceDE/>
        <w:autoSpaceDN/>
        <w:bidi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4.限饲技术。</w:t>
      </w:r>
      <w:r>
        <w:rPr>
          <w:rFonts w:hint="eastAsia" w:asciiTheme="minorEastAsia" w:hAnsiTheme="minorEastAsia" w:eastAsiaTheme="minorEastAsia" w:cstheme="minorEastAsia"/>
          <w:color w:val="auto"/>
          <w:kern w:val="0"/>
          <w:sz w:val="28"/>
          <w:szCs w:val="28"/>
          <w:lang w:val="en-US" w:eastAsia="zh-CN"/>
        </w:rPr>
        <w:t>为了便于控制鸡的生长速度和性成熟时间，使体重符合标准，整齐度好，使性成熟和体成熟同步，适时开产，使群体开产整齐，初产蛋重大，高峰持续期长，合格种蛋率高，节省饲料，所以要进行限饲技术。蛋鸡一般从6~8周龄开始，到开产前3~4周结束，肉种鸡从2~4周龄开始，必须强调的是，限饲必须与光照控制相一致，才能起到应有的效果。限饲主要有量的限制和质的限制，目前生产中多用限量法，包括每日限饲法、隔日限饲法、三日限饲法、五二限饲法、六一限饲法等。</w:t>
      </w:r>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注意事项：</w:t>
      </w:r>
      <w:r>
        <w:rPr>
          <w:rFonts w:hint="eastAsia" w:asciiTheme="minorEastAsia" w:hAnsiTheme="minorEastAsia" w:eastAsiaTheme="minorEastAsia" w:cstheme="minorEastAsia"/>
          <w:color w:val="auto"/>
          <w:kern w:val="0"/>
          <w:sz w:val="28"/>
          <w:szCs w:val="28"/>
          <w:lang w:val="en-US" w:eastAsia="zh-CN"/>
        </w:rPr>
        <w:t>注意限饲的时间、方法、限饲量的准确把握。</w:t>
      </w:r>
    </w:p>
    <w:p>
      <w:pPr>
        <w:keepNext w:val="0"/>
        <w:keepLines w:val="0"/>
        <w:pageBreakBefore w:val="0"/>
        <w:kinsoku/>
        <w:wordWrap/>
        <w:overflowPunct/>
        <w:topLinePunct w:val="0"/>
        <w:autoSpaceDE/>
        <w:autoSpaceDN/>
        <w:bidi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5.种鸡场鸡白痢、禽白血病净化技术。</w:t>
      </w:r>
      <w:r>
        <w:rPr>
          <w:rFonts w:hint="eastAsia" w:asciiTheme="minorEastAsia" w:hAnsiTheme="minorEastAsia" w:eastAsiaTheme="minorEastAsia" w:cstheme="minorEastAsia"/>
          <w:color w:val="auto"/>
          <w:kern w:val="0"/>
          <w:sz w:val="28"/>
          <w:szCs w:val="28"/>
          <w:lang w:val="en-US" w:eastAsia="zh-CN"/>
        </w:rPr>
        <w:t>鸡白痢、禽白血病净化技术，主要是通过病原学或血清学监测，有效剔除阳性鸡，建立阴性群体或场；推行严格的生物安全措施，保持鸡群或鸡场始终处于净化状态。</w:t>
      </w:r>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注意事项：</w:t>
      </w:r>
      <w:r>
        <w:rPr>
          <w:rFonts w:hint="eastAsia" w:asciiTheme="minorEastAsia" w:hAnsiTheme="minorEastAsia" w:eastAsiaTheme="minorEastAsia" w:cstheme="minorEastAsia"/>
          <w:color w:val="auto"/>
          <w:kern w:val="0"/>
          <w:sz w:val="28"/>
          <w:szCs w:val="28"/>
          <w:lang w:val="en-US" w:eastAsia="zh-CN"/>
        </w:rPr>
        <w:t>鸡白痢、禽白血病均属于垂直传播疾病，须全群净化。</w:t>
      </w:r>
    </w:p>
    <w:p>
      <w:pPr>
        <w:keepNext w:val="0"/>
        <w:keepLines w:val="0"/>
        <w:pageBreakBefore w:val="0"/>
        <w:kinsoku/>
        <w:wordWrap/>
        <w:overflowPunct/>
        <w:topLinePunct w:val="0"/>
        <w:autoSpaceDE/>
        <w:autoSpaceDN/>
        <w:bidi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6.静原鸡品种保护与选育技术。</w:t>
      </w:r>
      <w:r>
        <w:rPr>
          <w:rFonts w:hint="eastAsia" w:asciiTheme="minorEastAsia" w:hAnsiTheme="minorEastAsia" w:eastAsiaTheme="minorEastAsia" w:cstheme="minorEastAsia"/>
          <w:color w:val="auto"/>
          <w:kern w:val="0"/>
          <w:sz w:val="28"/>
          <w:szCs w:val="28"/>
          <w:lang w:val="en-US" w:eastAsia="zh-CN"/>
        </w:rPr>
        <w:t>通过组建选育核心群，实行家系等量留种法继代选育，即分别在0</w:t>
      </w:r>
      <w:r>
        <w:rPr>
          <w:rFonts w:hint="eastAsia" w:asciiTheme="minorEastAsia" w:hAnsiTheme="minorEastAsia" w:cstheme="minorEastAsia"/>
          <w:color w:val="auto"/>
          <w:kern w:val="0"/>
          <w:sz w:val="28"/>
          <w:szCs w:val="28"/>
          <w:lang w:val="en-US" w:eastAsia="zh-CN"/>
        </w:rPr>
        <w:t>，</w:t>
      </w:r>
      <w:r>
        <w:rPr>
          <w:rFonts w:hint="eastAsia" w:asciiTheme="minorEastAsia" w:hAnsiTheme="minorEastAsia" w:eastAsiaTheme="minorEastAsia" w:cstheme="minorEastAsia"/>
          <w:color w:val="auto"/>
          <w:kern w:val="0"/>
          <w:sz w:val="28"/>
          <w:szCs w:val="28"/>
          <w:lang w:val="en-US" w:eastAsia="zh-CN"/>
        </w:rPr>
        <w:t>6</w:t>
      </w:r>
      <w:r>
        <w:rPr>
          <w:rFonts w:hint="eastAsia" w:asciiTheme="minorEastAsia" w:hAnsiTheme="minorEastAsia" w:cstheme="minorEastAsia"/>
          <w:color w:val="auto"/>
          <w:kern w:val="0"/>
          <w:sz w:val="28"/>
          <w:szCs w:val="28"/>
          <w:lang w:val="en-US" w:eastAsia="zh-CN"/>
        </w:rPr>
        <w:t>，</w:t>
      </w:r>
      <w:r>
        <w:rPr>
          <w:rFonts w:hint="eastAsia" w:asciiTheme="minorEastAsia" w:hAnsiTheme="minorEastAsia" w:eastAsiaTheme="minorEastAsia" w:cstheme="minorEastAsia"/>
          <w:color w:val="auto"/>
          <w:kern w:val="0"/>
          <w:sz w:val="28"/>
          <w:szCs w:val="28"/>
          <w:lang w:val="en-US" w:eastAsia="zh-CN"/>
        </w:rPr>
        <w:t>18周龄和产蛋期（公鸡30周龄，母鸡43周龄）选留符合本品种特征的个体，世代间隔为1.5年。建立完善的系谱记录及档案管理，开展生产性能、蛋品质的测定工作，选留的公、母鸡群随机组建新的家系，组建家系时严格避免全同胞或半同胞交配。即用n号家系的公鸡与n+m(m为世代数)号家系的母鸡人工授精配种。</w:t>
      </w:r>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注意事项：</w:t>
      </w:r>
      <w:r>
        <w:rPr>
          <w:rFonts w:hint="eastAsia" w:asciiTheme="minorEastAsia" w:hAnsiTheme="minorEastAsia" w:eastAsiaTheme="minorEastAsia" w:cstheme="minorEastAsia"/>
          <w:color w:val="auto"/>
          <w:kern w:val="0"/>
          <w:sz w:val="28"/>
          <w:szCs w:val="28"/>
          <w:lang w:val="en-US" w:eastAsia="zh-CN"/>
        </w:rPr>
        <w:t>注意合理的留种时间、把握好世代间隔。</w:t>
      </w:r>
    </w:p>
    <w:p>
      <w:pPr>
        <w:keepNext w:val="0"/>
        <w:keepLines w:val="0"/>
        <w:pageBreakBefore w:val="0"/>
        <w:kinsoku/>
        <w:wordWrap/>
        <w:overflowPunct/>
        <w:topLinePunct w:val="0"/>
        <w:autoSpaceDE/>
        <w:autoSpaceDN/>
        <w:bidi w:val="0"/>
        <w:spacing w:line="560" w:lineRule="exact"/>
        <w:ind w:firstLine="562" w:firstLineChars="200"/>
        <w:textAlignment w:val="auto"/>
        <w:rPr>
          <w:rFonts w:hint="eastAsia" w:ascii="Times New Roman" w:hAnsi="Times New Roman" w:eastAsia="宋体" w:cs="Times New Roman"/>
          <w:color w:val="auto"/>
          <w:kern w:val="0"/>
          <w:sz w:val="28"/>
          <w:szCs w:val="28"/>
          <w:lang w:val="en-US" w:eastAsia="zh-CN"/>
        </w:rPr>
      </w:pPr>
      <w:r>
        <w:rPr>
          <w:rFonts w:hint="eastAsia" w:asciiTheme="minorEastAsia" w:hAnsiTheme="minorEastAsia" w:eastAsiaTheme="minorEastAsia" w:cstheme="minorEastAsia"/>
          <w:b/>
          <w:color w:val="auto"/>
          <w:kern w:val="0"/>
          <w:sz w:val="28"/>
          <w:szCs w:val="28"/>
          <w:lang w:val="en-US" w:eastAsia="zh-CN"/>
        </w:rPr>
        <w:t>技术依托单位：</w:t>
      </w:r>
      <w:r>
        <w:rPr>
          <w:rFonts w:hint="eastAsia" w:asciiTheme="minorEastAsia" w:hAnsiTheme="minorEastAsia" w:eastAsiaTheme="minorEastAsia" w:cstheme="minorEastAsia"/>
          <w:color w:val="auto"/>
          <w:kern w:val="0"/>
          <w:sz w:val="28"/>
          <w:szCs w:val="28"/>
          <w:lang w:val="en-US" w:eastAsia="zh-CN"/>
        </w:rPr>
        <w:t>宁夏大学农学院，张娟，17795194299。</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138" w:name="_Toc16918"/>
      <w:bookmarkStart w:id="139" w:name="_Toc13232"/>
      <w:bookmarkStart w:id="140" w:name="_Toc18043"/>
      <w:bookmarkStart w:id="141" w:name="_Toc22903"/>
      <w:bookmarkStart w:id="142" w:name="_Toc31670"/>
      <w:bookmarkStart w:id="143" w:name="_Toc32462"/>
      <w:r>
        <w:rPr>
          <w:rFonts w:hint="default" w:ascii="黑体" w:hAnsi="黑体" w:eastAsia="黑体" w:cs="黑体"/>
          <w:b w:val="0"/>
          <w:bCs w:val="0"/>
          <w:color w:val="auto"/>
          <w:sz w:val="28"/>
          <w:szCs w:val="28"/>
          <w:lang w:val="en-US" w:eastAsia="zh-CN"/>
        </w:rPr>
        <w:t>十九、养殖综合（4项）</w:t>
      </w:r>
      <w:bookmarkEnd w:id="138"/>
      <w:bookmarkEnd w:id="139"/>
      <w:bookmarkEnd w:id="140"/>
      <w:bookmarkEnd w:id="141"/>
      <w:bookmarkEnd w:id="142"/>
    </w:p>
    <w:bookmarkEnd w:id="143"/>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val="en-US" w:eastAsia="zh-CN"/>
        </w:rPr>
        <w:t>1.</w:t>
      </w:r>
      <w:r>
        <w:rPr>
          <w:rFonts w:hint="eastAsia" w:asciiTheme="minorEastAsia" w:hAnsiTheme="minorEastAsia" w:eastAsiaTheme="minorEastAsia" w:cstheme="minorEastAsia"/>
          <w:b/>
          <w:color w:val="auto"/>
          <w:sz w:val="28"/>
          <w:szCs w:val="28"/>
        </w:rPr>
        <w:t>规模场动物防疫风险管控技术</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规模养殖场选址动物防疫风险评估技术：</w:t>
      </w:r>
      <w:r>
        <w:rPr>
          <w:rFonts w:hint="eastAsia" w:asciiTheme="minorEastAsia" w:hAnsiTheme="minorEastAsia" w:eastAsiaTheme="minorEastAsia" w:cstheme="minorEastAsia"/>
          <w:color w:val="auto"/>
          <w:sz w:val="28"/>
          <w:szCs w:val="28"/>
        </w:rPr>
        <w:t>在暂行试点基础上，正式出台《宁夏兴办动物养殖场等场所选址动物防疫风险评估办法》，从饲养环境、相对风向、自然隔离、人工屏障、平面布局、病死动物无害化、粪污处理设施等方面开展规模养殖场选址动物防疫风险评估，突出解决养殖发展用地矛盾，降低动物防疫风险。</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规模养殖场动物防疫风险量化分级管理技术：</w:t>
      </w:r>
      <w:r>
        <w:rPr>
          <w:rFonts w:hint="eastAsia" w:asciiTheme="minorEastAsia" w:hAnsiTheme="minorEastAsia" w:eastAsiaTheme="minorEastAsia" w:cstheme="minorEastAsia"/>
          <w:color w:val="auto"/>
          <w:sz w:val="28"/>
          <w:szCs w:val="28"/>
        </w:rPr>
        <w:t>修订和完善全区畜禽规模养殖场分级管理细则，继续推行“风险分级、量化管理”，推进规模养殖场动物防疫风险量化分级管理与跨省调运入库管理、动物检疫证明（A）关联。</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动物防疫条件监督管理示范场创建：</w:t>
      </w:r>
      <w:r>
        <w:rPr>
          <w:rFonts w:hint="eastAsia" w:asciiTheme="minorEastAsia" w:hAnsiTheme="minorEastAsia" w:eastAsiaTheme="minorEastAsia" w:cstheme="minorEastAsia"/>
          <w:color w:val="auto"/>
          <w:sz w:val="28"/>
          <w:szCs w:val="28"/>
        </w:rPr>
        <w:t>进一步优化完善示范场评估标准，采取企业自评、县级指导、市级初评、区级验收等方式，推进“动物防疫条件监督管理示范场”创建。</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val="en-US" w:eastAsia="zh-CN"/>
        </w:rPr>
        <w:t>技术</w:t>
      </w:r>
      <w:r>
        <w:rPr>
          <w:rFonts w:hint="eastAsia" w:asciiTheme="minorEastAsia" w:hAnsiTheme="minorEastAsia" w:eastAsiaTheme="minorEastAsia" w:cstheme="minorEastAsia"/>
          <w:b/>
          <w:color w:val="auto"/>
          <w:sz w:val="28"/>
          <w:szCs w:val="28"/>
        </w:rPr>
        <w:t>依托单位</w:t>
      </w:r>
      <w:r>
        <w:rPr>
          <w:rFonts w:hint="eastAsia" w:asciiTheme="minorEastAsia" w:hAnsiTheme="minorEastAsia" w:eastAsiaTheme="minorEastAsia" w:cstheme="minorEastAsia"/>
          <w:color w:val="auto"/>
          <w:sz w:val="28"/>
          <w:szCs w:val="28"/>
        </w:rPr>
        <w:t>：宁夏动物卫生监督所</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0951-5169963</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val="en-US" w:eastAsia="zh-CN"/>
        </w:rPr>
        <w:t>2.</w:t>
      </w:r>
      <w:r>
        <w:rPr>
          <w:rFonts w:hint="eastAsia" w:asciiTheme="minorEastAsia" w:hAnsiTheme="minorEastAsia" w:eastAsiaTheme="minorEastAsia" w:cstheme="minorEastAsia"/>
          <w:b/>
          <w:color w:val="auto"/>
          <w:sz w:val="28"/>
          <w:szCs w:val="28"/>
        </w:rPr>
        <w:t>动物检疫监督全链条信息化管理技术</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养殖基本信息与检疫申报信息化管理技术：</w:t>
      </w:r>
      <w:r>
        <w:rPr>
          <w:rFonts w:hint="eastAsia" w:asciiTheme="minorEastAsia" w:hAnsiTheme="minorEastAsia" w:eastAsiaTheme="minorEastAsia" w:cstheme="minorEastAsia"/>
          <w:color w:val="auto"/>
          <w:sz w:val="28"/>
          <w:szCs w:val="28"/>
        </w:rPr>
        <w:t>养殖场户通过宁夏智慧动监公众号备案填报本场养殖、补栏、免疫、出栏、病死畜禽无害化处理等基本信息，实行畜禽出栏在线申报检疫，无纸化出具检疫证明，指定通道签章、落地报验，实现规模养殖场动物卫生监督信息化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动物防疫主体责任落实信用评价技术：</w:t>
      </w:r>
      <w:r>
        <w:rPr>
          <w:rFonts w:hint="eastAsia" w:asciiTheme="minorEastAsia" w:hAnsiTheme="minorEastAsia" w:eastAsiaTheme="minorEastAsia" w:cstheme="minorEastAsia"/>
          <w:color w:val="auto"/>
          <w:sz w:val="28"/>
          <w:szCs w:val="28"/>
        </w:rPr>
        <w:t>依托宁夏智慧动监平台，自动获取养殖场户补栏出栏、免疫信息、调运落地报告、检疫证明目的地到达反馈、运输车辆备案管理、失信“黑名单”等动态信息，构建养殖场户动物防疫主体责任落实信用评价体系，规范养殖场户动物防疫行为。</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技术</w:t>
      </w:r>
      <w:r>
        <w:rPr>
          <w:rFonts w:hint="eastAsia" w:asciiTheme="minorEastAsia" w:hAnsiTheme="minorEastAsia" w:eastAsiaTheme="minorEastAsia" w:cstheme="minorEastAsia"/>
          <w:b/>
          <w:bCs/>
          <w:color w:val="auto"/>
          <w:sz w:val="28"/>
          <w:szCs w:val="28"/>
        </w:rPr>
        <w:t>依托</w:t>
      </w:r>
      <w:r>
        <w:rPr>
          <w:rFonts w:hint="eastAsia" w:asciiTheme="minorEastAsia" w:hAnsiTheme="minorEastAsia" w:eastAsiaTheme="minorEastAsia" w:cstheme="minorEastAsia"/>
          <w:b/>
          <w:color w:val="auto"/>
          <w:sz w:val="28"/>
          <w:szCs w:val="28"/>
        </w:rPr>
        <w:t>单位</w:t>
      </w:r>
      <w:r>
        <w:rPr>
          <w:rFonts w:hint="eastAsia" w:asciiTheme="minorEastAsia" w:hAnsiTheme="minorEastAsia" w:eastAsiaTheme="minorEastAsia" w:cstheme="minorEastAsia"/>
          <w:color w:val="auto"/>
          <w:sz w:val="28"/>
          <w:szCs w:val="28"/>
        </w:rPr>
        <w:t>：宁夏动物卫生监督所</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0951-5169963</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val="en-US" w:eastAsia="zh-CN"/>
        </w:rPr>
        <w:t>3.</w:t>
      </w:r>
      <w:r>
        <w:rPr>
          <w:rFonts w:hint="eastAsia" w:asciiTheme="minorEastAsia" w:hAnsiTheme="minorEastAsia" w:eastAsiaTheme="minorEastAsia" w:cstheme="minorEastAsia"/>
          <w:b/>
          <w:color w:val="auto"/>
          <w:sz w:val="28"/>
          <w:szCs w:val="28"/>
        </w:rPr>
        <w:t>重大动物疫病免疫学及病原学检测技术</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重大动物疫病免疫抗体检测技术：</w:t>
      </w:r>
      <w:r>
        <w:rPr>
          <w:rFonts w:hint="eastAsia" w:asciiTheme="minorEastAsia" w:hAnsiTheme="minorEastAsia" w:eastAsiaTheme="minorEastAsia" w:cstheme="minorEastAsia"/>
          <w:color w:val="auto"/>
          <w:sz w:val="28"/>
          <w:szCs w:val="28"/>
        </w:rPr>
        <w:t>对动物强制免疫效果实施定期检测、效果评估，建立基于免疫抗体检测的动物检疫证明出证关联技术。</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基于病原学检测的流调技术：</w:t>
      </w:r>
      <w:r>
        <w:rPr>
          <w:rFonts w:hint="eastAsia" w:asciiTheme="minorEastAsia" w:hAnsiTheme="minorEastAsia" w:eastAsiaTheme="minorEastAsia" w:cstheme="minorEastAsia"/>
          <w:color w:val="auto"/>
          <w:sz w:val="28"/>
          <w:szCs w:val="28"/>
        </w:rPr>
        <w:t>推广应用牛布鲁氏菌病抗体检测及鉴别诊断技术、犊牛病原性腹泻快速诊断技术、牛病毒性腹泻-黏膜病及牛传染性鼻气管炎分子生物学诊断技术，羊支原体、巴氏杆菌、溶血曼氏杆菌等呼吸系统疾病检测诊断技术，羊大肠杆菌</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梭菌</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球虫等腹泻病因检测诊断技术，为流行病学调查、科学制定防控政策提供依据。</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562" w:firstLineChars="200"/>
        <w:jc w:val="both"/>
        <w:textAlignment w:val="auto"/>
        <w:outlineLvl w:val="9"/>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（1）布鲁氏菌病抗体检测及鉴别诊断技术：</w:t>
      </w:r>
      <w:r>
        <w:rPr>
          <w:rFonts w:hint="eastAsia" w:asciiTheme="minorEastAsia" w:hAnsiTheme="minorEastAsia" w:eastAsiaTheme="minorEastAsia" w:cstheme="minorEastAsia"/>
          <w:b w:val="0"/>
          <w:bCs w:val="0"/>
          <w:color w:val="auto"/>
          <w:kern w:val="2"/>
          <w:sz w:val="28"/>
          <w:szCs w:val="28"/>
          <w:lang w:val="en-US" w:eastAsia="zh-CN" w:bidi="ar-SA"/>
        </w:rPr>
        <w:t>采集牛血清经布鲁氏菌抗体虎红平板凝集试验检出的阳性血清，再经布鲁氏菌抗体荧光偏振检测。可以对牛只接种布病疫苗后的疫苗保护效果进行判定，也可对自然感染及疫苗接种牛只进行鉴别诊断。</w:t>
      </w:r>
      <w:r>
        <w:rPr>
          <w:rFonts w:hint="eastAsia" w:asciiTheme="minorEastAsia" w:hAnsiTheme="minorEastAsia" w:eastAsiaTheme="minorEastAsia" w:cstheme="minorEastAsia"/>
          <w:b/>
          <w:bCs/>
          <w:color w:val="auto"/>
          <w:kern w:val="2"/>
          <w:sz w:val="28"/>
          <w:szCs w:val="28"/>
          <w:lang w:val="en-US" w:eastAsia="zh-CN" w:bidi="ar-SA"/>
        </w:rPr>
        <w:t>技术要点：</w:t>
      </w:r>
      <w:r>
        <w:rPr>
          <w:rFonts w:hint="eastAsia" w:asciiTheme="minorEastAsia" w:hAnsiTheme="minorEastAsia" w:eastAsiaTheme="minorEastAsia" w:cstheme="minorEastAsia"/>
          <w:b w:val="0"/>
          <w:bCs w:val="0"/>
          <w:color w:val="auto"/>
          <w:kern w:val="2"/>
          <w:sz w:val="28"/>
          <w:szCs w:val="28"/>
          <w:lang w:val="en-US" w:eastAsia="zh-CN" w:bidi="ar-SA"/>
        </w:rPr>
        <w:t>①当两种检测方法结果不一致时，以荧光偏振检测结果为准。②判定结果需结合既往病史、临诊症状及牧场布鲁氏菌疫苗免疫接种记录进行综合判断。③若牛只没有接种布鲁氏菌病疫苗，或接种疫苗超过6个月以上，则布鲁氏菌病抗体荧光偏振检测结果为阳性，提示来样牛只为布病自然感染。④若在布鲁氏菌病疫苗接种后4个月内，则阴性结果提示接种牛只布病疫苗免疫保护力不足。</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（2）牛病毒性腹泻-黏膜病（BVD）抗体检测及诊断技术：</w:t>
      </w:r>
      <w:r>
        <w:rPr>
          <w:rFonts w:hint="eastAsia" w:asciiTheme="minorEastAsia" w:hAnsiTheme="minorEastAsia" w:eastAsiaTheme="minorEastAsia" w:cstheme="minorEastAsia"/>
          <w:b w:val="0"/>
          <w:bCs w:val="0"/>
          <w:color w:val="auto"/>
          <w:kern w:val="2"/>
          <w:sz w:val="28"/>
          <w:szCs w:val="28"/>
          <w:lang w:val="en-US" w:eastAsia="zh-CN" w:bidi="ar-SA"/>
        </w:rPr>
        <w:t>应用血清学技术及分子生物学技术，可对BVD进行早期诊断，对有效防控BVD提供技术支持。</w:t>
      </w:r>
      <w:r>
        <w:rPr>
          <w:rFonts w:hint="eastAsia" w:asciiTheme="minorEastAsia" w:hAnsiTheme="minorEastAsia" w:eastAsiaTheme="minorEastAsia" w:cstheme="minorEastAsia"/>
          <w:b/>
          <w:bCs/>
          <w:color w:val="auto"/>
          <w:kern w:val="2"/>
          <w:sz w:val="28"/>
          <w:szCs w:val="28"/>
          <w:lang w:val="en-US" w:eastAsia="zh-CN" w:bidi="ar-SA"/>
        </w:rPr>
        <w:t>技术要点：</w:t>
      </w:r>
      <w:r>
        <w:rPr>
          <w:rFonts w:hint="eastAsia" w:asciiTheme="minorEastAsia" w:hAnsiTheme="minorEastAsia" w:eastAsiaTheme="minorEastAsia" w:cstheme="minorEastAsia"/>
          <w:b w:val="0"/>
          <w:bCs w:val="0"/>
          <w:color w:val="auto"/>
          <w:kern w:val="2"/>
          <w:sz w:val="28"/>
          <w:szCs w:val="28"/>
          <w:lang w:val="en-US" w:eastAsia="zh-CN" w:bidi="ar-SA"/>
        </w:rPr>
        <w:t>①新生犊牛可采集耳稍组织，采用免疫胶体金检测卡（试纸法）进行检测，阳性者为牛病毒性腹泻-黏膜病病毒（BVDV）感染，建议淘汰，阴性者保留饲养。②采集可疑牛血清，采用BVD抗原ELISA检测试剂盒进行检测，阳性者为持续感染牛，建议淘汰，阴性者保留饲养。③采集可疑牛血清、流产牛产道分泌物或耳稍组织，在提取总RNA后，采用RT-PCR法进行检测，同时设立阴阳性对照，阳性结果提示为BVDV感染牛，建议淘汰；阴性结果牛只保留饲养。</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（3）牛传染性鼻气管炎（IBR）的诊断技术：</w:t>
      </w:r>
      <w:r>
        <w:rPr>
          <w:rFonts w:hint="eastAsia" w:asciiTheme="minorEastAsia" w:hAnsiTheme="minorEastAsia" w:eastAsiaTheme="minorEastAsia" w:cstheme="minorEastAsia"/>
          <w:b w:val="0"/>
          <w:bCs w:val="0"/>
          <w:color w:val="auto"/>
          <w:kern w:val="2"/>
          <w:sz w:val="28"/>
          <w:szCs w:val="28"/>
          <w:lang w:val="en-US" w:eastAsia="zh-CN" w:bidi="ar-SA"/>
        </w:rPr>
        <w:t>应用血清学技术及分子生物学技术，可对牛只感染牛传染性鼻气管炎病毒（IBRV）的情况进行诊断与监测，对预防、控制IBR提供技术支持。</w:t>
      </w:r>
      <w:r>
        <w:rPr>
          <w:rFonts w:hint="eastAsia" w:asciiTheme="minorEastAsia" w:hAnsiTheme="minorEastAsia" w:eastAsiaTheme="minorEastAsia" w:cstheme="minorEastAsia"/>
          <w:b/>
          <w:bCs/>
          <w:color w:val="auto"/>
          <w:kern w:val="2"/>
          <w:sz w:val="28"/>
          <w:szCs w:val="28"/>
          <w:lang w:val="en-US" w:eastAsia="zh-CN" w:bidi="ar-SA"/>
        </w:rPr>
        <w:t>技术要点：</w:t>
      </w:r>
      <w:r>
        <w:rPr>
          <w:rFonts w:hint="eastAsia" w:asciiTheme="minorEastAsia" w:hAnsiTheme="minorEastAsia" w:eastAsiaTheme="minorEastAsia" w:cstheme="minorEastAsia"/>
          <w:b w:val="0"/>
          <w:bCs w:val="0"/>
          <w:color w:val="auto"/>
          <w:kern w:val="2"/>
          <w:sz w:val="28"/>
          <w:szCs w:val="28"/>
          <w:lang w:val="en-US" w:eastAsia="zh-CN" w:bidi="ar-SA"/>
        </w:rPr>
        <w:t>①未接种IBR疫苗的牧场，采集牛血清后采用IBR抗体ELISA检测试剂盒进行检测，阳性者为感染牛，建议淘汰，阴性者保留饲养。②采集可疑牛血清、流产牛产道分泌物或鼻腔拭子，在提取DNA后，采用PCR法进行检测，同时设立阴阳性对照，阳性结果提示为IBRV感染牛，建议淘汰；阴性结果牛只保留饲养。</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val="en-US" w:eastAsia="zh-CN"/>
        </w:rPr>
        <w:t>技术</w:t>
      </w:r>
      <w:r>
        <w:rPr>
          <w:rFonts w:hint="eastAsia" w:asciiTheme="minorEastAsia" w:hAnsiTheme="minorEastAsia" w:eastAsiaTheme="minorEastAsia" w:cstheme="minorEastAsia"/>
          <w:b/>
          <w:color w:val="auto"/>
          <w:sz w:val="28"/>
          <w:szCs w:val="28"/>
        </w:rPr>
        <w:t>依托单位</w:t>
      </w:r>
      <w:r>
        <w:rPr>
          <w:rFonts w:hint="eastAsia" w:asciiTheme="minorEastAsia" w:hAnsiTheme="minorEastAsia" w:eastAsiaTheme="minorEastAsia" w:cstheme="minorEastAsia"/>
          <w:color w:val="auto"/>
          <w:sz w:val="28"/>
          <w:szCs w:val="28"/>
        </w:rPr>
        <w:t>：宁夏大学农学院</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宁夏动物科学研究所</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宁夏动物疾控预防控制中心</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宁夏动物卫生监督所</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0951-5169963</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w w:val="100"/>
          <w:sz w:val="28"/>
          <w:szCs w:val="28"/>
          <w:lang w:eastAsia="zh-CN"/>
        </w:rPr>
        <w:t>宁夏回族自治区畜牧工作站，</w:t>
      </w:r>
      <w:r>
        <w:rPr>
          <w:rFonts w:hint="eastAsia" w:asciiTheme="minorEastAsia" w:hAnsiTheme="minorEastAsia" w:eastAsiaTheme="minorEastAsia" w:cstheme="minorEastAsia"/>
          <w:color w:val="auto"/>
          <w:w w:val="100"/>
          <w:sz w:val="28"/>
          <w:szCs w:val="28"/>
          <w:lang w:val="en-US" w:eastAsia="zh-CN"/>
        </w:rPr>
        <w:t>0951-5169915。</w:t>
      </w: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kern w:val="2"/>
          <w:sz w:val="28"/>
          <w:szCs w:val="28"/>
          <w:lang w:val="en-US" w:eastAsia="zh-CN" w:bidi="ar-SA"/>
        </w:rPr>
      </w:pPr>
      <w:r>
        <w:rPr>
          <w:rFonts w:hint="eastAsia" w:asciiTheme="minorEastAsia" w:hAnsiTheme="minorEastAsia" w:eastAsiaTheme="minorEastAsia" w:cstheme="minorEastAsia"/>
          <w:b/>
          <w:color w:val="auto"/>
          <w:kern w:val="2"/>
          <w:sz w:val="28"/>
          <w:szCs w:val="28"/>
          <w:lang w:val="en-US" w:eastAsia="zh-CN" w:bidi="ar-SA"/>
        </w:rPr>
        <w:t>4.重大动物疫病净化技术</w:t>
      </w: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kern w:val="2"/>
          <w:sz w:val="28"/>
          <w:szCs w:val="28"/>
          <w:lang w:val="en-US" w:eastAsia="zh-CN" w:bidi="ar-SA"/>
        </w:rPr>
      </w:pPr>
      <w:r>
        <w:rPr>
          <w:rFonts w:hint="eastAsia" w:asciiTheme="minorEastAsia" w:hAnsiTheme="minorEastAsia" w:eastAsiaTheme="minorEastAsia" w:cstheme="minorEastAsia"/>
          <w:b/>
          <w:color w:val="auto"/>
          <w:kern w:val="2"/>
          <w:sz w:val="28"/>
          <w:szCs w:val="28"/>
          <w:lang w:val="en-US" w:eastAsia="zh-CN" w:bidi="ar-SA"/>
        </w:rPr>
        <w:t>动物疫病净化示范场创建：</w:t>
      </w:r>
      <w:r>
        <w:rPr>
          <w:rFonts w:hint="eastAsia" w:asciiTheme="minorEastAsia" w:hAnsiTheme="minorEastAsia" w:eastAsiaTheme="minorEastAsia" w:cstheme="minorEastAsia"/>
          <w:b w:val="0"/>
          <w:bCs/>
          <w:color w:val="auto"/>
          <w:kern w:val="2"/>
          <w:sz w:val="28"/>
          <w:szCs w:val="28"/>
          <w:lang w:val="en-US" w:eastAsia="zh-CN" w:bidi="ar-SA"/>
        </w:rPr>
        <w:t>推进“免疫预防、定期监测、淘汰阳性”等综合防治、渐进控制措施，推广“两病”（布鲁氏菌病、结核）检疫淘汰净化技术，实现规模养殖场非免疫无疫。</w:t>
      </w: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val="0"/>
          <w:bCs/>
          <w:color w:val="auto"/>
          <w:kern w:val="2"/>
          <w:sz w:val="28"/>
          <w:szCs w:val="28"/>
          <w:lang w:val="en-US" w:eastAsia="zh-CN" w:bidi="ar-SA"/>
        </w:rPr>
      </w:pPr>
      <w:r>
        <w:rPr>
          <w:rFonts w:hint="eastAsia" w:asciiTheme="minorEastAsia" w:hAnsiTheme="minorEastAsia" w:eastAsiaTheme="minorEastAsia" w:cstheme="minorEastAsia"/>
          <w:b/>
          <w:color w:val="auto"/>
          <w:kern w:val="2"/>
          <w:sz w:val="28"/>
          <w:szCs w:val="28"/>
          <w:lang w:val="en-US" w:eastAsia="zh-CN" w:bidi="ar-SA"/>
        </w:rPr>
        <w:t>无规定动物疫病生物安全隔离区创建：</w:t>
      </w:r>
      <w:r>
        <w:rPr>
          <w:rFonts w:hint="eastAsia" w:asciiTheme="minorEastAsia" w:hAnsiTheme="minorEastAsia" w:eastAsiaTheme="minorEastAsia" w:cstheme="minorEastAsia"/>
          <w:b w:val="0"/>
          <w:bCs/>
          <w:color w:val="auto"/>
          <w:kern w:val="2"/>
          <w:sz w:val="28"/>
          <w:szCs w:val="28"/>
          <w:lang w:val="en-US" w:eastAsia="zh-CN" w:bidi="ar-SA"/>
        </w:rPr>
        <w:t>开展牛羊布病无疫小区和牛结核病无疫小区评估，创建牛羊口蹄疫、小反刍兽疫免疫无疫小区和非洲猪瘟无疫小区。</w:t>
      </w: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b/>
          <w:color w:val="auto"/>
          <w:kern w:val="2"/>
          <w:sz w:val="28"/>
          <w:szCs w:val="28"/>
          <w:lang w:val="en-US" w:eastAsia="zh-CN" w:bidi="ar-SA"/>
        </w:rPr>
      </w:pPr>
      <w:r>
        <w:rPr>
          <w:rFonts w:hint="eastAsia" w:asciiTheme="minorEastAsia" w:hAnsiTheme="minorEastAsia" w:eastAsiaTheme="minorEastAsia" w:cstheme="minorEastAsia"/>
          <w:b/>
          <w:color w:val="auto"/>
          <w:kern w:val="2"/>
          <w:sz w:val="28"/>
          <w:szCs w:val="28"/>
          <w:lang w:val="en-US" w:eastAsia="zh-CN" w:bidi="ar-SA"/>
        </w:rPr>
        <w:t>技术依托单位：</w:t>
      </w:r>
      <w:r>
        <w:rPr>
          <w:rFonts w:hint="eastAsia" w:asciiTheme="minorEastAsia" w:hAnsiTheme="minorEastAsia" w:eastAsiaTheme="minorEastAsia" w:cstheme="minorEastAsia"/>
          <w:b w:val="0"/>
          <w:bCs/>
          <w:color w:val="auto"/>
          <w:kern w:val="2"/>
          <w:sz w:val="28"/>
          <w:szCs w:val="28"/>
          <w:lang w:val="en-US" w:eastAsia="zh-CN" w:bidi="ar-SA"/>
        </w:rPr>
        <w:t>宁夏动物疾控预防控制中心，0951-06944851；宁夏动物卫生监督所，</w:t>
      </w:r>
      <w:r>
        <w:rPr>
          <w:rFonts w:hint="eastAsia" w:asciiTheme="minorEastAsia" w:hAnsiTheme="minorEastAsia" w:eastAsiaTheme="minorEastAsia" w:cstheme="minorEastAsia"/>
          <w:color w:val="auto"/>
          <w:sz w:val="28"/>
          <w:szCs w:val="28"/>
        </w:rPr>
        <w:t>0951-5169963</w:t>
      </w:r>
      <w:r>
        <w:rPr>
          <w:rFonts w:hint="eastAsia" w:asciiTheme="minorEastAsia" w:hAnsiTheme="minorEastAsia" w:cstheme="minorEastAsia"/>
          <w:color w:val="auto"/>
          <w:sz w:val="28"/>
          <w:szCs w:val="28"/>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144" w:name="_Toc246"/>
      <w:bookmarkStart w:id="145" w:name="_Toc13099"/>
      <w:bookmarkStart w:id="146" w:name="_Toc19763"/>
      <w:bookmarkStart w:id="147" w:name="_Toc15858"/>
      <w:bookmarkStart w:id="148" w:name="_Toc708"/>
      <w:bookmarkStart w:id="149" w:name="_Toc21950"/>
      <w:r>
        <w:rPr>
          <w:rFonts w:hint="default" w:ascii="黑体" w:hAnsi="黑体" w:eastAsia="黑体" w:cs="黑体"/>
          <w:b w:val="0"/>
          <w:bCs w:val="0"/>
          <w:color w:val="auto"/>
          <w:sz w:val="28"/>
          <w:szCs w:val="28"/>
          <w:lang w:val="en-US" w:eastAsia="zh-CN"/>
        </w:rPr>
        <w:t>二十、农业机械（</w:t>
      </w:r>
      <w:r>
        <w:rPr>
          <w:rFonts w:hint="eastAsia" w:ascii="黑体" w:hAnsi="黑体" w:eastAsia="黑体" w:cs="黑体"/>
          <w:b w:val="0"/>
          <w:bCs w:val="0"/>
          <w:color w:val="auto"/>
          <w:sz w:val="28"/>
          <w:szCs w:val="28"/>
          <w:lang w:val="en-US" w:eastAsia="zh-CN"/>
        </w:rPr>
        <w:t>8</w:t>
      </w:r>
      <w:r>
        <w:rPr>
          <w:rFonts w:hint="default" w:ascii="黑体" w:hAnsi="黑体" w:eastAsia="黑体" w:cs="黑体"/>
          <w:b w:val="0"/>
          <w:bCs w:val="0"/>
          <w:color w:val="auto"/>
          <w:sz w:val="28"/>
          <w:szCs w:val="28"/>
          <w:lang w:val="en-US" w:eastAsia="zh-CN"/>
        </w:rPr>
        <w:t>项）</w:t>
      </w:r>
      <w:bookmarkEnd w:id="144"/>
      <w:bookmarkEnd w:id="145"/>
      <w:bookmarkEnd w:id="146"/>
      <w:bookmarkEnd w:id="147"/>
      <w:bookmarkEnd w:id="148"/>
    </w:p>
    <w:bookmarkEnd w:id="149"/>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1.</w:t>
      </w:r>
      <w:r>
        <w:rPr>
          <w:rFonts w:hint="eastAsia" w:asciiTheme="minorEastAsia" w:hAnsiTheme="minorEastAsia" w:eastAsiaTheme="minorEastAsia" w:cstheme="minorEastAsia"/>
          <w:b/>
          <w:color w:val="auto"/>
          <w:sz w:val="28"/>
          <w:szCs w:val="28"/>
        </w:rPr>
        <w:t>肉牛、滩羊全混合日粮（TMR）机械化调制饲喂技术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该项技术是</w:t>
      </w:r>
      <w:r>
        <w:rPr>
          <w:rFonts w:hint="eastAsia" w:asciiTheme="minorEastAsia" w:hAnsiTheme="minorEastAsia" w:eastAsiaTheme="minorEastAsia" w:cstheme="minorEastAsia"/>
          <w:color w:val="auto"/>
          <w:sz w:val="28"/>
          <w:szCs w:val="28"/>
        </w:rPr>
        <w:t>按照肉牛</w:t>
      </w:r>
      <w:r>
        <w:rPr>
          <w:rFonts w:hint="eastAsia" w:asciiTheme="minorEastAsia" w:hAnsiTheme="minorEastAsia" w:eastAsiaTheme="minorEastAsia" w:cstheme="minorEastAsia"/>
          <w:color w:val="auto"/>
          <w:sz w:val="28"/>
          <w:szCs w:val="28"/>
          <w:lang w:val="en-US" w:eastAsia="zh-CN"/>
        </w:rPr>
        <w:t>和滩羊</w:t>
      </w:r>
      <w:r>
        <w:rPr>
          <w:rFonts w:hint="eastAsia" w:asciiTheme="minorEastAsia" w:hAnsiTheme="minorEastAsia" w:eastAsiaTheme="minorEastAsia" w:cstheme="minorEastAsia"/>
          <w:color w:val="auto"/>
          <w:sz w:val="28"/>
          <w:szCs w:val="28"/>
        </w:rPr>
        <w:t>不同生长阶段的营养配方，将粗饲料、精饲料、矿物质、维生素和其他营养调控剂</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通过全混合日粮制备机加工</w:t>
      </w:r>
      <w:r>
        <w:rPr>
          <w:rFonts w:hint="eastAsia" w:asciiTheme="minorEastAsia" w:hAnsiTheme="minorEastAsia" w:eastAsiaTheme="minorEastAsia" w:cstheme="minorEastAsia"/>
          <w:color w:val="auto"/>
          <w:sz w:val="28"/>
          <w:szCs w:val="28"/>
          <w:lang w:val="en-US" w:eastAsia="zh-CN"/>
        </w:rPr>
        <w:t>成</w:t>
      </w:r>
      <w:r>
        <w:rPr>
          <w:rFonts w:hint="eastAsia" w:asciiTheme="minorEastAsia" w:hAnsiTheme="minorEastAsia" w:eastAsiaTheme="minorEastAsia" w:cstheme="minorEastAsia"/>
          <w:color w:val="auto"/>
          <w:sz w:val="28"/>
          <w:szCs w:val="28"/>
        </w:rPr>
        <w:t>混合</w:t>
      </w:r>
      <w:r>
        <w:rPr>
          <w:rFonts w:hint="eastAsia" w:asciiTheme="minorEastAsia" w:hAnsiTheme="minorEastAsia" w:eastAsiaTheme="minorEastAsia" w:cstheme="minorEastAsia"/>
          <w:color w:val="auto"/>
          <w:sz w:val="28"/>
          <w:szCs w:val="28"/>
          <w:lang w:val="en-US" w:eastAsia="zh-CN"/>
        </w:rPr>
        <w:t>饲料进行</w:t>
      </w:r>
      <w:r>
        <w:rPr>
          <w:rFonts w:hint="eastAsia" w:asciiTheme="minorEastAsia" w:hAnsiTheme="minorEastAsia" w:eastAsiaTheme="minorEastAsia" w:cstheme="minorEastAsia"/>
          <w:color w:val="auto"/>
          <w:sz w:val="28"/>
          <w:szCs w:val="28"/>
        </w:rPr>
        <w:t>饲喂</w:t>
      </w:r>
      <w:r>
        <w:rPr>
          <w:rFonts w:hint="eastAsia" w:asciiTheme="minorEastAsia" w:hAnsiTheme="minorEastAsia" w:eastAsiaTheme="minorEastAsia" w:cstheme="minorEastAsia"/>
          <w:color w:val="auto"/>
          <w:sz w:val="28"/>
          <w:szCs w:val="28"/>
          <w:lang w:val="en-US" w:eastAsia="zh-CN"/>
        </w:rPr>
        <w:t>的机械化技术</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采用</w:t>
      </w:r>
      <w:r>
        <w:rPr>
          <w:rFonts w:hint="eastAsia" w:asciiTheme="minorEastAsia" w:hAnsiTheme="minorEastAsia" w:eastAsiaTheme="minorEastAsia" w:cstheme="minorEastAsia"/>
          <w:b w:val="0"/>
          <w:bCs/>
          <w:color w:val="auto"/>
          <w:sz w:val="28"/>
          <w:szCs w:val="28"/>
        </w:rPr>
        <w:t>全混合日粮（TMR）机械化调制饲喂技术</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lang w:val="en-US" w:eastAsia="zh-CN"/>
        </w:rPr>
        <w:t>调制的配方饲料</w:t>
      </w:r>
      <w:r>
        <w:rPr>
          <w:rFonts w:hint="eastAsia" w:asciiTheme="minorEastAsia" w:hAnsiTheme="minorEastAsia" w:eastAsiaTheme="minorEastAsia" w:cstheme="minorEastAsia"/>
          <w:color w:val="auto"/>
          <w:sz w:val="28"/>
          <w:szCs w:val="28"/>
        </w:rPr>
        <w:t>具有混合均匀、适口性</w:t>
      </w:r>
      <w:r>
        <w:rPr>
          <w:rFonts w:hint="eastAsia" w:asciiTheme="minorEastAsia" w:hAnsiTheme="minorEastAsia" w:eastAsiaTheme="minorEastAsia" w:cstheme="minorEastAsia"/>
          <w:color w:val="auto"/>
          <w:sz w:val="28"/>
          <w:szCs w:val="28"/>
          <w:lang w:val="en-US" w:eastAsia="zh-CN"/>
        </w:rPr>
        <w:t>好、营养科学、牲畜喜食</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饲喂成本低</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养殖效益高</w:t>
      </w:r>
      <w:r>
        <w:rPr>
          <w:rFonts w:hint="eastAsia" w:asciiTheme="minorEastAsia" w:hAnsiTheme="minorEastAsia" w:eastAsiaTheme="minorEastAsia" w:cstheme="minorEastAsia"/>
          <w:color w:val="auto"/>
          <w:sz w:val="28"/>
          <w:szCs w:val="28"/>
        </w:rPr>
        <w:t>的特点。近年来，全混合日粮（TMR）机械化调制饲喂技术</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已经在我区奶牛、规模化肉牛养殖中推广应用，并逐渐向</w:t>
      </w:r>
      <w:r>
        <w:rPr>
          <w:rFonts w:hint="eastAsia" w:asciiTheme="minorEastAsia" w:hAnsiTheme="minorEastAsia" w:eastAsiaTheme="minorEastAsia" w:cstheme="minorEastAsia"/>
          <w:color w:val="auto"/>
          <w:sz w:val="28"/>
          <w:szCs w:val="28"/>
          <w:lang w:val="en-US" w:eastAsia="zh-CN"/>
        </w:rPr>
        <w:t>滩羊和中小肉牛养殖场（户）</w:t>
      </w:r>
      <w:r>
        <w:rPr>
          <w:rFonts w:hint="eastAsia" w:asciiTheme="minorEastAsia" w:hAnsiTheme="minorEastAsia" w:eastAsiaTheme="minorEastAsia" w:cstheme="minorEastAsia"/>
          <w:color w:val="auto"/>
          <w:sz w:val="28"/>
          <w:szCs w:val="28"/>
        </w:rPr>
        <w:t>发展，示范推广需求迫切。</w:t>
      </w:r>
    </w:p>
    <w:p>
      <w:pPr>
        <w:keepNext w:val="0"/>
        <w:keepLines w:val="0"/>
        <w:pageBreakBefore w:val="0"/>
        <w:widowControl w:val="0"/>
        <w:kinsoku/>
        <w:wordWrap/>
        <w:overflowPunct/>
        <w:topLinePunct w:val="0"/>
        <w:autoSpaceDE/>
        <w:autoSpaceDN/>
        <w:bidi w:val="0"/>
        <w:adjustRightInd w:val="0"/>
        <w:snapToGrid w:val="0"/>
        <w:spacing w:line="560" w:lineRule="exact"/>
        <w:ind w:firstLine="413" w:firstLineChars="147"/>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b w:val="0"/>
          <w:bCs/>
          <w:color w:val="auto"/>
          <w:sz w:val="28"/>
          <w:szCs w:val="28"/>
        </w:rPr>
        <w:t>（1）全混合日粮（TMR）制备机的选择：根据肉牛、</w:t>
      </w:r>
      <w:r>
        <w:rPr>
          <w:rFonts w:hint="eastAsia" w:asciiTheme="minorEastAsia" w:hAnsiTheme="minorEastAsia" w:eastAsiaTheme="minorEastAsia" w:cstheme="minorEastAsia"/>
          <w:b w:val="0"/>
          <w:bCs/>
          <w:color w:val="auto"/>
          <w:sz w:val="28"/>
          <w:szCs w:val="28"/>
          <w:lang w:val="en-US" w:eastAsia="zh-CN"/>
        </w:rPr>
        <w:t>滩羊养殖场（户）</w:t>
      </w:r>
      <w:r>
        <w:rPr>
          <w:rFonts w:hint="eastAsia" w:asciiTheme="minorEastAsia" w:hAnsiTheme="minorEastAsia" w:eastAsiaTheme="minorEastAsia" w:cstheme="minorEastAsia"/>
          <w:b w:val="0"/>
          <w:bCs/>
          <w:color w:val="auto"/>
          <w:sz w:val="28"/>
          <w:szCs w:val="28"/>
        </w:rPr>
        <w:t>实际情况，选择（TMR）制备机类型和容积。（2）饲料原料选择：饲料原料选择应符合《饲料原料目录》和GB13078</w:t>
      </w:r>
      <w:r>
        <w:rPr>
          <w:rFonts w:hint="eastAsia" w:asciiTheme="minorEastAsia" w:hAnsiTheme="minorEastAsia" w:eastAsiaTheme="minorEastAsia" w:cstheme="minorEastAsia"/>
          <w:b w:val="0"/>
          <w:bCs/>
          <w:color w:val="auto"/>
          <w:sz w:val="28"/>
          <w:szCs w:val="28"/>
          <w:lang w:val="en-US" w:eastAsia="zh-CN"/>
        </w:rPr>
        <w:t>的要求，饲料和饲料添加剂的选择应符合《饲料和饲料添加剂生产许可管理办法》的规定。</w:t>
      </w:r>
      <w:r>
        <w:rPr>
          <w:rFonts w:hint="eastAsia" w:asciiTheme="minorEastAsia" w:hAnsiTheme="minorEastAsia" w:eastAsiaTheme="minorEastAsia" w:cstheme="minorEastAsia"/>
          <w:b w:val="0"/>
          <w:bCs/>
          <w:color w:val="auto"/>
          <w:sz w:val="28"/>
          <w:szCs w:val="28"/>
        </w:rPr>
        <w:t>（3）TMR配制：根据肉牛、</w:t>
      </w:r>
      <w:r>
        <w:rPr>
          <w:rFonts w:hint="eastAsia" w:asciiTheme="minorEastAsia" w:hAnsiTheme="minorEastAsia" w:eastAsiaTheme="minorEastAsia" w:cstheme="minorEastAsia"/>
          <w:b w:val="0"/>
          <w:bCs/>
          <w:color w:val="auto"/>
          <w:sz w:val="28"/>
          <w:szCs w:val="28"/>
          <w:lang w:val="en-US" w:eastAsia="zh-CN"/>
        </w:rPr>
        <w:t>滩羊</w:t>
      </w:r>
      <w:r>
        <w:rPr>
          <w:rFonts w:hint="eastAsia" w:asciiTheme="minorEastAsia" w:hAnsiTheme="minorEastAsia" w:eastAsiaTheme="minorEastAsia" w:cstheme="minorEastAsia"/>
          <w:b w:val="0"/>
          <w:bCs/>
          <w:color w:val="auto"/>
          <w:sz w:val="28"/>
          <w:szCs w:val="28"/>
        </w:rPr>
        <w:t>不同生长阶段，按饲养营养需求科学合理配方</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4）饲草料原料的准备：按照配方中饲草料原料的种类和数量准备；清除原料中的塑料袋、金属以及草绳等杂物；不得使用变质、霉变等饲料原料。（5）饲草料添加顺序：全混合日粮（TMR）制备机的饲草添加顺序因厂家而有所不同，一般添加顺序为：纤维、精饲料、预先切割的干饲料、水、青贮饲料等。（6）搅拌时间：边加料边搅拌，添加完所有饲料原料后，继续搅拌3min</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8min</w:t>
      </w:r>
      <w:r>
        <w:rPr>
          <w:rFonts w:hint="eastAsia" w:asciiTheme="minorEastAsia" w:hAnsi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混合均匀度达到80%，防止过度搅拌混合。（7）配制次数：TMR每日配制</w:t>
      </w:r>
      <w:r>
        <w:rPr>
          <w:rFonts w:hint="eastAsia" w:asciiTheme="minorEastAsia" w:hAnsiTheme="minorEastAsia" w:eastAsiaTheme="minorEastAsia" w:cstheme="minorEastAsia"/>
          <w:bCs/>
          <w:color w:val="auto"/>
          <w:sz w:val="28"/>
          <w:szCs w:val="28"/>
        </w:rPr>
        <w:t>次数为1次</w:t>
      </w:r>
      <w:r>
        <w:rPr>
          <w:rFonts w:hint="eastAsia" w:asciiTheme="minorEastAsia" w:hAnsiTheme="minorEastAsia" w:eastAsiaTheme="minorEastAsia" w:cstheme="minorEastAsia"/>
          <w:bCs/>
          <w:color w:val="auto"/>
          <w:sz w:val="28"/>
          <w:szCs w:val="28"/>
          <w:lang w:eastAsia="zh-CN"/>
        </w:rPr>
        <w:t>～</w:t>
      </w:r>
      <w:r>
        <w:rPr>
          <w:rFonts w:hint="eastAsia" w:asciiTheme="minorEastAsia" w:hAnsiTheme="minorEastAsia" w:eastAsiaTheme="minorEastAsia" w:cstheme="minorEastAsia"/>
          <w:bCs/>
          <w:color w:val="auto"/>
          <w:sz w:val="28"/>
          <w:szCs w:val="28"/>
        </w:rPr>
        <w:t>3次。在炎热的夏季，温度较高、含易霉变饲料原料时，宜适当增加配制次数。</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lang w:val="en-US" w:eastAsia="zh-CN"/>
        </w:rPr>
        <w:t>根据</w:t>
      </w:r>
      <w:r>
        <w:rPr>
          <w:rFonts w:hint="eastAsia" w:asciiTheme="minorEastAsia" w:hAnsiTheme="minorEastAsia" w:eastAsiaTheme="minorEastAsia" w:cstheme="minorEastAsia"/>
          <w:color w:val="auto"/>
          <w:sz w:val="28"/>
          <w:szCs w:val="28"/>
        </w:rPr>
        <w:t>全混合日粮制备机</w:t>
      </w:r>
      <w:r>
        <w:rPr>
          <w:rFonts w:hint="eastAsia" w:asciiTheme="minorEastAsia" w:hAnsiTheme="minorEastAsia" w:eastAsiaTheme="minorEastAsia" w:cstheme="minorEastAsia"/>
          <w:color w:val="auto"/>
          <w:sz w:val="28"/>
          <w:szCs w:val="28"/>
          <w:lang w:val="en-US" w:eastAsia="zh-CN"/>
        </w:rPr>
        <w:t>不同容量范围，适用</w:t>
      </w:r>
      <w:r>
        <w:rPr>
          <w:rFonts w:hint="eastAsia" w:asciiTheme="minorEastAsia" w:hAnsiTheme="minorEastAsia" w:eastAsiaTheme="minorEastAsia" w:cstheme="minorEastAsia"/>
          <w:color w:val="auto"/>
          <w:sz w:val="28"/>
          <w:szCs w:val="28"/>
        </w:rPr>
        <w:t>于</w:t>
      </w:r>
      <w:r>
        <w:rPr>
          <w:rFonts w:hint="eastAsia" w:asciiTheme="minorEastAsia" w:hAnsiTheme="minorEastAsia" w:eastAsiaTheme="minorEastAsia" w:cstheme="minorEastAsia"/>
          <w:color w:val="auto"/>
          <w:sz w:val="28"/>
          <w:szCs w:val="28"/>
          <w:lang w:val="en-US" w:eastAsia="zh-CN"/>
        </w:rPr>
        <w:t>我区不同</w:t>
      </w:r>
      <w:r>
        <w:rPr>
          <w:rFonts w:hint="eastAsia" w:asciiTheme="minorEastAsia" w:hAnsiTheme="minorEastAsia" w:eastAsiaTheme="minorEastAsia" w:cstheme="minorEastAsia"/>
          <w:color w:val="auto"/>
          <w:sz w:val="28"/>
          <w:szCs w:val="28"/>
          <w:lang w:eastAsia="zh-CN"/>
        </w:rPr>
        <w:t>养殖</w:t>
      </w:r>
      <w:r>
        <w:rPr>
          <w:rFonts w:hint="eastAsia" w:asciiTheme="minorEastAsia" w:hAnsiTheme="minorEastAsia" w:eastAsiaTheme="minorEastAsia" w:cstheme="minorEastAsia"/>
          <w:color w:val="auto"/>
          <w:sz w:val="28"/>
          <w:szCs w:val="28"/>
          <w:lang w:val="en-US" w:eastAsia="zh-CN"/>
        </w:rPr>
        <w:t>规模</w:t>
      </w:r>
      <w:r>
        <w:rPr>
          <w:rFonts w:hint="eastAsia" w:asciiTheme="minorEastAsia" w:hAnsiTheme="minorEastAsia" w:eastAsiaTheme="minorEastAsia" w:cstheme="minorEastAsia"/>
          <w:color w:val="auto"/>
          <w:sz w:val="28"/>
          <w:szCs w:val="28"/>
          <w:lang w:eastAsia="zh-CN"/>
        </w:rPr>
        <w:t>的</w:t>
      </w:r>
      <w:r>
        <w:rPr>
          <w:rFonts w:hint="eastAsia" w:asciiTheme="minorEastAsia" w:hAnsiTheme="minorEastAsia" w:eastAsiaTheme="minorEastAsia" w:cstheme="minorEastAsia"/>
          <w:color w:val="auto"/>
          <w:sz w:val="28"/>
          <w:szCs w:val="28"/>
        </w:rPr>
        <w:t>肉牛、</w:t>
      </w:r>
      <w:r>
        <w:rPr>
          <w:rFonts w:hint="eastAsia" w:asciiTheme="minorEastAsia" w:hAnsiTheme="minorEastAsia" w:eastAsiaTheme="minorEastAsia" w:cstheme="minorEastAsia"/>
          <w:color w:val="auto"/>
          <w:sz w:val="28"/>
          <w:szCs w:val="28"/>
          <w:lang w:val="en-US" w:eastAsia="zh-CN"/>
        </w:rPr>
        <w:t>滩羊</w:t>
      </w:r>
      <w:r>
        <w:rPr>
          <w:rFonts w:hint="eastAsia" w:asciiTheme="minorEastAsia" w:hAnsiTheme="minorEastAsia" w:eastAsiaTheme="minorEastAsia" w:cstheme="minorEastAsia"/>
          <w:color w:val="auto"/>
          <w:sz w:val="28"/>
          <w:szCs w:val="28"/>
        </w:rPr>
        <w:t>养殖用户。</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color w:val="auto"/>
          <w:sz w:val="28"/>
          <w:szCs w:val="28"/>
        </w:rPr>
        <w:t>（1）肉牛、肉羊应根据不同生长阶段分群饲养。（2）根据TMR质量和饲喂效果，及时调整配方、制作工艺。（3）全混合日粮（TMR）制备机工作完成或TMR饲料已卸空时，建议装载一些干草再次运转TMR制备机，以使料箱内残留的水汽被吸收，防止料箱底部腐蚀。（4）按使用说明书规定定期维护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宁夏农业机械化技术推广站，0951－5169878。</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2.</w:t>
      </w:r>
      <w:r>
        <w:rPr>
          <w:rFonts w:hint="eastAsia" w:asciiTheme="minorEastAsia" w:hAnsiTheme="minorEastAsia" w:eastAsiaTheme="minorEastAsia" w:cstheme="minorEastAsia"/>
          <w:b/>
          <w:color w:val="auto"/>
          <w:sz w:val="28"/>
          <w:szCs w:val="28"/>
        </w:rPr>
        <w:t>葡萄关键环节机械化生产技术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葡萄关键环节机械化生产技术包括葡萄机械施肥、病虫害机械化高效统防统治、机械化剪枝、</w:t>
      </w:r>
      <w:r>
        <w:rPr>
          <w:rFonts w:hint="eastAsia" w:asciiTheme="minorEastAsia" w:hAnsiTheme="minorEastAsia" w:eastAsiaTheme="minorEastAsia" w:cstheme="minorEastAsia"/>
          <w:color w:val="auto"/>
          <w:sz w:val="28"/>
          <w:szCs w:val="28"/>
          <w:lang w:val="en-US" w:eastAsia="zh-CN"/>
        </w:rPr>
        <w:t>机械化</w:t>
      </w:r>
      <w:r>
        <w:rPr>
          <w:rFonts w:hint="eastAsia" w:asciiTheme="minorEastAsia" w:hAnsiTheme="minorEastAsia" w:eastAsiaTheme="minorEastAsia" w:cstheme="minorEastAsia"/>
          <w:color w:val="auto"/>
          <w:sz w:val="28"/>
          <w:szCs w:val="28"/>
        </w:rPr>
        <w:t>埋藤、高效节水灌溉等先进适用技术。近年来，我区利用各类农机化示范推广项目开展了葡萄关键环节机械化生产技术示范推广工作。采用葡萄关键环节机械化作业</w:t>
      </w:r>
      <w:r>
        <w:rPr>
          <w:rFonts w:hint="eastAsia" w:asciiTheme="minorEastAsia" w:hAnsiTheme="minorEastAsia" w:eastAsiaTheme="minorEastAsia" w:cstheme="minorEastAsia"/>
          <w:color w:val="auto"/>
          <w:sz w:val="28"/>
          <w:szCs w:val="28"/>
          <w:lang w:val="en-US" w:eastAsia="zh-CN"/>
        </w:rPr>
        <w:t>技术</w:t>
      </w:r>
      <w:r>
        <w:rPr>
          <w:rFonts w:hint="eastAsia" w:asciiTheme="minorEastAsia" w:hAnsiTheme="minorEastAsia" w:eastAsiaTheme="minorEastAsia" w:cstheme="minorEastAsia"/>
          <w:color w:val="auto"/>
          <w:sz w:val="28"/>
          <w:szCs w:val="28"/>
        </w:rPr>
        <w:t>，作业效率是人工作业</w:t>
      </w:r>
      <w:r>
        <w:rPr>
          <w:rFonts w:hint="eastAsia" w:asciiTheme="minorEastAsia" w:hAnsiTheme="minorEastAsia" w:eastAsiaTheme="minorEastAsia" w:cstheme="minorEastAsia"/>
          <w:color w:val="auto"/>
          <w:sz w:val="28"/>
          <w:szCs w:val="28"/>
          <w:u w:val="none"/>
        </w:rPr>
        <w:t>效率的</w:t>
      </w:r>
      <w:r>
        <w:rPr>
          <w:rFonts w:hint="eastAsia" w:asciiTheme="minorEastAsia" w:hAnsiTheme="minorEastAsia" w:eastAsiaTheme="minorEastAsia" w:cstheme="minorEastAsia"/>
          <w:color w:val="auto"/>
          <w:sz w:val="28"/>
          <w:szCs w:val="28"/>
          <w:u w:val="none"/>
          <w:lang w:val="en-US" w:eastAsia="zh-CN"/>
        </w:rPr>
        <w:t>10倍</w:t>
      </w:r>
      <w:r>
        <w:rPr>
          <w:rFonts w:hint="eastAsia" w:asciiTheme="minorEastAsia" w:hAnsiTheme="minorEastAsia" w:eastAsiaTheme="minorEastAsia" w:cstheme="minorEastAsia"/>
          <w:color w:val="auto"/>
          <w:sz w:val="28"/>
          <w:szCs w:val="28"/>
          <w:u w:val="none"/>
        </w:rPr>
        <w:t>以上，较人工每亩节省费用</w:t>
      </w:r>
      <w:r>
        <w:rPr>
          <w:rFonts w:hint="eastAsia" w:asciiTheme="minorEastAsia" w:hAnsiTheme="minorEastAsia" w:eastAsiaTheme="minorEastAsia" w:cstheme="minorEastAsia"/>
          <w:color w:val="auto"/>
          <w:sz w:val="28"/>
          <w:szCs w:val="28"/>
          <w:u w:val="none"/>
          <w:lang w:val="en-US" w:eastAsia="zh-CN"/>
        </w:rPr>
        <w:t>200元</w:t>
      </w:r>
      <w:r>
        <w:rPr>
          <w:rFonts w:hint="eastAsia" w:asciiTheme="minorEastAsia" w:hAnsiTheme="minorEastAsia" w:eastAsiaTheme="minorEastAsia" w:cstheme="minorEastAsia"/>
          <w:color w:val="auto"/>
          <w:sz w:val="28"/>
          <w:szCs w:val="28"/>
          <w:u w:val="none"/>
        </w:rPr>
        <w:t>以上，提</w:t>
      </w:r>
      <w:r>
        <w:rPr>
          <w:rFonts w:hint="eastAsia" w:asciiTheme="minorEastAsia" w:hAnsiTheme="minorEastAsia" w:eastAsiaTheme="minorEastAsia" w:cstheme="minorEastAsia"/>
          <w:color w:val="auto"/>
          <w:sz w:val="28"/>
          <w:szCs w:val="28"/>
        </w:rPr>
        <w:t>高肥料、农药、水资源利用率10%</w:t>
      </w:r>
      <w:r>
        <w:rPr>
          <w:rFonts w:hint="eastAsia" w:asciiTheme="minorEastAsia" w:hAnsiTheme="minorEastAsia" w:eastAsiaTheme="minorEastAsia" w:cstheme="minorEastAsia"/>
          <w:bCs/>
          <w:color w:val="auto"/>
          <w:sz w:val="28"/>
          <w:szCs w:val="28"/>
          <w:lang w:eastAsia="zh-CN"/>
        </w:rPr>
        <w:t>～</w:t>
      </w:r>
      <w:r>
        <w:rPr>
          <w:rFonts w:hint="eastAsia" w:asciiTheme="minorEastAsia" w:hAnsiTheme="minorEastAsia" w:eastAsiaTheme="minorEastAsia" w:cstheme="minorEastAsia"/>
          <w:color w:val="auto"/>
          <w:sz w:val="28"/>
          <w:szCs w:val="28"/>
        </w:rPr>
        <w:t>20%，大幅提高了生产效率，经济效益显著。</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cstheme="minorEastAsia"/>
          <w:b/>
          <w:color w:val="auto"/>
          <w:sz w:val="28"/>
          <w:szCs w:val="28"/>
          <w:lang w:eastAsia="zh-CN"/>
        </w:rPr>
        <w:t>：</w:t>
      </w:r>
      <w:r>
        <w:rPr>
          <w:rFonts w:hint="eastAsia" w:asciiTheme="minorEastAsia" w:hAnsiTheme="minorEastAsia" w:eastAsiaTheme="minorEastAsia" w:cstheme="minorEastAsia"/>
          <w:b w:val="0"/>
          <w:bCs/>
          <w:color w:val="auto"/>
          <w:sz w:val="28"/>
          <w:szCs w:val="28"/>
        </w:rPr>
        <w:t>（1）机械化施肥：利用拖拉机牵引施肥机械进行施肥，距葡萄根侧30cm</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40cm，深度30cm</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40cm。（2）机械化统防统治：采用葡萄专用喷雾</w:t>
      </w:r>
      <w:r>
        <w:rPr>
          <w:rFonts w:hint="eastAsia" w:asciiTheme="minorEastAsia" w:hAnsiTheme="minorEastAsia" w:eastAsiaTheme="minorEastAsia" w:cstheme="minorEastAsia"/>
          <w:b w:val="0"/>
          <w:bCs/>
          <w:color w:val="auto"/>
          <w:sz w:val="28"/>
          <w:szCs w:val="28"/>
          <w:lang w:val="en-US" w:eastAsia="zh-CN"/>
        </w:rPr>
        <w:t>机械</w:t>
      </w:r>
      <w:r>
        <w:rPr>
          <w:rFonts w:hint="eastAsia" w:asciiTheme="minorEastAsia" w:hAnsiTheme="minorEastAsia" w:eastAsiaTheme="minorEastAsia" w:cstheme="minorEastAsia"/>
          <w:b w:val="0"/>
          <w:bCs/>
          <w:color w:val="auto"/>
          <w:sz w:val="28"/>
          <w:szCs w:val="28"/>
        </w:rPr>
        <w:t>，对葡萄架进行喷雾，使葡萄叶片两面均匀附着药，药液沉积密度≥25粒/cm</w:t>
      </w:r>
      <w:r>
        <w:rPr>
          <w:rFonts w:hint="eastAsia" w:asciiTheme="minorEastAsia" w:hAnsiTheme="minorEastAsia" w:eastAsiaTheme="minorEastAsia" w:cstheme="minorEastAsia"/>
          <w:b w:val="0"/>
          <w:bCs/>
          <w:color w:val="auto"/>
          <w:sz w:val="28"/>
          <w:szCs w:val="28"/>
          <w:vertAlign w:val="superscript"/>
        </w:rPr>
        <w:t>2</w:t>
      </w:r>
      <w:r>
        <w:rPr>
          <w:rFonts w:hint="eastAsia" w:asciiTheme="minorEastAsia" w:hAnsiTheme="minorEastAsia" w:eastAsiaTheme="minorEastAsia" w:cstheme="minorEastAsia"/>
          <w:b w:val="0"/>
          <w:bCs/>
          <w:color w:val="auto"/>
          <w:sz w:val="28"/>
          <w:szCs w:val="28"/>
        </w:rPr>
        <w:t>。（3）机械化剪枝：葡萄副稍生长旺盛时，采用葡萄叶幕剪枝机械对副稍进行机械化剪枝，要求剪断率为100%，切面整齐，无打毛、撕裂现象</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（4）机械化埋藤：在葡萄秋季埋压期，利用葡萄埋藤机进行葡萄藤条埋压作业，要求覆土厚度≥</w:t>
      </w:r>
      <w:r>
        <w:rPr>
          <w:rFonts w:hint="eastAsia" w:asciiTheme="minorEastAsia" w:hAnsiTheme="minorEastAsia" w:eastAsiaTheme="minorEastAsia" w:cstheme="minorEastAsia"/>
          <w:b w:val="0"/>
          <w:bCs/>
          <w:color w:val="auto"/>
          <w:sz w:val="28"/>
          <w:szCs w:val="28"/>
          <w:lang w:val="en-US" w:eastAsia="zh-CN"/>
        </w:rPr>
        <w:t>30</w:t>
      </w:r>
      <w:r>
        <w:rPr>
          <w:rFonts w:hint="eastAsia" w:asciiTheme="minorEastAsia" w:hAnsiTheme="minorEastAsia" w:eastAsiaTheme="minorEastAsia" w:cstheme="minorEastAsia"/>
          <w:b w:val="0"/>
          <w:bCs/>
          <w:color w:val="auto"/>
          <w:sz w:val="28"/>
          <w:szCs w:val="28"/>
        </w:rPr>
        <w:t>cm，覆土宽度≥110cm。（5）节水灌溉：利用滴管灌溉</w:t>
      </w:r>
      <w:r>
        <w:rPr>
          <w:rFonts w:hint="eastAsia" w:asciiTheme="minorEastAsia" w:hAnsiTheme="minorEastAsia" w:eastAsiaTheme="minorEastAsia" w:cstheme="minorEastAsia"/>
          <w:color w:val="auto"/>
          <w:sz w:val="28"/>
          <w:szCs w:val="28"/>
        </w:rPr>
        <w:t>、水肥一体化节水灌溉技术等，为葡萄生长提供科学合理的水份、养分，避免了葡萄生产管理中大水漫灌、水份、养分不足或流失的现象。</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适</w:t>
      </w:r>
      <w:r>
        <w:rPr>
          <w:rFonts w:hint="eastAsia" w:asciiTheme="minorEastAsia" w:hAnsiTheme="minorEastAsia" w:eastAsiaTheme="minorEastAsia" w:cstheme="minorEastAsia"/>
          <w:color w:val="auto"/>
          <w:sz w:val="28"/>
          <w:szCs w:val="28"/>
          <w:lang w:val="en-US" w:eastAsia="zh-CN"/>
        </w:rPr>
        <w:t>用</w:t>
      </w:r>
      <w:r>
        <w:rPr>
          <w:rFonts w:hint="eastAsia" w:asciiTheme="minorEastAsia" w:hAnsiTheme="minorEastAsia" w:eastAsiaTheme="minorEastAsia" w:cstheme="minorEastAsia"/>
          <w:color w:val="auto"/>
          <w:sz w:val="28"/>
          <w:szCs w:val="28"/>
        </w:rPr>
        <w:t>于贺兰山东麓及全区酿酒葡萄种植区。</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1）新建葡萄园要根据机械化作业条件进行规划，葡萄种植模式应与机械化作业条件相匹配。（2）各类作业机械及机具的操作、使用和存放严格按照相应机械和机具作业规范要求进行。（3）传统小棚架种植园，需进行架式结构易机化改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宁夏农业机械化技术推广站，0951－5169878</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3</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b/>
          <w:color w:val="auto"/>
          <w:sz w:val="28"/>
          <w:szCs w:val="28"/>
        </w:rPr>
        <w:t>机械化深松、深翻整地技术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土壤机械化深松技术是在不翻土、不打乱原有土层结构的情况下，利用深松机械松动土壤，打破犁底层，增加耕作层</w:t>
      </w:r>
      <w:r>
        <w:rPr>
          <w:rFonts w:hint="eastAsia" w:asciiTheme="minorEastAsia" w:hAnsiTheme="minorEastAsia" w:eastAsiaTheme="minorEastAsia" w:cstheme="minorEastAsia"/>
          <w:color w:val="auto"/>
          <w:sz w:val="28"/>
          <w:szCs w:val="28"/>
          <w:lang w:val="en-US" w:eastAsia="zh-CN"/>
        </w:rPr>
        <w:t>土壤疏松程度</w:t>
      </w:r>
      <w:r>
        <w:rPr>
          <w:rFonts w:hint="eastAsia" w:asciiTheme="minorEastAsia" w:hAnsiTheme="minorEastAsia" w:eastAsiaTheme="minorEastAsia" w:cstheme="minorEastAsia"/>
          <w:color w:val="auto"/>
          <w:sz w:val="28"/>
          <w:szCs w:val="28"/>
        </w:rPr>
        <w:t>，创造土壤虚实并存构造的耕作技术。该技术能有效改善土壤的通透性，提高土壤蓄水保墒能力，增强雨水渗透速度和数量，减少径流和水分蒸发损失，促进作物根系生长发育，提高作物产量，实现经济效益、社会效益和生态效益的同步提升。近年来，自治区通过深松深翻作业补贴的方式，对主要农作物种植区</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机械深松整地和机械深耕实行作业补贴，有效地推动了机械化深松和深翻技术的推广应用。合理使用机械化深松技术，可使灌溉水的利用率提高25%以上，配套化肥深施等技术可提高肥效10%以上。采用机械化深翻和秸秆还田集成技术，有利于秸秆深埋、熟化、培肥地力，增加土壤有机质含量，可提高土壤肥效20%以上。</w:t>
      </w:r>
    </w:p>
    <w:p>
      <w:pPr>
        <w:keepNext w:val="0"/>
        <w:keepLines w:val="0"/>
        <w:pageBreakBefore w:val="0"/>
        <w:widowControl w:val="0"/>
        <w:kinsoku/>
        <w:wordWrap/>
        <w:overflowPunct/>
        <w:topLinePunct w:val="0"/>
        <w:autoSpaceDE/>
        <w:autoSpaceDN/>
        <w:bidi w:val="0"/>
        <w:adjustRightInd w:val="0"/>
        <w:snapToGrid w:val="0"/>
        <w:spacing w:line="560" w:lineRule="exact"/>
        <w:ind w:firstLine="550" w:firstLineChars="196"/>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cstheme="minorEastAsia"/>
          <w:b/>
          <w:color w:val="auto"/>
          <w:sz w:val="28"/>
          <w:szCs w:val="28"/>
          <w:lang w:eastAsia="zh-CN"/>
        </w:rPr>
        <w:t>：</w:t>
      </w:r>
      <w:r>
        <w:rPr>
          <w:rFonts w:hint="eastAsia" w:asciiTheme="minorEastAsia" w:hAnsiTheme="minorEastAsia" w:eastAsiaTheme="minorEastAsia" w:cstheme="minorEastAsia"/>
          <w:b w:val="0"/>
          <w:bCs/>
          <w:color w:val="auto"/>
          <w:sz w:val="28"/>
          <w:szCs w:val="28"/>
        </w:rPr>
        <w:t>（1）机械化深松：机械化深松作业一般2</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3年进行1次，提倡秋季的全方位深松，利于提高耕作层的蓄水量提墒能力。深松深度要因地制宜，可根据不同目的、不同土壤质地确定。对于渍涝地排水、盐碱地排盐洗碱的，深松深度应≥40cm。对于一般土壤，以打破犁底层、增加蓄水保墒能力为目的，深松深度应≥30cm。深松作业要求耕深一致，深松后地表平整，裂沟要合墒弥平。（2）机械化深翻整地：深翻一般在秋季收获后进行，可每年进行深翻。深翻要与秸秆还田和化肥深</w:t>
      </w:r>
      <w:r>
        <w:rPr>
          <w:rFonts w:hint="eastAsia" w:asciiTheme="minorEastAsia" w:hAnsiTheme="minorEastAsia" w:eastAsiaTheme="minorEastAsia" w:cstheme="minorEastAsia"/>
          <w:color w:val="auto"/>
          <w:sz w:val="28"/>
          <w:szCs w:val="28"/>
        </w:rPr>
        <w:t>施相结合，以利于培肥地力。深翻深度≥25cm，耕深稳定性≥80%，地表10cm内（≤4cm）土块≥60%，植被覆盖率≥60%。应减少开闭垅，耕后地表平整≤5cm，避免漏耕、重耕。</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机械化深松技术适用于我区沙质土壤以外的农作物种植区域；机械化深翻整地适用于全区农作物种植区域。</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color w:val="auto"/>
          <w:sz w:val="28"/>
          <w:szCs w:val="28"/>
        </w:rPr>
        <w:t>（1）深松作业前要进行试作业，调整好深松的深度，检查拖拉机、机具各部件工作情况及作业质量，发现问题及时调整解决，直到符合作业要求。（2）深松作业时，机具上严禁坐人或放置重物，地头转弯和倒退前要先提升机具</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3）深松作业过程中，深松间隔距离要保持一致，作业时应保持匀速直线行驶。作业中发现工作部件粘土或缠草过多，应停车熄火后进行清理。（4）作业季结束后，清除机架、工作部件上的泥土、杂物，检查入土工作部件，如有损坏或磨损严重，应及时更换；对需要润滑的部位进行清理、补加润滑油（脂）；机具在平坦、干燥处停放、保管，停放要稳定安全。</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宁夏农业机械化技术推广站，0951－5169878。</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4</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b/>
          <w:color w:val="auto"/>
          <w:sz w:val="28"/>
          <w:szCs w:val="28"/>
        </w:rPr>
        <w:t>苜蓿机械化收获技术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苜蓿机械化收获技术是指在苜蓿生长到现蕾至初花期，用牧草收割机、撒草、搂草、打捆（或包膜打捆）、集草、运输等机械装备进行作业的一项技术措施。苜蓿机械化收获技术分苜蓿草机械化收获技术和苜蓿半干青贮机械化收获技术2种。目前我区苜蓿草机械化收获技术占比较大，但苜蓿半干青贮机械化收获技术发展较快，约</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0%左右。试验证明采用苜蓿机械化收获技术，有利于提升苜蓿饲草品质，特别是机械化收获的半干青贮苜蓿饲草品质粗蛋白</w:t>
      </w:r>
      <w:r>
        <w:rPr>
          <w:rFonts w:hint="eastAsia" w:asciiTheme="minorEastAsia" w:hAnsiTheme="minorEastAsia" w:eastAsiaTheme="minorEastAsia" w:cstheme="minorEastAsia"/>
          <w:color w:val="auto"/>
          <w:sz w:val="28"/>
          <w:szCs w:val="28"/>
          <w:lang w:val="en-US" w:eastAsia="zh-CN"/>
        </w:rPr>
        <w:t>含量损失较少</w:t>
      </w:r>
      <w:r>
        <w:rPr>
          <w:rFonts w:hint="eastAsia" w:asciiTheme="minorEastAsia" w:hAnsiTheme="minorEastAsia" w:eastAsiaTheme="minorEastAsia" w:cstheme="minorEastAsia"/>
          <w:color w:val="auto"/>
          <w:sz w:val="28"/>
          <w:szCs w:val="28"/>
        </w:rPr>
        <w:t>，可降低因雨天造成的收获</w:t>
      </w:r>
      <w:r>
        <w:rPr>
          <w:rFonts w:hint="eastAsia" w:asciiTheme="minorEastAsia" w:hAnsiTheme="minorEastAsia" w:eastAsiaTheme="minorEastAsia" w:cstheme="minorEastAsia"/>
          <w:color w:val="auto"/>
          <w:sz w:val="28"/>
          <w:szCs w:val="28"/>
          <w:lang w:val="en-US" w:eastAsia="zh-CN"/>
        </w:rPr>
        <w:t>损失</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b w:val="0"/>
          <w:bCs/>
          <w:color w:val="auto"/>
          <w:sz w:val="28"/>
          <w:szCs w:val="28"/>
        </w:rPr>
        <w:t>（1）苜蓿草机械化收获：</w:t>
      </w:r>
      <w:r>
        <w:rPr>
          <w:rFonts w:hint="eastAsia" w:asciiTheme="minorEastAsia" w:hAnsiTheme="minorEastAsia" w:eastAsiaTheme="minorEastAsia" w:cstheme="minorEastAsia"/>
          <w:color w:val="auto"/>
          <w:sz w:val="28"/>
          <w:szCs w:val="28"/>
        </w:rPr>
        <w:t>选择带压扁功能的割草机，在现蕾期和初花期(1／10开花)刈割最适宜，最迟不能晚过盛花期。割茬高度3cm</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5cm，压扁率≥90%，损失率≤0.75%。最末茬苜蓿收割时，南部山区留茬高度应≤10cm，引黄灌区留茬高度应在≤7cm；用撒草机沿苜蓿收割的草铺低速翻晒，田间平铺</w:t>
      </w:r>
      <w:r>
        <w:rPr>
          <w:rFonts w:hint="eastAsia" w:asciiTheme="minorEastAsia" w:hAnsiTheme="minorEastAsia" w:eastAsiaTheme="minorEastAsia" w:cstheme="minorEastAsia"/>
          <w:color w:val="auto"/>
          <w:sz w:val="28"/>
          <w:szCs w:val="28"/>
          <w:highlight w:val="none"/>
        </w:rPr>
        <w:t>晾晒</w:t>
      </w:r>
      <w:r>
        <w:rPr>
          <w:rFonts w:hint="eastAsia" w:asciiTheme="minorEastAsia" w:hAnsiTheme="minorEastAsia" w:eastAsiaTheme="minorEastAsia" w:cstheme="minorEastAsia"/>
          <w:color w:val="auto"/>
          <w:sz w:val="28"/>
          <w:szCs w:val="28"/>
          <w:highlight w:val="none"/>
          <w:lang w:val="en-US" w:eastAsia="zh-CN"/>
        </w:rPr>
        <w:t>24h～72h</w:t>
      </w:r>
      <w:r>
        <w:rPr>
          <w:rFonts w:hint="eastAsia" w:asciiTheme="minorEastAsia" w:hAnsiTheme="minorEastAsia" w:eastAsiaTheme="minorEastAsia" w:cstheme="minorEastAsia"/>
          <w:color w:val="auto"/>
          <w:sz w:val="28"/>
          <w:szCs w:val="28"/>
        </w:rPr>
        <w:t>；再用搂草机将苜蓿搂成草条宽度≤1.25m的草条；用打捆机组沿草条方向进行打捆作业。成捆率：方捆机≥96%，圆捆机≥99%；规则草捆率：方捆机≥96%；打捆损失率≤4%。</w:t>
      </w:r>
      <w:r>
        <w:rPr>
          <w:rFonts w:hint="eastAsia" w:asciiTheme="minorEastAsia" w:hAnsiTheme="minorEastAsia" w:eastAsiaTheme="minorEastAsia" w:cstheme="minorEastAsia"/>
          <w:b w:val="0"/>
          <w:bCs/>
          <w:color w:val="auto"/>
          <w:sz w:val="28"/>
          <w:szCs w:val="28"/>
        </w:rPr>
        <w:t>（2）苜蓿半干青贮机械化收获：</w:t>
      </w:r>
      <w:r>
        <w:rPr>
          <w:rFonts w:hint="eastAsia" w:asciiTheme="minorEastAsia" w:hAnsiTheme="minorEastAsia" w:eastAsiaTheme="minorEastAsia" w:cstheme="minorEastAsia"/>
          <w:color w:val="auto"/>
          <w:sz w:val="28"/>
          <w:szCs w:val="28"/>
        </w:rPr>
        <w:t>在天气晴好的情况下，通常为早晨刈割，下午制作，或下午刈割，第二天早晨制作。选择带压扁功能的割草机，在现蕾期和初花期(1／10开花)刈割最适宜，最迟不能晚过盛花期。割茬高度3cm</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5cm，压扁率≥90%，损失率≤0.75%。最末茬苜蓿收割时，南部山区留茬高度应≤10cm，引黄灌区留茬高度应在≤7cm；用撒草机沿苜蓿收割的草铺低速翻晒</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在田间平铺晾晒</w:t>
      </w:r>
      <w:r>
        <w:rPr>
          <w:rFonts w:hint="eastAsia" w:asciiTheme="minorEastAsia" w:hAnsiTheme="minorEastAsia" w:eastAsiaTheme="minorEastAsia" w:cstheme="minorEastAsia"/>
          <w:color w:val="auto"/>
          <w:sz w:val="28"/>
          <w:szCs w:val="28"/>
          <w:highlight w:val="none"/>
        </w:rPr>
        <w:t>12h</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highlight w:val="none"/>
        </w:rPr>
        <w:t>24h，</w:t>
      </w:r>
      <w:r>
        <w:rPr>
          <w:rFonts w:hint="eastAsia" w:asciiTheme="minorEastAsia" w:hAnsiTheme="minorEastAsia" w:eastAsiaTheme="minorEastAsia" w:cstheme="minorEastAsia"/>
          <w:color w:val="auto"/>
          <w:sz w:val="28"/>
          <w:szCs w:val="28"/>
        </w:rPr>
        <w:t>用搂草机将苜蓿搂成草条宽度≤1.25m的草条；在苜蓿含水率在45%</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55%之间，沿草条方向用打捆机组打捆作业，成捆率圆捆机≥99%；打捆损失率≤4%，或将苜蓿收集运输至固定半干青贮机械加工点，用机械将苜蓿切碎至3cm以下并打捆，成捆率圆捆机≥99%。</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适用于宁夏</w:t>
      </w:r>
      <w:r>
        <w:rPr>
          <w:rFonts w:hint="eastAsia" w:asciiTheme="minorEastAsia" w:hAnsiTheme="minorEastAsia" w:eastAsiaTheme="minorEastAsia" w:cstheme="minorEastAsia"/>
          <w:color w:val="auto"/>
          <w:sz w:val="28"/>
          <w:szCs w:val="28"/>
          <w:lang w:eastAsia="zh-CN"/>
        </w:rPr>
        <w:t>灌区</w:t>
      </w:r>
      <w:r>
        <w:rPr>
          <w:rFonts w:hint="eastAsia" w:asciiTheme="minorEastAsia" w:hAnsiTheme="minorEastAsia" w:eastAsiaTheme="minorEastAsia" w:cstheme="minorEastAsia"/>
          <w:color w:val="auto"/>
          <w:sz w:val="28"/>
          <w:szCs w:val="28"/>
        </w:rPr>
        <w:t>苜蓿种植区域</w:t>
      </w:r>
      <w:r>
        <w:rPr>
          <w:rFonts w:hint="eastAsia" w:asciiTheme="minorEastAsia" w:hAnsiTheme="minorEastAsia" w:eastAsiaTheme="minorEastAsia" w:cstheme="minorEastAsia"/>
          <w:color w:val="auto"/>
          <w:sz w:val="28"/>
          <w:szCs w:val="28"/>
          <w:lang w:eastAsia="zh-CN"/>
        </w:rPr>
        <w:t>及山区坡台地种植区域</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注意事项：</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（1）按照产品使用说明书对割草机、搂草机、打捆机机组进行调整和保养。对照安全技术要求，全面检查各部件安装位置的正确性，各紧固件的紧固性、转动件的灵活性及润滑点是否加注润滑油等。</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收割作业前应进行试割，试割时操作人员应根据苜蓿种植田块大小、生长情况等确定作业方法；打捆机机组试运行时要对准草条、放下捡拾器后开始作业；草捆质量不合打捆要求时须切断动力并调整后方可继续作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（3）收割作业速度依苜蓿产量及机组负荷确定，控制在5km/h</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10km/h，收割、搂草和打捆作业中观察作业质量和机具作业状况，发现异常立刻切断动力，检查并调整。</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（4）农艺技术注意事项：搂草作业苜蓿含水率不低于35%，风速不大于5m/s；苜蓿干草打捆作业苜蓿含水率应在17%</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23%之间；半干青贮打捆作业苜蓿含水率应在45%</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55%之间；草捆密实牢固、形状整齐，草捆表面平整，无空洞。草捆尺寸合格，密度符合规定。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5）机械操作注意事项：机具与拖拉机挂接时，拖拉机必须处于停机状态，档位为空挡；机具调整、维护或故障修理时须切断动力后方可进行；打捆机防火设备齐全、完整、工作可靠，在作业区不得使用明火；固定式打捆机操作时，应借助辅助工具喂入，穿着工作服并束紧，长发应戴安全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（6）作业季结束后，按说明书要求对割草机、搂草机、打捆机机组进行全面维护保养。维护保养后，将收获机存放在干燥、通风的仓库内。如露天存放，应有防雨、防晒、防潮等设施。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（7）苜蓿干草、半干青贮成品贮存应符合要求，注意防鼠等。</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宁夏农业机械化技术推广站，0951－5169878。</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5.</w:t>
      </w:r>
      <w:r>
        <w:rPr>
          <w:rFonts w:hint="eastAsia" w:asciiTheme="minorEastAsia" w:hAnsiTheme="minorEastAsia" w:eastAsiaTheme="minorEastAsia" w:cstheme="minorEastAsia"/>
          <w:b/>
          <w:bCs/>
          <w:color w:val="auto"/>
          <w:sz w:val="28"/>
          <w:szCs w:val="28"/>
        </w:rPr>
        <w:t>青贮玉米收获机械化技术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青贮玉米机械化收获技术指在青贮玉米在乳熟期之后蜡熟期之前，采用青贮收获机械将全株青贮玉米果穗与秸秆同时收获、切碎，籽粒破碎，抛送至集草箱，运送到贮存地点直接入窖青贮的机械化技术</w:t>
      </w:r>
      <w:r>
        <w:rPr>
          <w:rFonts w:hint="eastAsia" w:asciiTheme="minorEastAsia" w:hAnsiTheme="minorEastAsia" w:eastAsiaTheme="minorEastAsia" w:cstheme="minorEastAsia"/>
          <w:color w:val="auto"/>
          <w:sz w:val="28"/>
          <w:szCs w:val="28"/>
          <w:lang w:eastAsia="zh-CN"/>
        </w:rPr>
        <w:t>，其中青贮玉米机械化收获技术</w:t>
      </w:r>
      <w:r>
        <w:rPr>
          <w:rFonts w:hint="eastAsia" w:asciiTheme="minorEastAsia" w:hAnsiTheme="minorEastAsia" w:eastAsiaTheme="minorEastAsia" w:cstheme="minorEastAsia"/>
          <w:color w:val="auto"/>
          <w:sz w:val="28"/>
          <w:szCs w:val="28"/>
          <w:lang w:val="en-US" w:eastAsia="zh-CN"/>
        </w:rPr>
        <w:t>是</w:t>
      </w:r>
      <w:r>
        <w:rPr>
          <w:rFonts w:hint="eastAsia" w:asciiTheme="minorEastAsia" w:hAnsiTheme="minorEastAsia" w:eastAsiaTheme="minorEastAsia" w:cstheme="minorEastAsia"/>
          <w:color w:val="auto"/>
          <w:sz w:val="28"/>
          <w:szCs w:val="28"/>
        </w:rPr>
        <w:t>青贮玉米全程机械化</w:t>
      </w:r>
      <w:r>
        <w:rPr>
          <w:rFonts w:hint="eastAsia" w:asciiTheme="minorEastAsia" w:hAnsiTheme="minorEastAsia" w:eastAsiaTheme="minorEastAsia" w:cstheme="minorEastAsia"/>
          <w:color w:val="auto"/>
          <w:sz w:val="28"/>
          <w:szCs w:val="28"/>
          <w:lang w:eastAsia="zh-CN"/>
        </w:rPr>
        <w:t>技术</w:t>
      </w:r>
      <w:r>
        <w:rPr>
          <w:rFonts w:hint="eastAsia" w:asciiTheme="minorEastAsia" w:hAnsiTheme="minorEastAsia" w:eastAsiaTheme="minorEastAsia" w:cstheme="minorEastAsia"/>
          <w:color w:val="auto"/>
          <w:sz w:val="28"/>
          <w:szCs w:val="28"/>
        </w:rPr>
        <w:t>和饲喂技术体系中最</w:t>
      </w:r>
      <w:r>
        <w:rPr>
          <w:rFonts w:hint="eastAsia" w:asciiTheme="minorEastAsia" w:hAnsiTheme="minorEastAsia" w:eastAsiaTheme="minorEastAsia" w:cstheme="minorEastAsia"/>
          <w:color w:val="auto"/>
          <w:sz w:val="28"/>
          <w:szCs w:val="28"/>
          <w:highlight w:val="none"/>
        </w:rPr>
        <w:t>重要的技术环节</w:t>
      </w:r>
      <w:r>
        <w:rPr>
          <w:rFonts w:hint="eastAsia" w:asciiTheme="minorEastAsia" w:hAnsiTheme="minorEastAsia" w:eastAsiaTheme="minorEastAsia" w:cstheme="minorEastAsia"/>
          <w:color w:val="auto"/>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根据当地种植模式和所具备的动力机械、收获要求等条件选择青贮玉米收获机。直接收获全株青贮玉米，</w:t>
      </w:r>
      <w:r>
        <w:rPr>
          <w:rFonts w:hint="eastAsia" w:asciiTheme="minorEastAsia" w:hAnsiTheme="minorEastAsia" w:eastAsiaTheme="minorEastAsia" w:cstheme="minorEastAsia"/>
          <w:color w:val="auto"/>
          <w:sz w:val="28"/>
          <w:szCs w:val="28"/>
          <w:lang w:val="en-US" w:eastAsia="zh-CN"/>
        </w:rPr>
        <w:t>经</w:t>
      </w:r>
      <w:r>
        <w:rPr>
          <w:rFonts w:hint="eastAsia" w:asciiTheme="minorEastAsia" w:hAnsiTheme="minorEastAsia" w:eastAsiaTheme="minorEastAsia" w:cstheme="minorEastAsia"/>
          <w:color w:val="auto"/>
          <w:sz w:val="28"/>
          <w:szCs w:val="28"/>
        </w:rPr>
        <w:t>切碎，籽粒破碎，抛送至集草箱，运送到贮存地点直接入窖青贮，添加菌剂压实密封，青贮发酵。收获秸</w:t>
      </w:r>
      <w:r>
        <w:rPr>
          <w:rFonts w:hint="eastAsia" w:asciiTheme="minorEastAsia" w:hAnsiTheme="minorEastAsia" w:eastAsiaTheme="minorEastAsia" w:cstheme="minorEastAsia"/>
          <w:color w:val="auto"/>
          <w:sz w:val="28"/>
          <w:szCs w:val="28"/>
          <w:highlight w:val="none"/>
        </w:rPr>
        <w:t>秆切碎长度：10</w:t>
      </w:r>
      <w:r>
        <w:rPr>
          <w:rFonts w:hint="eastAsia" w:asciiTheme="minorEastAsia" w:hAnsiTheme="minorEastAsia" w:eastAsiaTheme="minorEastAsia" w:cstheme="minorEastAsia"/>
          <w:color w:val="auto"/>
          <w:sz w:val="28"/>
          <w:szCs w:val="28"/>
          <w:highlight w:val="none"/>
          <w:lang w:val="en-US" w:eastAsia="zh-CN"/>
        </w:rPr>
        <w:t>m</w:t>
      </w:r>
      <w:r>
        <w:rPr>
          <w:rFonts w:hint="eastAsia" w:asciiTheme="minorEastAsia" w:hAnsiTheme="minorEastAsia" w:eastAsiaTheme="minorEastAsia" w:cstheme="minorEastAsia"/>
          <w:color w:val="auto"/>
          <w:sz w:val="28"/>
          <w:szCs w:val="28"/>
          <w:highlight w:val="none"/>
        </w:rPr>
        <w:t>m</w:t>
      </w:r>
      <w:r>
        <w:rPr>
          <w:rFonts w:hint="eastAsia" w:asciiTheme="minorEastAsia" w:hAnsiTheme="minorEastAsia" w:eastAsia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rPr>
        <w:t>30</w:t>
      </w:r>
      <w:r>
        <w:rPr>
          <w:rFonts w:hint="eastAsia" w:asciiTheme="minorEastAsia" w:hAnsiTheme="minorEastAsia" w:eastAsiaTheme="minorEastAsia" w:cstheme="minorEastAsia"/>
          <w:color w:val="auto"/>
          <w:sz w:val="28"/>
          <w:szCs w:val="28"/>
          <w:highlight w:val="none"/>
          <w:lang w:val="en-US" w:eastAsia="zh-CN"/>
        </w:rPr>
        <w:t>m</w:t>
      </w:r>
      <w:r>
        <w:rPr>
          <w:rFonts w:hint="eastAsia" w:asciiTheme="minorEastAsia" w:hAnsiTheme="minorEastAsia" w:eastAsiaTheme="minorEastAsia" w:cstheme="minorEastAsia"/>
          <w:color w:val="auto"/>
          <w:sz w:val="28"/>
          <w:szCs w:val="28"/>
          <w:highlight w:val="none"/>
        </w:rPr>
        <w:t>m，切段长度合格率应≥96%；割茬高度：引黄灌区≤</w:t>
      </w:r>
      <w:r>
        <w:rPr>
          <w:rFonts w:hint="eastAsia" w:asciiTheme="minorEastAsia" w:hAnsiTheme="minorEastAsia" w:eastAsiaTheme="minorEastAsia" w:cstheme="minorEastAsia"/>
          <w:color w:val="auto"/>
          <w:sz w:val="28"/>
          <w:szCs w:val="28"/>
        </w:rPr>
        <w:t>15cm，南部山区≤20cm</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收获部分忌带泥土和根，损失率≤3.5%。</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适用于全区玉米种植区域。</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注意事项：</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（1）按照产品使用说明书要求对收获机进行调整和保养，对各部件的安装位置的正确性，各紧固件的紧固性、转动件的灵活性、润滑点是否加注润滑油安全技术要求进行全面检查。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（2）作业前应进行试收获，试收获时操作人员应根据玉米种植模式、茎秆粗细、茎秆高度及秸秆含水率等，调整并确定合适的割台高度、拨禾链的张紧度和作业速度，保证收获作业流畅。</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（3）收获时应根据田间、青贮玉米高矮，适时调整割台，依产量、负荷变换行驶速度，及时调整，适时操作，收获到地头，应继续保持发动机转速前进适当距离，以使秸秆完全切碎。</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（4）操作人员应随时观察收获机与运料车的距离，调整喷料筒的位置和方向，确保物料喷入运料车箱内。</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（5）应及时清理散热器，并补充冷却水，防止发动机水温过高。</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（6）清理杂草、杂物时应先停机切断动力待运转部件完全停止运转后再清理，清理时严禁将手或铁制物件伸向切割器。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（7）作业时金属探测器发出警报声，须立即停机检查，排除地块中的金属杂物后再继续作业。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（8）田间检查、调整和排除故障时，收获机应切断动力并熄火停机，拉紧停车制动装置，在发动机和割刀等部件完全停止运转后再进行。</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（9）在有高压线的地块中作业，收获机不能在高压线下停车，不能与高压线平行行驶，须使喷料筒与高压线间保持安全距离。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（10）作业季结束后，按说明书要求对收获机进行全面维护保养。维护保养后，将收获机存放在干燥、通风的仓库内。如露天存放，应有防雨、防晒、防潮等设施。</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宁夏农业机械化技术推广站，0951－5169878。</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6.</w:t>
      </w:r>
      <w:r>
        <w:rPr>
          <w:rFonts w:hint="eastAsia" w:asciiTheme="minorEastAsia" w:hAnsiTheme="minorEastAsia" w:eastAsiaTheme="minorEastAsia" w:cstheme="minorEastAsia"/>
          <w:b/>
          <w:color w:val="auto"/>
          <w:sz w:val="28"/>
          <w:szCs w:val="28"/>
        </w:rPr>
        <w:t>农作物秸秆机械化捡拾打捆技术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秸秆机械化捡拾打捆技术是利用秸秆捡拾打捆机</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将联合收获后抛撒在田间的秸秆进行捡拾并自动打捆成形的机械化技术。</w:t>
      </w:r>
      <w:r>
        <w:rPr>
          <w:rFonts w:hint="eastAsia" w:asciiTheme="minorEastAsia" w:hAnsiTheme="minorEastAsia" w:eastAsiaTheme="minorEastAsia" w:cstheme="minorEastAsia"/>
          <w:color w:val="auto"/>
          <w:sz w:val="28"/>
          <w:szCs w:val="28"/>
          <w:lang w:val="en-US" w:eastAsia="zh-CN"/>
        </w:rPr>
        <w:t>即</w:t>
      </w:r>
      <w:r>
        <w:rPr>
          <w:rFonts w:hint="eastAsia" w:asciiTheme="minorEastAsia" w:hAnsiTheme="minorEastAsia" w:eastAsiaTheme="minorEastAsia" w:cstheme="minorEastAsia"/>
          <w:color w:val="auto"/>
          <w:sz w:val="28"/>
          <w:szCs w:val="28"/>
        </w:rPr>
        <w:t>为畜牧业提供饲料，又可减少秸秆田间焚烧。目前，全区农作物秸秆机械化捡拾打捆推广应用</w:t>
      </w:r>
      <w:r>
        <w:rPr>
          <w:rFonts w:hint="eastAsia" w:asciiTheme="minorEastAsia" w:hAnsiTheme="minorEastAsia" w:eastAsiaTheme="minorEastAsia" w:cstheme="minorEastAsia"/>
          <w:color w:val="auto"/>
          <w:sz w:val="28"/>
          <w:szCs w:val="28"/>
          <w:lang w:val="en-US" w:eastAsia="zh-CN"/>
        </w:rPr>
        <w:t>面积逐年扩大</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在小麦、水稻、玉米等作物上广泛应用，</w:t>
      </w:r>
      <w:r>
        <w:rPr>
          <w:rFonts w:hint="eastAsia" w:asciiTheme="minorEastAsia" w:hAnsiTheme="minorEastAsia" w:eastAsiaTheme="minorEastAsia" w:cstheme="minorEastAsia"/>
          <w:color w:val="auto"/>
          <w:sz w:val="28"/>
          <w:szCs w:val="28"/>
        </w:rPr>
        <w:t>通过秸秆机械化捡拾打捆技术的应用，使得秸秆压缩密度比打捆前压缩了10倍，减少了空间消耗，解决了秸秆收、储、运的难题，推动了秸秆再利用的进程。</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b w:val="0"/>
          <w:bCs/>
          <w:color w:val="auto"/>
          <w:sz w:val="28"/>
          <w:szCs w:val="28"/>
        </w:rPr>
        <w:t>（1）秸秆摊铺：秸秆捡拾打捆前铺草宽度应略小于设备捡拾器幅宽，秸秆堆成长条形且均匀摊铺。移动捡拾打捆作业中，秸秆摊铺过厚或不匀，都会影响捡拾打捆的效果，导致设备堵塞，作业效率降低。（2）压捆类型选择：秸秆机械化压捆的适宜湿度为17％</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rPr>
        <w:t>25％，草条含水量较高时应降低草捆密度，利于干燥和后期保存。机械化压方捆密度高，压捆时秸秆含水率应尽量低，机械化压圆草捆一般外紧内松，压捆后仍能继续干燥。（3）秸秆压捆：秸秆</w:t>
      </w:r>
      <w:r>
        <w:rPr>
          <w:rFonts w:hint="eastAsia" w:asciiTheme="minorEastAsia" w:hAnsiTheme="minorEastAsia" w:eastAsiaTheme="minorEastAsia" w:cstheme="minorEastAsia"/>
          <w:color w:val="auto"/>
          <w:sz w:val="28"/>
          <w:szCs w:val="28"/>
        </w:rPr>
        <w:t>捡拾打捆机成捆率应≥98％，秸秆打捆密度应≥100kg/m</w:t>
      </w:r>
      <w:r>
        <w:rPr>
          <w:rFonts w:hint="eastAsia" w:asciiTheme="minorEastAsia" w:hAnsiTheme="minorEastAsia" w:eastAsiaTheme="minorEastAsia" w:cstheme="minorEastAsia"/>
          <w:color w:val="auto"/>
          <w:sz w:val="28"/>
          <w:szCs w:val="28"/>
          <w:vertAlign w:val="superscript"/>
        </w:rPr>
        <w:t>3</w:t>
      </w:r>
      <w:r>
        <w:rPr>
          <w:rFonts w:hint="eastAsia" w:asciiTheme="minorEastAsia" w:hAnsiTheme="minorEastAsia" w:eastAsiaTheme="minorEastAsia" w:cstheme="minorEastAsia"/>
          <w:color w:val="auto"/>
          <w:sz w:val="28"/>
          <w:szCs w:val="28"/>
        </w:rPr>
        <w:t>，捡拾损失率采用锤爪或甩刀式捡拾器的应≤8%，捡拾损失率采用弹齿式捡拾器的应≤10%，秸秆抗散程度应≥90％。秸秆压捆密度越大，体积越小，便于运输和储存，并可减少捆绳和草网消耗量。</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适用于全区主要粮食农作物种植区域。</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注意事项：</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（1）秸秆捡拾打捆机作业过程中发生堵塞时，须切断动力并停机后使用喂入叉清除堵塞物料。严禁机器运转时人工清除物料。</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（2）为避免拖拉机轮胎碾压草条，拖拉机在选择时轮距应大于草条宽度，作业前检查打结器是否正常工作，避免在农忙时节因设备问题降低工作效率。</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（3）捡拾器高度调整时必须使用调整螺栓，捡拾器弹齿端离地高度一般调整到离地5cm</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通过仿形轮与地面接触，防止在凹凸不平的田地作业时弹齿频繁接触地面而损坏，造成设备不必要停机。</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宁夏农业机械化技术推广站，0951－5169878。</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7.</w:t>
      </w:r>
      <w:r>
        <w:rPr>
          <w:rFonts w:hint="eastAsia" w:asciiTheme="minorEastAsia" w:hAnsiTheme="minorEastAsia" w:eastAsiaTheme="minorEastAsia" w:cstheme="minorEastAsia"/>
          <w:b/>
          <w:color w:val="auto"/>
          <w:sz w:val="28"/>
          <w:szCs w:val="28"/>
        </w:rPr>
        <w:t>蔬菜机械化生产技术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蔬菜机械化生产技术主要包括蔬菜生产机械化整地、播种、移栽、田间管理、收获等技术。但因蔬菜种类繁多，栽培方式各异，对机械化作业有不同的要求。2016年以来，我区加大了小粒种子播种机和蔬菜移栽机的示范推广力度，取得了一定的成效。在蔬菜机械化收获方面，引进了韭菜收获机、西芹收获机、圆白菜收获机、甘蓝收获机和菜心收获机等，开展了试验示范，为大面积示范推广</w:t>
      </w:r>
      <w:r>
        <w:rPr>
          <w:rFonts w:hint="eastAsia" w:asciiTheme="minorEastAsia" w:hAnsiTheme="minorEastAsia" w:eastAsiaTheme="minorEastAsia" w:cstheme="minorEastAsia"/>
          <w:color w:val="auto"/>
          <w:sz w:val="28"/>
          <w:szCs w:val="28"/>
          <w:lang w:val="en-US" w:eastAsia="zh-CN"/>
        </w:rPr>
        <w:t>提供了支撑</w:t>
      </w:r>
      <w:r>
        <w:rPr>
          <w:rFonts w:hint="eastAsia" w:asciiTheme="minorEastAsia" w:hAnsiTheme="minorEastAsia" w:eastAsiaTheme="minorEastAsia" w:cstheme="minorEastAsia"/>
          <w:color w:val="auto"/>
          <w:sz w:val="28"/>
          <w:szCs w:val="28"/>
        </w:rPr>
        <w:t>。采用机械播种，保苗率95%以上，苗齐苗壮，节约种子；采用机械移栽，栽植优良株数可达80%以上，株距合格率为100%，作业效率比人工移栽提高7倍以上；采用机械化收获，可大幅度节约劳动力，降低劳动强度，效率高，保证销售时效。</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技术要点：</w:t>
      </w:r>
      <w:r>
        <w:rPr>
          <w:rFonts w:hint="eastAsia" w:asciiTheme="minorEastAsia" w:hAnsiTheme="minorEastAsia" w:eastAsiaTheme="minorEastAsia" w:cstheme="minorEastAsia"/>
          <w:color w:val="auto"/>
          <w:sz w:val="28"/>
          <w:szCs w:val="28"/>
        </w:rPr>
        <w:t>播前要进行深耕或旋耕作业，耕深≥25cm，旋耕深度≥15cm，耕后地表平整、土壤细碎；起垄的地块，垄（沟）距、垄高（沟深）依照蔬菜品种的农艺要求进行；播种、移栽时间根据蔬菜品种要求确定；移栽作业适应苗高在40mm</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100mm内、叶龄3叶</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4叶，作业面无杂草、土壤含水率≤25%；收获作业</w:t>
      </w:r>
      <w:r>
        <w:rPr>
          <w:rFonts w:hint="eastAsia" w:asciiTheme="minorEastAsia" w:hAnsiTheme="minorEastAsia" w:eastAsiaTheme="minorEastAsia" w:cstheme="minorEastAsia"/>
          <w:color w:val="auto"/>
          <w:sz w:val="28"/>
          <w:szCs w:val="28"/>
          <w:lang w:eastAsia="zh-CN"/>
        </w:rPr>
        <w:t>应按照操作</w:t>
      </w:r>
      <w:r>
        <w:rPr>
          <w:rFonts w:hint="eastAsia" w:asciiTheme="minorEastAsia" w:hAnsiTheme="minorEastAsia" w:eastAsiaTheme="minorEastAsia" w:cstheme="minorEastAsia"/>
          <w:color w:val="auto"/>
          <w:sz w:val="28"/>
          <w:szCs w:val="28"/>
        </w:rPr>
        <w:t>规范</w:t>
      </w:r>
      <w:r>
        <w:rPr>
          <w:rFonts w:hint="eastAsia" w:asciiTheme="minorEastAsia" w:hAnsiTheme="minorEastAsia" w:eastAsiaTheme="minorEastAsia" w:cstheme="minorEastAsia"/>
          <w:color w:val="auto"/>
          <w:sz w:val="28"/>
          <w:szCs w:val="28"/>
          <w:lang w:eastAsia="zh-CN"/>
        </w:rPr>
        <w:t>进行</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收获品质</w:t>
      </w:r>
      <w:r>
        <w:rPr>
          <w:rFonts w:hint="eastAsia" w:asciiTheme="minorEastAsia" w:hAnsiTheme="minorEastAsia" w:eastAsiaTheme="minorEastAsia" w:cstheme="minorEastAsia"/>
          <w:color w:val="auto"/>
          <w:sz w:val="28"/>
          <w:szCs w:val="28"/>
        </w:rPr>
        <w:t>达</w:t>
      </w:r>
      <w:r>
        <w:rPr>
          <w:rFonts w:hint="eastAsia" w:asciiTheme="minorEastAsia" w:hAnsiTheme="minorEastAsia" w:eastAsiaTheme="minorEastAsia" w:cstheme="minorEastAsia"/>
          <w:color w:val="auto"/>
          <w:sz w:val="28"/>
          <w:szCs w:val="28"/>
          <w:lang w:eastAsia="zh-CN"/>
        </w:rPr>
        <w:t>到当地商品化标准</w:t>
      </w:r>
      <w:r>
        <w:rPr>
          <w:rFonts w:hint="eastAsia" w:asciiTheme="minorEastAsia" w:hAnsiTheme="minorEastAsia" w:eastAsiaTheme="minorEastAsia" w:cstheme="minorEastAsia"/>
          <w:color w:val="auto"/>
          <w:sz w:val="28"/>
          <w:szCs w:val="28"/>
        </w:rPr>
        <w:t>，不同的蔬菜</w:t>
      </w:r>
      <w:r>
        <w:rPr>
          <w:rFonts w:hint="eastAsia" w:asciiTheme="minorEastAsia" w:hAnsiTheme="minorEastAsia" w:eastAsiaTheme="minorEastAsia" w:cstheme="minorEastAsia"/>
          <w:color w:val="auto"/>
          <w:sz w:val="28"/>
          <w:szCs w:val="28"/>
          <w:lang w:eastAsia="zh-CN"/>
        </w:rPr>
        <w:t>类型</w:t>
      </w:r>
      <w:r>
        <w:rPr>
          <w:rFonts w:hint="eastAsia" w:asciiTheme="minorEastAsia" w:hAnsiTheme="minorEastAsia" w:eastAsiaTheme="minorEastAsia" w:cstheme="minorEastAsia"/>
          <w:color w:val="auto"/>
          <w:sz w:val="28"/>
          <w:szCs w:val="28"/>
        </w:rPr>
        <w:t>采用不同的收获机作业。</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适用于全区蔬菜主产区域。</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
          <w:color w:val="auto"/>
          <w:sz w:val="28"/>
          <w:szCs w:val="28"/>
        </w:rPr>
        <w:t>注意事项：</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（1）我区蔬菜种类很多，不同种类的蔬菜和不同栽培方式的蔬菜生产流程相差很大，在生产机械选用上，注重适用性，机械性能要满足农艺要求。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（2）在蔬菜生产的各个环节，注重采用系列化配套机具，为全程机械化创造条件。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（3）在病虫害防治方面，注重采用高效、精准施药机械，减少污染。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（4）各类</w:t>
      </w:r>
      <w:r>
        <w:rPr>
          <w:rFonts w:hint="eastAsia" w:asciiTheme="minorEastAsia" w:hAnsiTheme="minorEastAsia" w:eastAsiaTheme="minorEastAsia" w:cstheme="minorEastAsia"/>
          <w:color w:val="auto"/>
          <w:sz w:val="28"/>
          <w:szCs w:val="28"/>
          <w:lang w:val="en-US" w:eastAsia="zh-CN"/>
        </w:rPr>
        <w:t>农业</w:t>
      </w:r>
      <w:r>
        <w:rPr>
          <w:rFonts w:hint="eastAsia" w:asciiTheme="minorEastAsia" w:hAnsiTheme="minorEastAsia" w:eastAsiaTheme="minorEastAsia" w:cstheme="minorEastAsia"/>
          <w:color w:val="auto"/>
          <w:sz w:val="28"/>
          <w:szCs w:val="28"/>
        </w:rPr>
        <w:t>作业机械的作业和存放严格按照相应机具作业规范要求进行。</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宁夏农业机械化技术推广站，0951－5169878。</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color w:val="auto"/>
          <w:sz w:val="28"/>
          <w:szCs w:val="28"/>
        </w:rPr>
        <w:t>8.</w:t>
      </w:r>
      <w:r>
        <w:rPr>
          <w:rFonts w:hint="eastAsia" w:asciiTheme="minorEastAsia" w:hAnsiTheme="minorEastAsia" w:eastAsiaTheme="minorEastAsia" w:cstheme="minorEastAsia"/>
          <w:b/>
          <w:color w:val="auto"/>
          <w:sz w:val="28"/>
          <w:szCs w:val="28"/>
          <w:lang w:eastAsia="zh-CN"/>
        </w:rPr>
        <w:t>柠条平茬机械化与加工</w:t>
      </w:r>
      <w:r>
        <w:rPr>
          <w:rFonts w:hint="eastAsia" w:asciiTheme="minorEastAsia" w:hAnsiTheme="minorEastAsia" w:eastAsiaTheme="minorEastAsia" w:cstheme="minorEastAsia"/>
          <w:b/>
          <w:color w:val="auto"/>
          <w:sz w:val="28"/>
          <w:szCs w:val="28"/>
        </w:rPr>
        <w:t>技术</w:t>
      </w:r>
      <w:r>
        <w:rPr>
          <w:rFonts w:hint="eastAsia" w:asciiTheme="minorEastAsia" w:hAnsiTheme="minorEastAsia" w:eastAsia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柠条</w:t>
      </w:r>
      <w:r>
        <w:rPr>
          <w:rFonts w:hint="eastAsia" w:asciiTheme="minorEastAsia" w:hAnsiTheme="minorEastAsia" w:eastAsiaTheme="minorEastAsia" w:cstheme="minorEastAsia"/>
          <w:color w:val="auto"/>
          <w:sz w:val="28"/>
          <w:szCs w:val="28"/>
          <w:lang w:eastAsia="zh-CN"/>
        </w:rPr>
        <w:t>作为一种</w:t>
      </w:r>
      <w:r>
        <w:rPr>
          <w:rFonts w:hint="eastAsia" w:asciiTheme="minorEastAsia" w:hAnsiTheme="minorEastAsia" w:eastAsiaTheme="minorEastAsia" w:cstheme="minorEastAsia"/>
          <w:color w:val="auto"/>
          <w:sz w:val="28"/>
          <w:szCs w:val="28"/>
        </w:rPr>
        <w:t>多年生灌木植物，具有营养丰富</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蛋白质含量高</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适口性好</w:t>
      </w:r>
      <w:r>
        <w:rPr>
          <w:rFonts w:hint="eastAsia" w:asciiTheme="minorEastAsia" w:hAnsiTheme="minorEastAsia" w:eastAsiaTheme="minorEastAsia" w:cstheme="minorEastAsia"/>
          <w:color w:val="auto"/>
          <w:sz w:val="28"/>
          <w:szCs w:val="28"/>
          <w:lang w:eastAsia="zh-CN"/>
        </w:rPr>
        <w:t>等特点，是一种优质的畜牧饲草料。但由于特殊的生产环境和自身生物特性，机械化收获环节一直是技术短板。近</w:t>
      </w:r>
      <w:r>
        <w:rPr>
          <w:rFonts w:hint="eastAsia" w:asciiTheme="minorEastAsia" w:hAnsiTheme="minorEastAsia" w:eastAsiaTheme="minorEastAsia" w:cstheme="minorEastAsia"/>
          <w:color w:val="auto"/>
          <w:sz w:val="28"/>
          <w:szCs w:val="28"/>
          <w:lang w:val="en-US" w:eastAsia="zh-CN"/>
        </w:rPr>
        <w:t>年来</w:t>
      </w:r>
      <w:r>
        <w:rPr>
          <w:rFonts w:hint="eastAsia" w:asciiTheme="minorEastAsia" w:hAnsiTheme="minorEastAsia" w:eastAsiaTheme="minorEastAsia" w:cstheme="minorEastAsia"/>
          <w:color w:val="auto"/>
          <w:sz w:val="28"/>
          <w:szCs w:val="28"/>
          <w:lang w:eastAsia="zh-CN"/>
        </w:rPr>
        <w:t>，自治区农业机械化技术推广站通过建设柠条机械化生产示范园区、引进和研发先进实用的农机装备、联合科研院所和生产企业对柠条平茬收割及加工利用机械进行了合作攻关，初步解决了平茬、收割、捡拾、粉碎、制粒、包装等环节无机可用的问题。先后自主研发了自走式柠条联合收获机、牵引式柠条</w:t>
      </w:r>
      <w:r>
        <w:rPr>
          <w:rFonts w:hint="eastAsia" w:asciiTheme="minorEastAsia" w:hAnsiTheme="minorEastAsia" w:eastAsiaTheme="minorEastAsia" w:cstheme="minorEastAsia"/>
          <w:color w:val="auto"/>
          <w:sz w:val="28"/>
          <w:szCs w:val="28"/>
        </w:rPr>
        <w:t>平茬机</w:t>
      </w:r>
      <w:r>
        <w:rPr>
          <w:rFonts w:hint="eastAsia" w:asciiTheme="minorEastAsia" w:hAnsiTheme="minorEastAsia" w:eastAsiaTheme="minorEastAsia" w:cstheme="minorEastAsia"/>
          <w:color w:val="auto"/>
          <w:sz w:val="28"/>
          <w:szCs w:val="28"/>
          <w:lang w:eastAsia="zh-CN"/>
        </w:rPr>
        <w:t>、牵引是柠条捡拾机等机型，总结形成了一套机械化解决方案。</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技术要点：</w:t>
      </w:r>
    </w:p>
    <w:p>
      <w:pPr>
        <w:pStyle w:val="31"/>
        <w:keepNext w:val="0"/>
        <w:keepLines w:val="0"/>
        <w:pageBreakBefore w:val="0"/>
        <w:widowControl w:val="0"/>
        <w:numPr>
          <w:ilvl w:val="0"/>
          <w:numId w:val="0"/>
        </w:numPr>
        <w:kinsoku/>
        <w:wordWrap/>
        <w:overflowPunct/>
        <w:topLinePunct w:val="0"/>
        <w:autoSpaceDE/>
        <w:autoSpaceDN/>
        <w:bidi w:val="0"/>
        <w:spacing w:before="0" w:beforeLines="0" w:after="0" w:afterLines="0" w:line="560" w:lineRule="exact"/>
        <w:ind w:firstLine="562" w:firstLineChars="200"/>
        <w:textAlignment w:val="auto"/>
        <w:rPr>
          <w:rFonts w:hint="eastAsia" w:asciiTheme="minorEastAsia" w:hAnsiTheme="minorEastAsia" w:eastAsiaTheme="minorEastAsia" w:cstheme="minorEastAsia"/>
          <w:color w:val="auto"/>
          <w:kern w:val="2"/>
          <w:sz w:val="28"/>
          <w:szCs w:val="28"/>
          <w:lang w:val="en-US" w:eastAsia="zh-CN" w:bidi="ar-SA"/>
        </w:rPr>
      </w:pPr>
      <w:bookmarkStart w:id="150" w:name="_Toc17730"/>
      <w:bookmarkStart w:id="151" w:name="_Toc32728"/>
      <w:bookmarkStart w:id="152" w:name="_Toc22297"/>
      <w:r>
        <w:rPr>
          <w:rFonts w:hint="eastAsia" w:asciiTheme="minorEastAsia" w:hAnsiTheme="minorEastAsia" w:eastAsiaTheme="minorEastAsia" w:cstheme="minorEastAsia"/>
          <w:b/>
          <w:bCs/>
          <w:color w:val="auto"/>
          <w:kern w:val="2"/>
          <w:sz w:val="28"/>
          <w:szCs w:val="28"/>
          <w:lang w:val="en-US" w:eastAsia="zh-CN" w:bidi="ar-SA"/>
        </w:rPr>
        <w:t>（1）机械化平茬：</w:t>
      </w:r>
      <w:r>
        <w:rPr>
          <w:rFonts w:hint="eastAsia" w:asciiTheme="minorEastAsia" w:hAnsiTheme="minorEastAsia" w:eastAsiaTheme="minorEastAsia" w:cstheme="minorEastAsia"/>
          <w:color w:val="auto"/>
          <w:kern w:val="2"/>
          <w:sz w:val="28"/>
          <w:szCs w:val="28"/>
          <w:lang w:val="en-US" w:eastAsia="zh-CN" w:bidi="ar-SA"/>
        </w:rPr>
        <w:t>每2</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kern w:val="2"/>
          <w:sz w:val="28"/>
          <w:szCs w:val="28"/>
          <w:lang w:val="en-US" w:eastAsia="zh-CN" w:bidi="ar-SA"/>
        </w:rPr>
        <w:t>3年平茬一次，第一次平茬应为封育期满3年生以上、生长正常的柠条，平茬时柠条植株高度应≥120cm，茎秆直径应≤2.5cm。机械化平茬时平茬高度应不大于10cm，茬口破损程度应不大于20%。</w:t>
      </w:r>
      <w:bookmarkEnd w:id="150"/>
      <w:bookmarkEnd w:id="151"/>
      <w:bookmarkEnd w:id="152"/>
    </w:p>
    <w:p>
      <w:pPr>
        <w:pStyle w:val="31"/>
        <w:keepNext w:val="0"/>
        <w:keepLines w:val="0"/>
        <w:pageBreakBefore w:val="0"/>
        <w:widowControl w:val="0"/>
        <w:numPr>
          <w:ilvl w:val="0"/>
          <w:numId w:val="0"/>
        </w:numPr>
        <w:kinsoku/>
        <w:wordWrap/>
        <w:overflowPunct/>
        <w:topLinePunct w:val="0"/>
        <w:autoSpaceDE/>
        <w:autoSpaceDN/>
        <w:bidi w:val="0"/>
        <w:spacing w:before="0" w:beforeLines="0" w:after="0" w:afterLines="0" w:line="560" w:lineRule="exact"/>
        <w:ind w:firstLine="562" w:firstLineChars="200"/>
        <w:textAlignment w:val="auto"/>
        <w:rPr>
          <w:rFonts w:hint="eastAsia" w:asciiTheme="minorEastAsia" w:hAnsiTheme="minorEastAsia" w:eastAsiaTheme="minorEastAsia" w:cstheme="minorEastAsia"/>
          <w:color w:val="auto"/>
          <w:kern w:val="2"/>
          <w:sz w:val="28"/>
          <w:szCs w:val="28"/>
          <w:lang w:val="en-US" w:eastAsia="zh-CN" w:bidi="ar-SA"/>
        </w:rPr>
      </w:pPr>
      <w:bookmarkStart w:id="153" w:name="_Toc12029"/>
      <w:bookmarkStart w:id="154" w:name="_Toc3747"/>
      <w:bookmarkStart w:id="155" w:name="_Toc16269"/>
      <w:r>
        <w:rPr>
          <w:rFonts w:hint="eastAsia" w:asciiTheme="minorEastAsia" w:hAnsiTheme="minorEastAsia" w:eastAsiaTheme="minorEastAsia" w:cstheme="minorEastAsia"/>
          <w:b/>
          <w:bCs/>
          <w:color w:val="auto"/>
          <w:kern w:val="2"/>
          <w:sz w:val="28"/>
          <w:szCs w:val="28"/>
          <w:lang w:val="en-US" w:eastAsia="zh-CN" w:bidi="ar-SA"/>
        </w:rPr>
        <w:t>（2）机械化捡拾：</w:t>
      </w:r>
      <w:r>
        <w:rPr>
          <w:rFonts w:hint="eastAsia" w:asciiTheme="minorEastAsia" w:hAnsiTheme="minorEastAsia" w:eastAsiaTheme="minorEastAsia" w:cstheme="minorEastAsia"/>
          <w:color w:val="auto"/>
          <w:kern w:val="2"/>
          <w:sz w:val="28"/>
          <w:szCs w:val="28"/>
          <w:lang w:val="en-US" w:eastAsia="zh-CN" w:bidi="ar-SA"/>
        </w:rPr>
        <w:t>选用带自动捡拾、破碎、集料自卸功能的柠条捡拾机，对散落在田间的柠条进行捡拾、破碎、收集，作业时工作速度控制在≤7km/h，拾净率达到≤85%。</w:t>
      </w:r>
      <w:bookmarkEnd w:id="153"/>
      <w:bookmarkEnd w:id="154"/>
      <w:bookmarkEnd w:id="155"/>
    </w:p>
    <w:p>
      <w:pPr>
        <w:pStyle w:val="31"/>
        <w:keepNext w:val="0"/>
        <w:keepLines w:val="0"/>
        <w:pageBreakBefore w:val="0"/>
        <w:widowControl w:val="0"/>
        <w:numPr>
          <w:ilvl w:val="0"/>
          <w:numId w:val="0"/>
        </w:numPr>
        <w:kinsoku/>
        <w:wordWrap/>
        <w:overflowPunct/>
        <w:topLinePunct w:val="0"/>
        <w:autoSpaceDE/>
        <w:autoSpaceDN/>
        <w:bidi w:val="0"/>
        <w:spacing w:before="0" w:beforeLines="0" w:after="0" w:afterLines="0" w:line="560" w:lineRule="exact"/>
        <w:ind w:firstLine="562" w:firstLineChars="200"/>
        <w:textAlignment w:val="auto"/>
        <w:rPr>
          <w:rFonts w:hint="eastAsia" w:asciiTheme="minorEastAsia" w:hAnsiTheme="minorEastAsia" w:eastAsiaTheme="minorEastAsia" w:cstheme="minorEastAsia"/>
          <w:color w:val="auto"/>
          <w:kern w:val="2"/>
          <w:sz w:val="28"/>
          <w:szCs w:val="28"/>
          <w:lang w:val="en-US" w:eastAsia="zh-CN" w:bidi="ar-SA"/>
        </w:rPr>
      </w:pPr>
      <w:bookmarkStart w:id="156" w:name="_Toc16259"/>
      <w:bookmarkStart w:id="157" w:name="_Toc16703"/>
      <w:bookmarkStart w:id="158" w:name="_Toc12302"/>
      <w:r>
        <w:rPr>
          <w:rFonts w:hint="eastAsia" w:asciiTheme="minorEastAsia" w:hAnsiTheme="minorEastAsia" w:eastAsiaTheme="minorEastAsia" w:cstheme="minorEastAsia"/>
          <w:b/>
          <w:bCs/>
          <w:color w:val="auto"/>
          <w:kern w:val="2"/>
          <w:sz w:val="28"/>
          <w:szCs w:val="28"/>
          <w:lang w:val="en-US" w:eastAsia="zh-CN" w:bidi="ar-SA"/>
        </w:rPr>
        <w:t>（3）机械化揉丝粉碎：</w:t>
      </w:r>
      <w:r>
        <w:rPr>
          <w:rFonts w:hint="eastAsia" w:asciiTheme="minorEastAsia" w:hAnsiTheme="minorEastAsia" w:eastAsiaTheme="minorEastAsia" w:cstheme="minorEastAsia"/>
          <w:color w:val="auto"/>
          <w:kern w:val="2"/>
          <w:sz w:val="28"/>
          <w:szCs w:val="28"/>
          <w:lang w:val="en-US" w:eastAsia="zh-CN" w:bidi="ar-SA"/>
        </w:rPr>
        <w:t>选用柠条揉丝粉碎机进行揉丝粉碎，选用皮带式输送机或装载机进行上料，配备防尘装置，揉丝长度应为2cm</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kern w:val="2"/>
          <w:sz w:val="28"/>
          <w:szCs w:val="28"/>
          <w:lang w:val="en-US" w:eastAsia="zh-CN" w:bidi="ar-SA"/>
        </w:rPr>
        <w:t>8cm，揉丝后呈细丝状，草粉粉碎长度1mm</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kern w:val="2"/>
          <w:sz w:val="28"/>
          <w:szCs w:val="28"/>
          <w:lang w:val="en-US" w:eastAsia="zh-CN" w:bidi="ar-SA"/>
        </w:rPr>
        <w:t>5mm。</w:t>
      </w:r>
      <w:bookmarkEnd w:id="156"/>
      <w:bookmarkEnd w:id="157"/>
      <w:bookmarkEnd w:id="158"/>
    </w:p>
    <w:p>
      <w:pPr>
        <w:pStyle w:val="31"/>
        <w:keepNext w:val="0"/>
        <w:keepLines w:val="0"/>
        <w:pageBreakBefore w:val="0"/>
        <w:widowControl w:val="0"/>
        <w:numPr>
          <w:ilvl w:val="0"/>
          <w:numId w:val="0"/>
        </w:numPr>
        <w:kinsoku/>
        <w:wordWrap/>
        <w:overflowPunct/>
        <w:topLinePunct w:val="0"/>
        <w:autoSpaceDE/>
        <w:autoSpaceDN/>
        <w:bidi w:val="0"/>
        <w:spacing w:before="0" w:beforeLines="0" w:after="0" w:afterLines="0" w:line="560" w:lineRule="exact"/>
        <w:ind w:firstLine="562" w:firstLineChars="200"/>
        <w:textAlignment w:val="auto"/>
        <w:rPr>
          <w:rFonts w:hint="eastAsia" w:asciiTheme="minorEastAsia" w:hAnsiTheme="minorEastAsia" w:eastAsiaTheme="minorEastAsia" w:cstheme="minorEastAsia"/>
          <w:color w:val="auto"/>
          <w:kern w:val="2"/>
          <w:sz w:val="28"/>
          <w:szCs w:val="28"/>
          <w:lang w:val="en-US" w:eastAsia="zh-CN" w:bidi="ar-SA"/>
        </w:rPr>
      </w:pPr>
      <w:bookmarkStart w:id="159" w:name="_Toc5153"/>
      <w:bookmarkStart w:id="160" w:name="_Toc26620"/>
      <w:bookmarkStart w:id="161" w:name="_Toc4706"/>
      <w:r>
        <w:rPr>
          <w:rFonts w:hint="eastAsia" w:asciiTheme="minorEastAsia" w:hAnsiTheme="minorEastAsia" w:eastAsiaTheme="minorEastAsia" w:cstheme="minorEastAsia"/>
          <w:b/>
          <w:bCs/>
          <w:color w:val="auto"/>
          <w:kern w:val="2"/>
          <w:sz w:val="28"/>
          <w:szCs w:val="28"/>
          <w:lang w:val="en-US" w:eastAsia="zh-CN" w:bidi="ar-SA"/>
        </w:rPr>
        <w:t>（4）机械化制粒：</w:t>
      </w:r>
      <w:r>
        <w:rPr>
          <w:rFonts w:hint="eastAsia" w:asciiTheme="minorEastAsia" w:hAnsiTheme="minorEastAsia" w:eastAsiaTheme="minorEastAsia" w:cstheme="minorEastAsia"/>
          <w:color w:val="auto"/>
          <w:kern w:val="2"/>
          <w:sz w:val="28"/>
          <w:szCs w:val="28"/>
          <w:lang w:val="en-US" w:eastAsia="zh-CN" w:bidi="ar-SA"/>
        </w:rPr>
        <w:t>选用适宜的颗粒加工机械，将柠条草粉通过颗粒压制机压制成圆柱形的颗粒饲料，压制后颗粒直径一般为0.5cm，颗粒长度为0.5cm</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kern w:val="2"/>
          <w:sz w:val="28"/>
          <w:szCs w:val="28"/>
          <w:lang w:val="en-US" w:eastAsia="zh-CN" w:bidi="ar-SA"/>
        </w:rPr>
        <w:t>2.5cm，水分控制在20%以下。</w:t>
      </w:r>
      <w:bookmarkEnd w:id="159"/>
      <w:bookmarkEnd w:id="160"/>
      <w:bookmarkEnd w:id="161"/>
    </w:p>
    <w:p>
      <w:pPr>
        <w:pStyle w:val="32"/>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heme="minorEastAsia" w:hAnsiTheme="minorEastAsia" w:eastAsiaTheme="minorEastAsia" w:cstheme="minorEastAsia"/>
          <w:color w:val="auto"/>
          <w:kern w:val="2"/>
          <w:sz w:val="28"/>
          <w:szCs w:val="28"/>
          <w:lang w:val="en-US" w:eastAsia="zh-CN" w:bidi="ar-SA"/>
        </w:rPr>
      </w:pPr>
      <w:bookmarkStart w:id="162" w:name="_Toc22240"/>
      <w:bookmarkStart w:id="163" w:name="_Toc1099"/>
      <w:bookmarkStart w:id="164" w:name="_Toc31631"/>
      <w:r>
        <w:rPr>
          <w:rFonts w:hint="eastAsia" w:asciiTheme="minorEastAsia" w:hAnsiTheme="minorEastAsia" w:eastAsiaTheme="minorEastAsia" w:cstheme="minorEastAsia"/>
          <w:b/>
          <w:bCs/>
          <w:color w:val="auto"/>
          <w:kern w:val="2"/>
          <w:sz w:val="28"/>
          <w:szCs w:val="28"/>
          <w:lang w:val="en-US" w:eastAsia="zh-CN" w:bidi="ar-SA"/>
        </w:rPr>
        <w:t>（5）柠条机械化包膜青贮：</w:t>
      </w:r>
      <w:r>
        <w:rPr>
          <w:rFonts w:hint="eastAsia" w:asciiTheme="minorEastAsia" w:hAnsiTheme="minorEastAsia" w:eastAsiaTheme="minorEastAsia" w:cstheme="minorEastAsia"/>
          <w:color w:val="auto"/>
          <w:kern w:val="2"/>
          <w:sz w:val="28"/>
          <w:szCs w:val="28"/>
          <w:lang w:val="en-US" w:eastAsia="zh-CN" w:bidi="ar-SA"/>
        </w:rPr>
        <w:t>选用揉丝机进行机械揉丝，水分含量应控制在60%～70%，按照饲草配方选用添加剂，将经揉丝的原料装入专用饲草打捆机中进行打捆（每捆重量约在50kg～60kg），打捆后进入包膜装置，包膜圈数应保证3层以上。</w:t>
      </w:r>
      <w:bookmarkEnd w:id="162"/>
      <w:bookmarkEnd w:id="163"/>
      <w:bookmarkEnd w:id="164"/>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rPr>
        <w:t>适用于</w:t>
      </w:r>
      <w:r>
        <w:rPr>
          <w:rFonts w:hint="eastAsia" w:asciiTheme="minorEastAsia" w:hAnsiTheme="minorEastAsia" w:eastAsiaTheme="minorEastAsia" w:cstheme="minorEastAsia"/>
          <w:color w:val="auto"/>
          <w:sz w:val="28"/>
          <w:szCs w:val="28"/>
          <w:lang w:eastAsia="zh-CN"/>
        </w:rPr>
        <w:t>宁夏中部干旱带柠条种植区域</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注意事项：</w:t>
      </w:r>
    </w:p>
    <w:p>
      <w:pPr>
        <w:pStyle w:val="32"/>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0" w:firstLineChars="200"/>
        <w:textAlignment w:val="auto"/>
        <w:rPr>
          <w:rFonts w:hint="eastAsia" w:asciiTheme="minorEastAsia" w:hAnsiTheme="minorEastAsia" w:eastAsiaTheme="minorEastAsia" w:cstheme="minorEastAsia"/>
          <w:color w:val="auto"/>
          <w:kern w:val="2"/>
          <w:sz w:val="28"/>
          <w:szCs w:val="28"/>
          <w:lang w:val="en-US" w:eastAsia="zh-CN" w:bidi="ar-SA"/>
        </w:rPr>
      </w:pPr>
      <w:bookmarkStart w:id="165" w:name="_Toc16015"/>
      <w:bookmarkStart w:id="166" w:name="_Toc11766"/>
      <w:bookmarkStart w:id="167" w:name="_Toc19578"/>
      <w:r>
        <w:rPr>
          <w:rFonts w:hint="eastAsia" w:asciiTheme="minorEastAsia" w:hAnsiTheme="minorEastAsia" w:eastAsiaTheme="minorEastAsia" w:cstheme="minorEastAsia"/>
          <w:color w:val="auto"/>
          <w:sz w:val="28"/>
          <w:szCs w:val="28"/>
        </w:rPr>
        <w:t>（1）</w:t>
      </w:r>
      <w:r>
        <w:rPr>
          <w:rFonts w:hint="eastAsia" w:asciiTheme="minorEastAsia" w:hAnsiTheme="minorEastAsia" w:eastAsiaTheme="minorEastAsia" w:cstheme="minorEastAsia"/>
          <w:color w:val="auto"/>
          <w:sz w:val="28"/>
          <w:szCs w:val="28"/>
          <w:lang w:eastAsia="zh-CN"/>
        </w:rPr>
        <w:t>裹包后的柠条青贮料</w:t>
      </w:r>
      <w:r>
        <w:rPr>
          <w:rFonts w:hint="eastAsia" w:asciiTheme="minorEastAsia" w:hAnsiTheme="minorEastAsia" w:eastAsiaTheme="minorEastAsia" w:cstheme="minorEastAsia"/>
          <w:color w:val="auto"/>
          <w:kern w:val="2"/>
          <w:sz w:val="28"/>
          <w:szCs w:val="28"/>
          <w:lang w:val="en-US" w:eastAsia="zh-CN" w:bidi="ar-SA"/>
        </w:rPr>
        <w:t>应整齐地堆放在远离火源，鼠害少、避光、牲畜触及不到的地方，堆放时不应扎通、磨破包膜，以免漏气。</w:t>
      </w:r>
      <w:bookmarkEnd w:id="165"/>
      <w:bookmarkEnd w:id="166"/>
      <w:bookmarkEnd w:id="167"/>
    </w:p>
    <w:p>
      <w:pPr>
        <w:pStyle w:val="32"/>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48" w:firstLineChars="196"/>
        <w:textAlignment w:val="auto"/>
        <w:rPr>
          <w:rFonts w:hint="eastAsia" w:asciiTheme="minorEastAsia" w:hAnsiTheme="minorEastAsia" w:eastAsiaTheme="minorEastAsia" w:cstheme="minorEastAsia"/>
          <w:color w:val="auto"/>
          <w:kern w:val="2"/>
          <w:sz w:val="28"/>
          <w:szCs w:val="28"/>
        </w:rPr>
      </w:pPr>
      <w:bookmarkStart w:id="168" w:name="_Toc24558"/>
      <w:bookmarkStart w:id="169" w:name="_Toc26465"/>
      <w:bookmarkStart w:id="170" w:name="_Toc15766"/>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eastAsia="zh-CN"/>
        </w:rPr>
        <w:t>选择合适的</w:t>
      </w:r>
      <w:r>
        <w:rPr>
          <w:rFonts w:hint="eastAsia" w:asciiTheme="minorEastAsia" w:hAnsiTheme="minorEastAsia" w:eastAsiaTheme="minorEastAsia" w:cstheme="minorEastAsia"/>
          <w:color w:val="auto"/>
          <w:kern w:val="2"/>
          <w:sz w:val="28"/>
          <w:szCs w:val="28"/>
          <w:lang w:val="en-US" w:eastAsia="zh-CN" w:bidi="ar-SA"/>
        </w:rPr>
        <w:t>平茬周期，宜选在每年4月～11月期间；隔1行/2行进行平茬；3年～5年一个平茬周期，以4年平茬周期为最佳。</w:t>
      </w:r>
      <w:bookmarkEnd w:id="168"/>
      <w:bookmarkEnd w:id="169"/>
      <w:bookmarkEnd w:id="170"/>
    </w:p>
    <w:p>
      <w:pPr>
        <w:pStyle w:val="33"/>
        <w:keepNext w:val="0"/>
        <w:keepLines w:val="0"/>
        <w:pageBreakBefore w:val="0"/>
        <w:widowControl w:val="0"/>
        <w:numPr>
          <w:ilvl w:val="0"/>
          <w:numId w:val="0"/>
        </w:numPr>
        <w:kinsoku/>
        <w:wordWrap/>
        <w:overflowPunct/>
        <w:topLinePunct w:val="0"/>
        <w:autoSpaceDE/>
        <w:autoSpaceDN/>
        <w:bidi w:val="0"/>
        <w:spacing w:before="0" w:beforeLines="0" w:after="0" w:afterLines="0" w:line="560" w:lineRule="exact"/>
        <w:ind w:firstLine="548" w:firstLineChars="196"/>
        <w:textAlignment w:val="auto"/>
        <w:rPr>
          <w:rFonts w:hint="eastAsia" w:asciiTheme="minorEastAsia" w:hAnsiTheme="minorEastAsia" w:eastAsiaTheme="minorEastAsia" w:cstheme="minorEastAsia"/>
          <w:color w:val="auto"/>
          <w:sz w:val="28"/>
          <w:szCs w:val="28"/>
          <w:lang w:val="en-US" w:eastAsia="zh-CN" w:bidi="ar-SA"/>
        </w:rPr>
      </w:pPr>
      <w:r>
        <w:rPr>
          <w:rFonts w:hint="eastAsia" w:asciiTheme="minorEastAsia" w:hAnsiTheme="minorEastAsia" w:eastAsiaTheme="minorEastAsia" w:cstheme="minorEastAsia"/>
          <w:color w:val="auto"/>
          <w:sz w:val="28"/>
          <w:szCs w:val="28"/>
          <w:lang w:val="en-US" w:eastAsia="zh-CN" w:bidi="ar-SA"/>
        </w:rPr>
        <w:t>（3）第一次平茬的柠条应是封育期满5年生以上、生长正常的柠条；平茬时柠条植株高度应≥120cm，茎秆直径应≤2.5cm。</w:t>
      </w:r>
    </w:p>
    <w:p>
      <w:pPr>
        <w:pStyle w:val="33"/>
        <w:keepNext w:val="0"/>
        <w:keepLines w:val="0"/>
        <w:pageBreakBefore w:val="0"/>
        <w:widowControl w:val="0"/>
        <w:numPr>
          <w:ilvl w:val="0"/>
          <w:numId w:val="0"/>
        </w:numPr>
        <w:kinsoku/>
        <w:wordWrap/>
        <w:overflowPunct/>
        <w:topLinePunct w:val="0"/>
        <w:autoSpaceDE/>
        <w:autoSpaceDN/>
        <w:bidi w:val="0"/>
        <w:spacing w:before="0" w:beforeLines="0" w:after="0" w:afterLines="0" w:line="560" w:lineRule="exact"/>
        <w:ind w:firstLine="548" w:firstLineChars="196"/>
        <w:textAlignment w:val="auto"/>
        <w:rPr>
          <w:rFonts w:hint="eastAsia" w:asciiTheme="minorEastAsia" w:hAnsiTheme="minorEastAsia" w:eastAsiaTheme="minorEastAsia" w:cstheme="minorEastAsia"/>
          <w:color w:val="auto"/>
          <w:sz w:val="28"/>
          <w:szCs w:val="28"/>
          <w:lang w:val="en-US" w:eastAsia="zh-CN" w:bidi="ar-SA"/>
        </w:rPr>
      </w:pPr>
      <w:r>
        <w:rPr>
          <w:rFonts w:hint="eastAsia" w:asciiTheme="minorEastAsia" w:hAnsiTheme="minorEastAsia" w:eastAsiaTheme="minorEastAsia" w:cstheme="minorEastAsia"/>
          <w:color w:val="auto"/>
          <w:sz w:val="28"/>
          <w:szCs w:val="28"/>
          <w:lang w:val="en-US" w:eastAsia="zh-CN" w:bidi="ar-SA"/>
        </w:rPr>
        <w:t>（4）作业地块平整度应≤±20cm，坡度应≤8°，土壤含水率≤20%；应满足平茬收割机械顺畅进出要求，机械通过性较好；应清除作业地块杂物，无法清除的障碍物应加以标识。</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rPr>
        <w:t>宁夏农业机械化技术推广站，0951－5169878。</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171" w:name="_Toc23803"/>
      <w:bookmarkStart w:id="172" w:name="_Toc2616"/>
      <w:bookmarkStart w:id="173" w:name="_Toc31230"/>
      <w:bookmarkStart w:id="174" w:name="_Toc29429"/>
      <w:bookmarkStart w:id="175" w:name="_Toc25366"/>
      <w:bookmarkStart w:id="176" w:name="_Toc29397"/>
      <w:r>
        <w:rPr>
          <w:rFonts w:hint="default" w:ascii="黑体" w:hAnsi="黑体" w:eastAsia="黑体" w:cs="黑体"/>
          <w:b w:val="0"/>
          <w:bCs w:val="0"/>
          <w:color w:val="auto"/>
          <w:sz w:val="28"/>
          <w:szCs w:val="28"/>
          <w:lang w:val="en-US" w:eastAsia="zh-CN"/>
        </w:rPr>
        <w:t>二十</w:t>
      </w:r>
      <w:r>
        <w:rPr>
          <w:rFonts w:hint="eastAsia" w:ascii="黑体" w:hAnsi="黑体" w:eastAsia="黑体" w:cs="黑体"/>
          <w:b w:val="0"/>
          <w:bCs w:val="0"/>
          <w:color w:val="auto"/>
          <w:sz w:val="28"/>
          <w:szCs w:val="28"/>
          <w:lang w:val="en-US" w:eastAsia="zh-CN"/>
        </w:rPr>
        <w:t>一</w:t>
      </w:r>
      <w:r>
        <w:rPr>
          <w:rFonts w:hint="default" w:ascii="黑体" w:hAnsi="黑体" w:eastAsia="黑体" w:cs="黑体"/>
          <w:b w:val="0"/>
          <w:bCs w:val="0"/>
          <w:color w:val="auto"/>
          <w:sz w:val="28"/>
          <w:szCs w:val="28"/>
          <w:lang w:val="en-US" w:eastAsia="zh-CN"/>
        </w:rPr>
        <w:t>、农村能源（2项）</w:t>
      </w:r>
      <w:bookmarkEnd w:id="171"/>
      <w:bookmarkEnd w:id="172"/>
      <w:bookmarkEnd w:id="173"/>
      <w:bookmarkEnd w:id="174"/>
      <w:bookmarkEnd w:id="175"/>
    </w:p>
    <w:bookmarkEnd w:id="176"/>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Style w:val="28"/>
          <w:rFonts w:hint="eastAsia" w:ascii="楷体" w:hAnsi="楷体" w:eastAsia="楷体" w:cs="楷体"/>
          <w:b/>
          <w:bCs/>
          <w:color w:val="auto"/>
          <w:kern w:val="0"/>
          <w:sz w:val="28"/>
          <w:szCs w:val="28"/>
          <w:lang w:val="en-US" w:eastAsia="zh-CN"/>
        </w:rPr>
      </w:pPr>
      <w:r>
        <w:rPr>
          <w:rStyle w:val="28"/>
          <w:rFonts w:hint="eastAsia" w:ascii="楷体" w:hAnsi="楷体" w:eastAsia="楷体" w:cs="楷体"/>
          <w:b/>
          <w:bCs/>
          <w:color w:val="auto"/>
          <w:kern w:val="0"/>
          <w:sz w:val="28"/>
          <w:szCs w:val="28"/>
          <w:lang w:val="en-US" w:eastAsia="zh-CN"/>
        </w:rPr>
        <w:t>（一）规模化沼气工程及“三沼”综合利用技术。</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Style w:val="28"/>
          <w:rFonts w:hint="eastAsia" w:asciiTheme="minorEastAsia" w:hAnsiTheme="minorEastAsia" w:eastAsiaTheme="minorEastAsia" w:cstheme="minorEastAsia"/>
          <w:color w:val="auto"/>
          <w:kern w:val="0"/>
          <w:sz w:val="28"/>
          <w:szCs w:val="28"/>
          <w:lang w:val="en-US" w:eastAsia="zh-CN"/>
        </w:rPr>
      </w:pPr>
      <w:r>
        <w:rPr>
          <w:rStyle w:val="28"/>
          <w:rFonts w:hint="eastAsia" w:asciiTheme="minorEastAsia" w:hAnsiTheme="minorEastAsia" w:eastAsiaTheme="minorEastAsia" w:cstheme="minorEastAsia"/>
          <w:b/>
          <w:bCs/>
          <w:color w:val="auto"/>
          <w:kern w:val="0"/>
          <w:sz w:val="28"/>
          <w:szCs w:val="28"/>
          <w:lang w:val="en-US" w:eastAsia="zh-CN"/>
        </w:rPr>
        <w:t>1.沼气工程无害化处理粪污技术</w:t>
      </w:r>
      <w:r>
        <w:rPr>
          <w:rStyle w:val="28"/>
          <w:rFonts w:hint="eastAsia" w:asciiTheme="minorEastAsia" w:hAnsiTheme="minorEastAsia" w:eastAsiaTheme="minorEastAsia" w:cstheme="minorEastAsia"/>
          <w:color w:val="auto"/>
          <w:kern w:val="0"/>
          <w:sz w:val="28"/>
          <w:szCs w:val="28"/>
          <w:lang w:val="en-US" w:eastAsia="zh-CN"/>
        </w:rPr>
        <w:t>（此技术为沼气工程基本技术）。规模化养殖场畜禽粪污在密闭的规模化沼气工程（沼气池内），在一定温度、湿度、酸碱度和厌氧条件下，被种类繁多的微生物分解转化，产生沼气，沼气可用于炊事、发电、提纯后可产生生物天燃气；发酵后排出的料液和沉渣，为沼液和沼渣，含有较丰富的营养物质，可用作肥料和饲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Style w:val="28"/>
          <w:rFonts w:hint="eastAsia" w:asciiTheme="minorEastAsia" w:hAnsiTheme="minorEastAsia" w:eastAsiaTheme="minorEastAsia" w:cstheme="minorEastAsia"/>
          <w:b/>
          <w:bCs/>
          <w:color w:val="auto"/>
          <w:kern w:val="0"/>
          <w:sz w:val="28"/>
          <w:szCs w:val="28"/>
          <w:lang w:val="en-US" w:eastAsia="zh-CN"/>
        </w:rPr>
      </w:pPr>
      <w:r>
        <w:rPr>
          <w:rStyle w:val="28"/>
          <w:rFonts w:hint="eastAsia" w:asciiTheme="minorEastAsia" w:hAnsiTheme="minorEastAsia" w:eastAsiaTheme="minorEastAsia" w:cstheme="minorEastAsia"/>
          <w:b/>
          <w:bCs/>
          <w:color w:val="auto"/>
          <w:kern w:val="0"/>
          <w:sz w:val="28"/>
          <w:szCs w:val="28"/>
          <w:lang w:val="en-US" w:eastAsia="zh-CN"/>
        </w:rPr>
        <w:t>沼液发酵优点。一是</w:t>
      </w:r>
      <w:r>
        <w:rPr>
          <w:rStyle w:val="28"/>
          <w:rFonts w:hint="eastAsia" w:asciiTheme="minorEastAsia" w:hAnsiTheme="minorEastAsia" w:eastAsiaTheme="minorEastAsia" w:cstheme="minorEastAsia"/>
          <w:b w:val="0"/>
          <w:bCs w:val="0"/>
          <w:color w:val="auto"/>
          <w:kern w:val="0"/>
          <w:sz w:val="28"/>
          <w:szCs w:val="28"/>
          <w:lang w:val="en-US" w:eastAsia="zh-CN"/>
        </w:rPr>
        <w:t>沼气发酵后残渣中有机物含量减少；</w:t>
      </w:r>
      <w:r>
        <w:rPr>
          <w:rStyle w:val="28"/>
          <w:rFonts w:hint="eastAsia" w:asciiTheme="minorEastAsia" w:hAnsiTheme="minorEastAsia" w:eastAsiaTheme="minorEastAsia" w:cstheme="minorEastAsia"/>
          <w:b/>
          <w:bCs/>
          <w:color w:val="auto"/>
          <w:kern w:val="0"/>
          <w:sz w:val="28"/>
          <w:szCs w:val="28"/>
          <w:lang w:val="en-US" w:eastAsia="zh-CN"/>
        </w:rPr>
        <w:t>二是</w:t>
      </w:r>
      <w:r>
        <w:rPr>
          <w:rStyle w:val="28"/>
          <w:rFonts w:hint="eastAsia" w:asciiTheme="minorEastAsia" w:hAnsiTheme="minorEastAsia" w:eastAsiaTheme="minorEastAsia" w:cstheme="minorEastAsia"/>
          <w:b w:val="0"/>
          <w:bCs w:val="0"/>
          <w:color w:val="auto"/>
          <w:kern w:val="0"/>
          <w:sz w:val="28"/>
          <w:szCs w:val="28"/>
          <w:lang w:val="en-US" w:eastAsia="zh-CN"/>
        </w:rPr>
        <w:t>消化后残渣是一种气味很少的固体或流体，不吸引苍蝇或鼠类；</w:t>
      </w:r>
      <w:r>
        <w:rPr>
          <w:rStyle w:val="28"/>
          <w:rFonts w:hint="eastAsia" w:asciiTheme="minorEastAsia" w:hAnsiTheme="minorEastAsia" w:eastAsiaTheme="minorEastAsia" w:cstheme="minorEastAsia"/>
          <w:b/>
          <w:bCs/>
          <w:color w:val="auto"/>
          <w:kern w:val="0"/>
          <w:sz w:val="28"/>
          <w:szCs w:val="28"/>
          <w:lang w:val="en-US" w:eastAsia="zh-CN"/>
        </w:rPr>
        <w:t>三是</w:t>
      </w:r>
      <w:r>
        <w:rPr>
          <w:rStyle w:val="28"/>
          <w:rFonts w:hint="eastAsia" w:asciiTheme="minorEastAsia" w:hAnsiTheme="minorEastAsia" w:eastAsiaTheme="minorEastAsia" w:cstheme="minorEastAsia"/>
          <w:b w:val="0"/>
          <w:bCs w:val="0"/>
          <w:color w:val="auto"/>
          <w:kern w:val="0"/>
          <w:sz w:val="28"/>
          <w:szCs w:val="28"/>
          <w:lang w:val="en-US" w:eastAsia="zh-CN"/>
        </w:rPr>
        <w:t>在沼气发酵过程中杂草种子和一些病原体被杀灭；</w:t>
      </w:r>
      <w:r>
        <w:rPr>
          <w:rStyle w:val="28"/>
          <w:rFonts w:hint="eastAsia" w:asciiTheme="minorEastAsia" w:hAnsiTheme="minorEastAsia" w:eastAsiaTheme="minorEastAsia" w:cstheme="minorEastAsia"/>
          <w:b/>
          <w:bCs/>
          <w:color w:val="auto"/>
          <w:kern w:val="0"/>
          <w:sz w:val="28"/>
          <w:szCs w:val="28"/>
          <w:lang w:val="en-US" w:eastAsia="zh-CN"/>
        </w:rPr>
        <w:t>四是</w:t>
      </w:r>
      <w:r>
        <w:rPr>
          <w:rStyle w:val="28"/>
          <w:rFonts w:hint="eastAsia" w:asciiTheme="minorEastAsia" w:hAnsiTheme="minorEastAsia" w:eastAsiaTheme="minorEastAsia" w:cstheme="minorEastAsia"/>
          <w:b w:val="0"/>
          <w:bCs w:val="0"/>
          <w:color w:val="auto"/>
          <w:kern w:val="0"/>
          <w:sz w:val="28"/>
          <w:szCs w:val="28"/>
          <w:lang w:val="en-US" w:eastAsia="zh-CN"/>
        </w:rPr>
        <w:t>发酵过程中N、P、K等肥料成分几乎得到全部保留，一部分有机氮被水解或氨态氮，速效性养分增加；</w:t>
      </w:r>
      <w:r>
        <w:rPr>
          <w:rStyle w:val="28"/>
          <w:rFonts w:hint="eastAsia" w:asciiTheme="minorEastAsia" w:hAnsiTheme="minorEastAsia" w:eastAsiaTheme="minorEastAsia" w:cstheme="minorEastAsia"/>
          <w:b/>
          <w:bCs/>
          <w:color w:val="auto"/>
          <w:kern w:val="0"/>
          <w:sz w:val="28"/>
          <w:szCs w:val="28"/>
          <w:lang w:val="en-US" w:eastAsia="zh-CN"/>
        </w:rPr>
        <w:t>五是</w:t>
      </w:r>
      <w:r>
        <w:rPr>
          <w:rStyle w:val="28"/>
          <w:rFonts w:hint="eastAsia" w:asciiTheme="minorEastAsia" w:hAnsiTheme="minorEastAsia" w:eastAsiaTheme="minorEastAsia" w:cstheme="minorEastAsia"/>
          <w:b w:val="0"/>
          <w:bCs w:val="0"/>
          <w:color w:val="auto"/>
          <w:kern w:val="0"/>
          <w:sz w:val="28"/>
          <w:szCs w:val="28"/>
          <w:lang w:val="en-US" w:eastAsia="zh-CN"/>
        </w:rPr>
        <w:t>发酵残渣可作为饲料；</w:t>
      </w:r>
      <w:r>
        <w:rPr>
          <w:rStyle w:val="28"/>
          <w:rFonts w:hint="eastAsia" w:asciiTheme="minorEastAsia" w:hAnsiTheme="minorEastAsia" w:eastAsiaTheme="minorEastAsia" w:cstheme="minorEastAsia"/>
          <w:b/>
          <w:bCs/>
          <w:color w:val="auto"/>
          <w:kern w:val="0"/>
          <w:sz w:val="28"/>
          <w:szCs w:val="28"/>
          <w:lang w:val="en-US" w:eastAsia="zh-CN"/>
        </w:rPr>
        <w:t>六是</w:t>
      </w:r>
      <w:r>
        <w:rPr>
          <w:rStyle w:val="28"/>
          <w:rFonts w:hint="eastAsia" w:asciiTheme="minorEastAsia" w:hAnsiTheme="minorEastAsia" w:eastAsiaTheme="minorEastAsia" w:cstheme="minorEastAsia"/>
          <w:b w:val="0"/>
          <w:bCs w:val="0"/>
          <w:color w:val="auto"/>
          <w:kern w:val="0"/>
          <w:sz w:val="28"/>
          <w:szCs w:val="28"/>
          <w:lang w:val="en-US" w:eastAsia="zh-CN"/>
        </w:rPr>
        <w:t>沼气发酵处理有机物可大量地节省曝气消化所消耗的能量；</w:t>
      </w:r>
      <w:r>
        <w:rPr>
          <w:rStyle w:val="28"/>
          <w:rFonts w:hint="eastAsia" w:asciiTheme="minorEastAsia" w:hAnsiTheme="minorEastAsia" w:eastAsiaTheme="minorEastAsia" w:cstheme="minorEastAsia"/>
          <w:b/>
          <w:bCs/>
          <w:color w:val="auto"/>
          <w:kern w:val="0"/>
          <w:sz w:val="28"/>
          <w:szCs w:val="28"/>
          <w:lang w:val="en-US" w:eastAsia="zh-CN"/>
        </w:rPr>
        <w:t>七是</w:t>
      </w:r>
      <w:r>
        <w:rPr>
          <w:rStyle w:val="28"/>
          <w:rFonts w:hint="eastAsia" w:asciiTheme="minorEastAsia" w:hAnsiTheme="minorEastAsia" w:eastAsiaTheme="minorEastAsia" w:cstheme="minorEastAsia"/>
          <w:b w:val="0"/>
          <w:bCs w:val="0"/>
          <w:color w:val="auto"/>
          <w:kern w:val="0"/>
          <w:sz w:val="28"/>
          <w:szCs w:val="28"/>
          <w:lang w:val="en-US" w:eastAsia="zh-CN"/>
        </w:rPr>
        <w:t>厌氧活性污泥可保存数月而无需投加营养物，当再次投料可很快启动。完成规模化沼气工程沼气、沼渣沼液全产业链条发展，而且深加工、商品化、水肥一体化发展沼肥，实现了上呈养殖业、下接种植业的生态循环模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Style w:val="28"/>
          <w:rFonts w:hint="eastAsia" w:asciiTheme="minorEastAsia" w:hAnsiTheme="minorEastAsia" w:eastAsiaTheme="minorEastAsia" w:cstheme="minorEastAsia"/>
          <w:color w:val="auto"/>
          <w:kern w:val="0"/>
          <w:sz w:val="28"/>
          <w:szCs w:val="28"/>
          <w:lang w:val="en-US" w:eastAsia="zh-CN"/>
        </w:rPr>
      </w:pPr>
      <w:r>
        <w:rPr>
          <w:rStyle w:val="28"/>
          <w:rFonts w:hint="eastAsia" w:asciiTheme="minorEastAsia" w:hAnsiTheme="minorEastAsia" w:eastAsiaTheme="minorEastAsia" w:cstheme="minorEastAsia"/>
          <w:b/>
          <w:bCs/>
          <w:color w:val="auto"/>
          <w:kern w:val="0"/>
          <w:sz w:val="28"/>
          <w:szCs w:val="28"/>
          <w:lang w:val="en-US" w:eastAsia="zh-CN"/>
        </w:rPr>
        <w:t>2.沼气工程资源化利用有机废弃物技术。</w:t>
      </w:r>
      <w:r>
        <w:rPr>
          <w:rStyle w:val="28"/>
          <w:rFonts w:hint="eastAsia" w:asciiTheme="minorEastAsia" w:hAnsiTheme="minorEastAsia" w:eastAsiaTheme="minorEastAsia" w:cstheme="minorEastAsia"/>
          <w:color w:val="auto"/>
          <w:kern w:val="0"/>
          <w:sz w:val="28"/>
          <w:szCs w:val="28"/>
          <w:lang w:val="en-US" w:eastAsia="zh-CN"/>
        </w:rPr>
        <w:t>此技术与上述技术原理一致，只是原料发生了变化。原料来源于规模化养殖场畜禽粪污、农作物废弃物秸秆、农村厕所粪便、尾菜等各种有机物。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Style w:val="28"/>
          <w:rFonts w:hint="eastAsia" w:asciiTheme="minorEastAsia" w:hAnsiTheme="minorEastAsia" w:eastAsiaTheme="minorEastAsia" w:cstheme="minorEastAsia"/>
          <w:color w:val="auto"/>
          <w:kern w:val="0"/>
          <w:sz w:val="28"/>
          <w:szCs w:val="28"/>
          <w:lang w:val="en-US" w:eastAsia="zh-CN"/>
        </w:rPr>
      </w:pPr>
      <w:r>
        <w:rPr>
          <w:rStyle w:val="28"/>
          <w:rFonts w:hint="eastAsia" w:asciiTheme="minorEastAsia" w:hAnsiTheme="minorEastAsia" w:eastAsiaTheme="minorEastAsia" w:cstheme="minorEastAsia"/>
          <w:b/>
          <w:bCs/>
          <w:color w:val="auto"/>
          <w:kern w:val="0"/>
          <w:sz w:val="28"/>
          <w:szCs w:val="28"/>
          <w:lang w:val="en-US" w:eastAsia="zh-CN"/>
        </w:rPr>
        <w:t>3.沼液复配浓缩生产有机肥技术。</w:t>
      </w:r>
      <w:r>
        <w:rPr>
          <w:rStyle w:val="28"/>
          <w:rFonts w:hint="eastAsia" w:asciiTheme="minorEastAsia" w:hAnsiTheme="minorEastAsia" w:eastAsiaTheme="minorEastAsia" w:cstheme="minorEastAsia"/>
          <w:color w:val="auto"/>
          <w:kern w:val="0"/>
          <w:sz w:val="28"/>
          <w:szCs w:val="28"/>
          <w:lang w:val="en-US" w:eastAsia="zh-CN"/>
        </w:rPr>
        <w:t>以沼气工程为纽带，为沼液的后处理技术。解决附近农田消纳能力不足、冬季利用量小、远距离运输成本过高等利用时空分布不均和经济性问题。通过沼液浓缩高值利用技术，运用高效的预处理技术及多级膜处理技术，对沼液进行浓缩，提高液肥中有机质和营养物质含量，浓缩倍数在2—20倍。测定沼液中营养物质，比对国家沼肥行业标准添加微量元素和营养物质，生产商品性沼液有机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Style w:val="28"/>
          <w:rFonts w:hint="eastAsia" w:asciiTheme="minorEastAsia" w:hAnsiTheme="minorEastAsia" w:eastAsiaTheme="minorEastAsia" w:cstheme="minorEastAsia"/>
          <w:color w:val="auto"/>
          <w:kern w:val="0"/>
          <w:sz w:val="28"/>
          <w:szCs w:val="28"/>
          <w:lang w:val="en-US" w:eastAsia="zh-CN"/>
        </w:rPr>
      </w:pPr>
      <w:r>
        <w:rPr>
          <w:rStyle w:val="28"/>
          <w:rFonts w:hint="eastAsia" w:asciiTheme="minorEastAsia" w:hAnsiTheme="minorEastAsia" w:eastAsiaTheme="minorEastAsia" w:cstheme="minorEastAsia"/>
          <w:b/>
          <w:bCs/>
          <w:color w:val="auto"/>
          <w:kern w:val="0"/>
          <w:sz w:val="28"/>
          <w:szCs w:val="28"/>
          <w:lang w:val="en-US" w:eastAsia="zh-CN"/>
        </w:rPr>
        <w:t>4.沼渣畜粪好氧反应有机肥生产技术。</w:t>
      </w:r>
      <w:r>
        <w:rPr>
          <w:rStyle w:val="28"/>
          <w:rFonts w:hint="eastAsia" w:asciiTheme="minorEastAsia" w:hAnsiTheme="minorEastAsia" w:eastAsiaTheme="minorEastAsia" w:cstheme="minorEastAsia"/>
          <w:color w:val="auto"/>
          <w:kern w:val="0"/>
          <w:sz w:val="28"/>
          <w:szCs w:val="28"/>
          <w:lang w:val="en-US" w:eastAsia="zh-CN"/>
        </w:rPr>
        <w:t>以沼气工程为纽带，为沼渣的后处理技术。将初步堆积的好氧发酵的畜粪及沼渣与物理处理过的秸秆混合好氧发酵，水分含量控制在60%左右，控制农作物秸秆、沼渣与畜粪比例，发酵后形成初级有机肥产品，加入添加剂经过制粒、干燥，包装后为生物有机肥。</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Style w:val="28"/>
          <w:rFonts w:hint="eastAsia" w:asciiTheme="minorEastAsia" w:hAnsiTheme="minorEastAsia" w:eastAsiaTheme="minorEastAsia" w:cstheme="minorEastAsia"/>
          <w:b/>
          <w:bCs/>
          <w:color w:val="auto"/>
          <w:kern w:val="0"/>
          <w:sz w:val="28"/>
          <w:szCs w:val="28"/>
          <w:lang w:val="en-US" w:eastAsia="zh-CN"/>
        </w:rPr>
        <w:t>5.沼渣沼液肥施用技术。</w:t>
      </w:r>
      <w:r>
        <w:rPr>
          <w:rStyle w:val="28"/>
          <w:rFonts w:hint="eastAsia" w:asciiTheme="minorEastAsia" w:hAnsiTheme="minorEastAsia" w:eastAsiaTheme="minorEastAsia" w:cstheme="minorEastAsia"/>
          <w:color w:val="auto"/>
          <w:kern w:val="0"/>
          <w:sz w:val="28"/>
          <w:szCs w:val="28"/>
          <w:lang w:val="en-US" w:eastAsia="zh-CN"/>
        </w:rPr>
        <w:t>沼渣沼液进行固液分离后，沼液按一定比例兑水后浇灌农田；沼渣直接用于基肥，或以其为原料生产粉剂、颗粒状有机肥料，用于追肥或基肥。沼渣沼液不进行固液分离的，以混合状态（糊状）冲施。施肥用量和施用次数视作物需水需肥情况而定。沼渣沼液肥有害成分不得超标，沼</w:t>
      </w:r>
      <w:r>
        <w:rPr>
          <w:rFonts w:hint="eastAsia" w:asciiTheme="minorEastAsia" w:hAnsiTheme="minorEastAsia" w:eastAsiaTheme="minorEastAsia" w:cstheme="minorEastAsia"/>
          <w:color w:val="auto"/>
          <w:sz w:val="28"/>
          <w:szCs w:val="28"/>
          <w:lang w:val="en-US" w:eastAsia="zh-CN"/>
        </w:rPr>
        <w:t>渣有机肥须通过肥料登记。</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适宜区域：</w:t>
      </w:r>
      <w:r>
        <w:rPr>
          <w:rFonts w:hint="eastAsia" w:asciiTheme="minorEastAsia" w:hAnsiTheme="minorEastAsia" w:eastAsiaTheme="minorEastAsia" w:cstheme="minorEastAsia"/>
          <w:color w:val="auto"/>
          <w:sz w:val="28"/>
          <w:szCs w:val="28"/>
          <w:lang w:val="en-US" w:eastAsia="zh-CN"/>
        </w:rPr>
        <w:t>适宜于规模化沼气工程、规模化养殖场、有机肥生产企业、种植大户等。</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宁夏农村能源工作站及各县（市、区）农村能源系统0951-5169921。</w:t>
      </w:r>
    </w:p>
    <w:p>
      <w:pPr>
        <w:pageBreakBefore w:val="0"/>
        <w:kinsoku/>
        <w:wordWrap/>
        <w:overflowPunct/>
        <w:topLinePunct w:val="0"/>
        <w:bidi w:val="0"/>
        <w:adjustRightInd w:val="0"/>
        <w:snapToGrid w:val="0"/>
        <w:spacing w:line="512" w:lineRule="exact"/>
        <w:ind w:left="0" w:leftChars="0" w:right="0" w:rightChars="0" w:firstLine="562" w:firstLineChars="200"/>
        <w:jc w:val="both"/>
        <w:outlineLvl w:val="9"/>
        <w:rPr>
          <w:rFonts w:hint="eastAsia" w:ascii="楷体" w:hAnsi="楷体" w:eastAsia="楷体" w:cs="楷体"/>
          <w:b/>
          <w:bCs/>
          <w:color w:val="auto"/>
          <w:sz w:val="28"/>
          <w:szCs w:val="28"/>
          <w:lang w:eastAsia="zh-CN"/>
        </w:rPr>
      </w:pPr>
      <w:r>
        <w:rPr>
          <w:rFonts w:hint="eastAsia" w:ascii="楷体" w:hAnsi="楷体" w:eastAsia="楷体" w:cs="楷体"/>
          <w:b/>
          <w:bCs/>
          <w:color w:val="auto"/>
          <w:sz w:val="28"/>
          <w:szCs w:val="28"/>
          <w:lang w:eastAsia="zh-CN"/>
        </w:rPr>
        <w:t>（二）</w:t>
      </w:r>
      <w:r>
        <w:rPr>
          <w:rFonts w:hint="eastAsia" w:ascii="楷体" w:hAnsi="楷体" w:eastAsia="楷体" w:cs="楷体"/>
          <w:b/>
          <w:bCs/>
          <w:color w:val="auto"/>
          <w:sz w:val="28"/>
          <w:szCs w:val="28"/>
        </w:rPr>
        <w:t>生物质清洁供暖技术</w:t>
      </w:r>
      <w:r>
        <w:rPr>
          <w:rFonts w:hint="eastAsia" w:ascii="楷体" w:hAnsi="楷体" w:eastAsia="楷体" w:cs="楷体"/>
          <w:b/>
          <w:bCs/>
          <w:color w:val="auto"/>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1.生物质成型燃料技术。</w:t>
      </w:r>
      <w:r>
        <w:rPr>
          <w:rFonts w:hint="eastAsia" w:ascii="宋体" w:hAnsi="宋体" w:eastAsia="宋体" w:cs="宋体"/>
          <w:b w:val="0"/>
          <w:bCs w:val="0"/>
          <w:color w:val="auto"/>
          <w:sz w:val="28"/>
          <w:szCs w:val="28"/>
          <w:lang w:val="en-US" w:eastAsia="zh-CN"/>
        </w:rPr>
        <w:t>生物质成型燃料是以农业废弃物、林业三剩物（农业废弃物如秸秆、稻壳等；林业废弃物如采伐剩余物、清林抚育剩余物和木材加工剩余物等）为原材料，经过粉碎、烘干、成型等工艺（纯物理加工，无任何添加剂）制成粒状、块状、柱状，一定规格和密度的，可在生物质专用锅炉直接燃烧的新型清洁燃料。</w:t>
      </w:r>
    </w:p>
    <w:p>
      <w:pPr>
        <w:pageBreakBefore w:val="0"/>
        <w:kinsoku/>
        <w:wordWrap/>
        <w:overflowPunct/>
        <w:topLinePunct w:val="0"/>
        <w:bidi w:val="0"/>
        <w:adjustRightInd w:val="0"/>
        <w:snapToGrid w:val="0"/>
        <w:spacing w:line="240" w:lineRule="auto"/>
        <w:ind w:left="0" w:leftChars="0" w:right="0" w:rightChars="0" w:firstLine="420" w:firstLineChars="200"/>
        <w:jc w:val="both"/>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cs="Times New Roman"/>
          <w:color w:val="auto"/>
        </w:rPr>
        <w:drawing>
          <wp:inline distT="0" distB="0" distL="114300" distR="114300">
            <wp:extent cx="5405120" cy="3174365"/>
            <wp:effectExtent l="0" t="0" r="5080" b="6985"/>
            <wp:docPr id="2" name="图片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3"/>
                    <pic:cNvPicPr>
                      <a:picLocks noChangeAspect="1"/>
                    </pic:cNvPicPr>
                  </pic:nvPicPr>
                  <pic:blipFill>
                    <a:blip r:embed="rId6"/>
                    <a:stretch>
                      <a:fillRect/>
                    </a:stretch>
                  </pic:blipFill>
                  <pic:spPr>
                    <a:xfrm>
                      <a:off x="0" y="0"/>
                      <a:ext cx="5405120" cy="31743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left="0" w:leftChars="0" w:right="0" w:rightChars="0" w:firstLine="480" w:firstLineChars="200"/>
        <w:jc w:val="center"/>
        <w:textAlignment w:val="auto"/>
        <w:outlineLvl w:val="9"/>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lang w:eastAsia="zh-CN"/>
        </w:rPr>
        <w:t>生物质成型燃料循环利用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生物质成型燃料特性。①密度高，强度大，便于运输和贮存。</w:t>
      </w:r>
      <w:r>
        <w:rPr>
          <w:rFonts w:hint="eastAsia" w:ascii="宋体" w:hAnsi="宋体" w:eastAsia="宋体" w:cs="宋体"/>
          <w:b w:val="0"/>
          <w:bCs w:val="0"/>
          <w:color w:val="auto"/>
          <w:sz w:val="28"/>
          <w:szCs w:val="28"/>
          <w:lang w:val="en-US" w:eastAsia="zh-CN"/>
        </w:rPr>
        <w:t>生物质颗粒燃料直径6mm或8mm，长度为1-5倍直径，净密度1.1-1.4t/</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宋体" w:hAnsi="宋体" w:eastAsia="宋体" w:cs="宋体"/>
          <w:b w:val="0"/>
          <w:bCs w:val="0"/>
          <w:color w:val="auto"/>
          <w:sz w:val="28"/>
          <w:szCs w:val="28"/>
          <w:lang w:val="en-US" w:eastAsia="zh-CN"/>
        </w:rPr>
        <w:t>。</w:t>
      </w:r>
      <w:r>
        <w:rPr>
          <w:rFonts w:hint="eastAsia" w:ascii="宋体" w:hAnsi="宋体" w:eastAsia="宋体" w:cs="宋体"/>
          <w:b/>
          <w:bCs/>
          <w:color w:val="auto"/>
          <w:sz w:val="28"/>
          <w:szCs w:val="28"/>
          <w:lang w:val="en-US" w:eastAsia="zh-CN"/>
        </w:rPr>
        <w:t>②热值高，燃烧充分。</w:t>
      </w:r>
      <w:r>
        <w:rPr>
          <w:rFonts w:hint="eastAsia" w:ascii="宋体" w:hAnsi="宋体" w:eastAsia="宋体" w:cs="宋体"/>
          <w:b w:val="0"/>
          <w:bCs w:val="0"/>
          <w:color w:val="auto"/>
          <w:sz w:val="28"/>
          <w:szCs w:val="28"/>
          <w:lang w:val="en-US" w:eastAsia="zh-CN"/>
        </w:rPr>
        <w:t>生物质颗粒燃料根据原材料的不同，热值区间一般为6.7-18.8兆焦/kg（1600-4450千卡/kg）。木质与秸秆混合生物质颗粒燃料平均热值在3500千卡左右。生物质颗粒燃料在燃烧过程中燃烧效率可达90%以上，几乎完全燃烧，燃烧物只有草木灰没有渣。</w:t>
      </w:r>
      <w:r>
        <w:rPr>
          <w:rFonts w:hint="eastAsia" w:ascii="宋体" w:hAnsi="宋体" w:eastAsia="宋体" w:cs="宋体"/>
          <w:b/>
          <w:bCs/>
          <w:color w:val="auto"/>
          <w:sz w:val="28"/>
          <w:szCs w:val="28"/>
          <w:lang w:val="en-US" w:eastAsia="zh-CN"/>
        </w:rPr>
        <w:t>③排放达标。</w:t>
      </w:r>
      <w:r>
        <w:rPr>
          <w:rFonts w:hint="eastAsia" w:ascii="宋体" w:hAnsi="宋体" w:eastAsia="宋体" w:cs="宋体"/>
          <w:b w:val="0"/>
          <w:bCs w:val="0"/>
          <w:color w:val="auto"/>
          <w:sz w:val="28"/>
          <w:szCs w:val="28"/>
          <w:lang w:val="en-US" w:eastAsia="zh-CN"/>
        </w:rPr>
        <w:t>生物质颗粒燃料基本不含硫，在生物质专用锅炉里燃烧温度不超过1000℃，燃烧过程中没有热力型NOx产生，生物质成型燃料燃烧时无需脱硝设备，烟气排放的NOx达标，生物质成型燃料挥发分高，在专用锅炉设备里燃烧大多数是气相燃烧，产生的炭黑等颗粒物就少，所以烟尘浓度达标。</w:t>
      </w:r>
      <w:r>
        <w:rPr>
          <w:rFonts w:hint="eastAsia" w:ascii="宋体" w:hAnsi="宋体" w:eastAsia="宋体" w:cs="宋体"/>
          <w:b/>
          <w:bCs/>
          <w:color w:val="auto"/>
          <w:sz w:val="28"/>
          <w:szCs w:val="28"/>
          <w:lang w:val="en-US" w:eastAsia="zh-CN"/>
        </w:rPr>
        <w:t>④零碳排放。</w:t>
      </w:r>
      <w:r>
        <w:rPr>
          <w:rFonts w:hint="eastAsia" w:ascii="宋体" w:hAnsi="宋体" w:eastAsia="宋体" w:cs="宋体"/>
          <w:b w:val="0"/>
          <w:bCs w:val="0"/>
          <w:color w:val="auto"/>
          <w:sz w:val="28"/>
          <w:szCs w:val="28"/>
          <w:lang w:val="en-US" w:eastAsia="zh-CN"/>
        </w:rPr>
        <w:t>整个循环过程中二氧化碳零排放。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2.生物质专用锅炉技术。</w:t>
      </w:r>
      <w:r>
        <w:rPr>
          <w:rFonts w:hint="eastAsia" w:ascii="宋体" w:hAnsi="宋体" w:eastAsia="宋体" w:cs="宋体"/>
          <w:b w:val="0"/>
          <w:bCs w:val="0"/>
          <w:color w:val="auto"/>
          <w:sz w:val="28"/>
          <w:szCs w:val="28"/>
          <w:lang w:val="en-US" w:eastAsia="zh-CN"/>
        </w:rPr>
        <w:t>生物质专用锅炉是以生物质能源做为主要燃料的锅炉设备。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（2）生物质专用锅炉特点。①环保排放。</w:t>
      </w:r>
      <w:r>
        <w:rPr>
          <w:rFonts w:hint="eastAsia" w:ascii="宋体" w:hAnsi="宋体" w:eastAsia="宋体" w:cs="宋体"/>
          <w:b w:val="0"/>
          <w:bCs w:val="0"/>
          <w:color w:val="auto"/>
          <w:sz w:val="28"/>
          <w:szCs w:val="28"/>
          <w:lang w:val="en-US" w:eastAsia="zh-CN"/>
        </w:rPr>
        <w:t>生物质颗粒燃料产生的灰份约占燃料的1.5%左右，为方便排灰，锅炉的后部布置有螺旋出渣机，实现连续清灰。锅炉尾部烟道布置有除尘器，烟尘排放符合环保要求。</w:t>
      </w:r>
      <w:r>
        <w:rPr>
          <w:rFonts w:hint="eastAsia" w:ascii="宋体" w:hAnsi="宋体" w:eastAsia="宋体" w:cs="宋体"/>
          <w:b/>
          <w:bCs/>
          <w:color w:val="auto"/>
          <w:sz w:val="28"/>
          <w:szCs w:val="28"/>
          <w:lang w:val="en-US" w:eastAsia="zh-CN"/>
        </w:rPr>
        <w:t>②锅炉效率。</w:t>
      </w:r>
      <w:r>
        <w:rPr>
          <w:rFonts w:hint="eastAsia" w:ascii="宋体" w:hAnsi="宋体" w:eastAsia="宋体" w:cs="宋体"/>
          <w:b w:val="0"/>
          <w:bCs w:val="0"/>
          <w:color w:val="auto"/>
          <w:sz w:val="28"/>
          <w:szCs w:val="28"/>
          <w:lang w:val="en-US" w:eastAsia="zh-CN"/>
        </w:rPr>
        <w:t>生物质锅炉的效率一般都在85%以上，锅炉型号大，燃烧的更充分，锅炉的效率也就更高。最高的达到了90%以上，比燃煤锅炉平均效率水平高20%-30%。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3.生物质清洁供暖应用技术。</w:t>
      </w:r>
      <w:r>
        <w:rPr>
          <w:rFonts w:hint="eastAsia" w:ascii="宋体" w:hAnsi="宋体" w:eastAsia="宋体" w:cs="宋体"/>
          <w:color w:val="auto"/>
          <w:sz w:val="28"/>
          <w:szCs w:val="28"/>
          <w:lang w:val="en-US" w:eastAsia="zh-CN"/>
        </w:rPr>
        <w:t>生物质成型燃料</w:t>
      </w:r>
      <w:r>
        <w:rPr>
          <w:rFonts w:hint="eastAsia" w:ascii="宋体" w:hAnsi="宋体" w:eastAsia="宋体" w:cs="宋体"/>
          <w:b/>
          <w:bCs/>
          <w:color w:val="auto"/>
          <w:sz w:val="28"/>
          <w:szCs w:val="28"/>
          <w:lang w:val="en-US" w:eastAsia="zh-CN"/>
        </w:rPr>
        <w:t>+</w:t>
      </w:r>
      <w:r>
        <w:rPr>
          <w:rFonts w:hint="eastAsia" w:ascii="宋体" w:hAnsi="宋体" w:eastAsia="宋体" w:cs="宋体"/>
          <w:color w:val="auto"/>
          <w:sz w:val="28"/>
          <w:szCs w:val="28"/>
          <w:lang w:val="en-US" w:eastAsia="zh-CN"/>
        </w:rPr>
        <w:t>生物质锅炉供暖。</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（1）生物质集中供暖技术及适宜区域：</w:t>
      </w:r>
      <w:r>
        <w:rPr>
          <w:rFonts w:hint="eastAsia" w:ascii="宋体" w:hAnsi="宋体" w:eastAsia="宋体" w:cs="宋体"/>
          <w:b w:val="0"/>
          <w:bCs w:val="0"/>
          <w:color w:val="auto"/>
          <w:sz w:val="28"/>
          <w:szCs w:val="28"/>
          <w:lang w:val="en-US" w:eastAsia="zh-CN"/>
        </w:rPr>
        <w:t>针对居民集中生活区，尤其是农村地区集中安置区，已铺设或具备铺设供热管网的，可以实施生物质集中供热。农村集中安置区距离生物质资源近，实现生物质资源供热经济成本低，节约生物质收储运成本，降低了供热运营成本；对已铺设供热管网的，供热的基础设施不必进行根本改造，只需将原有燃煤锅炉设备替换为生物质专用锅炉设备就可以达到清洁取暖的要求，建设成本低。</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（2）生物质分布式供暖技术及适宜区域：</w:t>
      </w:r>
      <w:r>
        <w:rPr>
          <w:rFonts w:hint="eastAsia" w:ascii="宋体" w:hAnsi="宋体" w:eastAsia="宋体" w:cs="宋体"/>
          <w:b w:val="0"/>
          <w:bCs w:val="0"/>
          <w:color w:val="auto"/>
          <w:sz w:val="28"/>
          <w:szCs w:val="28"/>
          <w:lang w:val="en-US" w:eastAsia="zh-CN"/>
        </w:rPr>
        <w:t>生物质分布式供暖主要针对乡镇政府等办公机构、中小学校、卫生院等公共建筑，采取合同能源管理（EPC）等方式，由专业第三方企业投资建设并运行生物质清洁供热项目。分布式供暖可解决乡镇地区公共建筑冬季供暖效率低，供暖成本高，能源消耗大等问题，在不增加投资改造的前提下，为公共设施节能减排提供有效模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（3）生物质分散式供暖技术及适宜区域：</w:t>
      </w:r>
      <w:r>
        <w:rPr>
          <w:rFonts w:hint="eastAsia" w:ascii="宋体" w:hAnsi="宋体" w:eastAsia="宋体" w:cs="宋体"/>
          <w:b w:val="0"/>
          <w:bCs w:val="0"/>
          <w:color w:val="auto"/>
          <w:sz w:val="28"/>
          <w:szCs w:val="28"/>
          <w:lang w:val="en-US" w:eastAsia="zh-CN"/>
        </w:rPr>
        <w:t>生物质分散式供暖</w:t>
      </w:r>
      <w:r>
        <w:rPr>
          <w:rFonts w:hint="eastAsia" w:ascii="宋体" w:hAnsi="宋体" w:eastAsia="宋体" w:cs="宋体"/>
          <w:b w:val="0"/>
          <w:bCs w:val="0"/>
          <w:color w:val="auto"/>
          <w:sz w:val="28"/>
          <w:szCs w:val="28"/>
          <w:lang w:val="zh-CN" w:eastAsia="zh-CN"/>
        </w:rPr>
        <w:t>，规划在人口居住分散、不宜铺设燃气管网的农村地区，有效替代农村散煤，解决农村居民户用取暖及炊事的用能需求。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技术依托单位：</w:t>
      </w:r>
      <w:r>
        <w:rPr>
          <w:rFonts w:hint="eastAsia" w:ascii="宋体" w:hAnsi="宋体" w:eastAsia="宋体" w:cs="宋体"/>
          <w:b w:val="0"/>
          <w:bCs w:val="0"/>
          <w:color w:val="auto"/>
          <w:sz w:val="28"/>
          <w:szCs w:val="28"/>
          <w:lang w:val="en-US" w:eastAsia="zh-CN"/>
        </w:rPr>
        <w:t>宁夏农村能源工作站，0951-5169921；宁夏瑞威尔能源环境工程有限公司，0951-8995060。</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177" w:name="_Toc3882"/>
      <w:bookmarkStart w:id="178" w:name="_Toc9529"/>
      <w:bookmarkStart w:id="179" w:name="_Toc23241"/>
      <w:r>
        <w:rPr>
          <w:rFonts w:hint="eastAsia" w:ascii="黑体" w:hAnsi="黑体" w:eastAsia="黑体" w:cs="黑体"/>
          <w:b w:val="0"/>
          <w:bCs w:val="0"/>
          <w:color w:val="auto"/>
          <w:sz w:val="28"/>
          <w:szCs w:val="28"/>
          <w:lang w:val="en-US" w:eastAsia="zh-CN"/>
        </w:rPr>
        <w:t>二十二、农田建设（6项）</w:t>
      </w:r>
      <w:bookmarkEnd w:id="177"/>
      <w:bookmarkEnd w:id="178"/>
      <w:bookmarkEnd w:id="179"/>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1.高标准农田技术。</w:t>
      </w:r>
      <w:r>
        <w:rPr>
          <w:rFonts w:hint="eastAsia" w:ascii="宋体" w:hAnsi="宋体" w:eastAsia="宋体" w:cs="宋体"/>
          <w:color w:val="auto"/>
          <w:sz w:val="28"/>
          <w:szCs w:val="28"/>
        </w:rPr>
        <w:t>高标准农田是田块平整、集中连片、设施完善、节水高效、农电配套、宜机作业、土壤肥沃、生态友好、抗灾能力强，与现代农业生产和经营方式相适应的旱涝保收、稳产高产的耕地。高标准农田建设涉及田、土、水、路、林、电、技、管8项内容。</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技术模式：</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田。通过归并和平整土地，实现农田连片、档向规则整齐、农田规模适度、耕作层厚度增加、基础设施占地率降低。</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土。通过土壤改良、面源污染治理、良种良法推广，实现土壤质地改善，农业增产增效。</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水。通过农田水利设施建设、高效灌溉技术应用，增加有效灌溉面积，提高灌溉保证率、用水效率和农田防洪排涝标准，提升农业生产抵御自然灾害能力。</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路。通过田间道（机耕路）和生产路建设、桥涵配套，提高道路荷载标准和通达度，满足农业机械通行要求，提高农业生产机械化水平。</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林。通过农田防护和生态环境保持工程建设，扩大农田防护面积，提高防御风蚀能力，减少水土流失，改善农田生态环境。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电。通过完善农田电网、配备必要的输配电设施，满足机井、河道提水、农田排涝、喷微灌等设施应用的电力需求，提高农业生产效率和效益。</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技。通过加快推广农业良种良法、大力发展农业机械化，完善农机社会化服务，提高良种覆盖率、肥料利用率、农林有害生物统防治覆盖率和综合机械化水平。</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管。通过明确管护责任，做好后期管护工作，保障高标准农田长久发挥作用。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以粮食生产功能区和永久基本农田保护区为重点的区域。</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符合土地利用总体规划和高标准农田建设规划等相关规划要求的区域。</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水资源有保障，水质符合农田灌溉标准，土壤适合农作物生长，无潜在土壤污染和地质灾害的平原区域。</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集中连片且耕作距离适中，耕作条件便利，适合机械化耕作的区域。</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具备高标准农田建设所必需的水利、交通、电力骨干基础设施条件的区域。</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坡度≤25°的丘陵山区。</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宋体" w:cs="宋体"/>
          <w:color w:val="auto"/>
          <w:kern w:val="0"/>
          <w:sz w:val="28"/>
          <w:szCs w:val="28"/>
        </w:rPr>
      </w:pPr>
      <w:r>
        <w:rPr>
          <w:rFonts w:hint="eastAsia" w:ascii="宋体" w:hAnsi="宋体" w:eastAsia="宋体" w:cs="宋体"/>
          <w:b/>
          <w:bCs/>
          <w:color w:val="auto"/>
          <w:sz w:val="28"/>
          <w:szCs w:val="28"/>
        </w:rPr>
        <w:t>技术依托单位：</w:t>
      </w:r>
      <w:r>
        <w:rPr>
          <w:rFonts w:hint="eastAsia" w:ascii="宋体" w:hAnsi="宋体" w:eastAsia="宋体" w:cs="宋体"/>
          <w:color w:val="auto"/>
          <w:sz w:val="28"/>
          <w:szCs w:val="28"/>
        </w:rPr>
        <w:t>自治区农田水利建设与开发整治中心</w:t>
      </w:r>
      <w:r>
        <w:rPr>
          <w:rFonts w:hint="eastAsia" w:ascii="宋体" w:hAnsi="宋体" w:eastAsia="宋体" w:cs="宋体"/>
          <w:color w:val="auto"/>
          <w:sz w:val="28"/>
          <w:szCs w:val="28"/>
          <w:lang w:val="en-US" w:eastAsia="zh-CN"/>
        </w:rPr>
        <w:t>0951-</w:t>
      </w:r>
      <w:r>
        <w:rPr>
          <w:rFonts w:hint="eastAsia" w:ascii="宋体" w:hAnsi="宋体" w:eastAsia="宋体" w:cs="宋体"/>
          <w:color w:val="auto"/>
          <w:sz w:val="28"/>
          <w:szCs w:val="28"/>
        </w:rPr>
        <w:t>5169567</w:t>
      </w:r>
      <w:r>
        <w:rPr>
          <w:rFonts w:hint="eastAsia" w:ascii="宋体" w:hAnsi="宋体" w:eastAsia="宋体" w:cs="宋体"/>
          <w:color w:val="auto"/>
          <w:kern w:val="0"/>
          <w:sz w:val="28"/>
          <w:szCs w:val="28"/>
        </w:rPr>
        <w:t>。</w:t>
      </w:r>
    </w:p>
    <w:p>
      <w:pPr>
        <w:pStyle w:val="29"/>
        <w:keepNext w:val="0"/>
        <w:keepLines w:val="0"/>
        <w:pageBreakBefore w:val="0"/>
        <w:kinsoku/>
        <w:wordWrap/>
        <w:overflowPunct/>
        <w:topLinePunct w:val="0"/>
        <w:bidi w:val="0"/>
        <w:spacing w:line="560" w:lineRule="exact"/>
        <w:ind w:firstLine="640"/>
        <w:textAlignment w:val="auto"/>
        <w:rPr>
          <w:rFonts w:hint="eastAsia" w:ascii="宋体" w:hAnsi="宋体" w:eastAsia="宋体" w:cs="宋体"/>
          <w:color w:val="auto"/>
          <w:kern w:val="0"/>
          <w:sz w:val="28"/>
          <w:szCs w:val="28"/>
        </w:rPr>
      </w:pPr>
      <w:r>
        <w:rPr>
          <w:rFonts w:hint="eastAsia" w:ascii="宋体" w:hAnsi="宋体" w:eastAsia="宋体" w:cs="宋体"/>
          <w:b/>
          <w:bCs/>
          <w:color w:val="auto"/>
          <w:sz w:val="28"/>
          <w:szCs w:val="28"/>
          <w:lang w:val="en-US" w:eastAsia="zh-CN"/>
        </w:rPr>
        <w:t>2.“互联网+高效节水农业”信息化技术。</w:t>
      </w:r>
      <w:r>
        <w:rPr>
          <w:rFonts w:hint="eastAsia" w:ascii="宋体" w:hAnsi="宋体" w:eastAsia="宋体" w:cs="宋体"/>
          <w:color w:val="auto"/>
          <w:kern w:val="0"/>
          <w:sz w:val="28"/>
          <w:szCs w:val="28"/>
        </w:rPr>
        <w:t>“互联网+高效节水农业”技术依托政务云、大数据中心等公共资源，应用信息化技术，通过智能化的应用，推进工程运行自动化、管理精准化、服务便捷化。推进灌区一张图，以灌区地形图为基础，叠加土地利用现状、种植结构、水网布局等信息，建立用水数据库、管理信息库等，逐步形成县、市、自治区三级农田信息管理系统，实现片区运行管理可视可控。</w:t>
      </w:r>
    </w:p>
    <w:p>
      <w:pPr>
        <w:pStyle w:val="29"/>
        <w:keepNext w:val="0"/>
        <w:keepLines w:val="0"/>
        <w:pageBreakBefore w:val="0"/>
        <w:kinsoku/>
        <w:wordWrap/>
        <w:overflowPunct/>
        <w:topLinePunct w:val="0"/>
        <w:bidi w:val="0"/>
        <w:spacing w:line="560" w:lineRule="exact"/>
        <w:ind w:firstLine="640"/>
        <w:textAlignment w:val="auto"/>
        <w:rPr>
          <w:rFonts w:hint="eastAsia" w:ascii="宋体" w:hAnsi="宋体" w:eastAsia="宋体" w:cs="宋体"/>
          <w:color w:val="auto"/>
          <w:kern w:val="0"/>
          <w:sz w:val="28"/>
          <w:szCs w:val="28"/>
        </w:rPr>
      </w:pPr>
      <w:r>
        <w:rPr>
          <w:rFonts w:hint="eastAsia" w:ascii="宋体" w:hAnsi="宋体" w:eastAsia="宋体" w:cs="宋体"/>
          <w:b/>
          <w:bCs/>
          <w:color w:val="auto"/>
          <w:sz w:val="28"/>
          <w:szCs w:val="28"/>
        </w:rPr>
        <w:t>技术要点：</w:t>
      </w:r>
      <w:r>
        <w:rPr>
          <w:rFonts w:hint="eastAsia" w:ascii="宋体" w:hAnsi="宋体" w:eastAsia="宋体" w:cs="宋体"/>
          <w:color w:val="auto"/>
          <w:kern w:val="0"/>
          <w:sz w:val="28"/>
          <w:szCs w:val="28"/>
        </w:rPr>
        <w:t>全面建设片区灌溉控制中心及田间自动控制系统，安装数字大屏、视频监控、水位监测、水压监测、电压监测、自动控制等设备，形成覆盖灌区、设施配套、管理精细、便捷高效的“一个中心、一个平台、三大体系”，即各县（区）高效节灌管理数据统一接入政务云资源中心，建立自治区、市、县三级高效节灌管理平台和实时感知体系、传输体系、应用体系。项目建设包含5个方面，分别是数据资源体系建设、“互联网+高效节灌”数据采集系统、“互联网+高效节灌”综合管理系统、“互联网+高效节灌”移动APP和系统集成。</w:t>
      </w:r>
    </w:p>
    <w:p>
      <w:pPr>
        <w:pStyle w:val="29"/>
        <w:keepNext w:val="0"/>
        <w:keepLines w:val="0"/>
        <w:pageBreakBefore w:val="0"/>
        <w:kinsoku/>
        <w:wordWrap/>
        <w:overflowPunct/>
        <w:topLinePunct w:val="0"/>
        <w:bidi w:val="0"/>
        <w:spacing w:line="560" w:lineRule="exact"/>
        <w:ind w:firstLine="64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适宜区域：</w:t>
      </w:r>
      <w:r>
        <w:rPr>
          <w:rFonts w:hint="eastAsia" w:ascii="宋体" w:hAnsi="宋体" w:eastAsia="宋体" w:cs="宋体"/>
          <w:color w:val="auto"/>
          <w:kern w:val="0"/>
          <w:sz w:val="28"/>
          <w:szCs w:val="28"/>
        </w:rPr>
        <w:t>全区已建高效节水农业更新改造和新建现代高效节水农业。</w:t>
      </w:r>
    </w:p>
    <w:p>
      <w:pPr>
        <w:pStyle w:val="29"/>
        <w:keepNext w:val="0"/>
        <w:keepLines w:val="0"/>
        <w:pageBreakBefore w:val="0"/>
        <w:kinsoku/>
        <w:wordWrap/>
        <w:overflowPunct/>
        <w:topLinePunct w:val="0"/>
        <w:bidi w:val="0"/>
        <w:spacing w:line="560" w:lineRule="exact"/>
        <w:ind w:firstLine="640"/>
        <w:textAlignment w:val="auto"/>
        <w:rPr>
          <w:rFonts w:hint="eastAsia" w:ascii="宋体" w:hAnsi="宋体" w:eastAsia="宋体" w:cs="宋体"/>
          <w:color w:val="auto"/>
          <w:kern w:val="0"/>
          <w:sz w:val="28"/>
          <w:szCs w:val="28"/>
        </w:rPr>
      </w:pPr>
      <w:r>
        <w:rPr>
          <w:rFonts w:hint="eastAsia" w:ascii="宋体" w:hAnsi="宋体" w:eastAsia="宋体" w:cs="宋体"/>
          <w:b/>
          <w:bCs/>
          <w:color w:val="auto"/>
          <w:sz w:val="28"/>
          <w:szCs w:val="28"/>
        </w:rPr>
        <w:t>技术依托单位：</w:t>
      </w:r>
      <w:r>
        <w:rPr>
          <w:rFonts w:hint="eastAsia" w:ascii="宋体" w:hAnsi="宋体" w:eastAsia="宋体" w:cs="宋体"/>
          <w:color w:val="auto"/>
          <w:kern w:val="0"/>
          <w:sz w:val="28"/>
          <w:szCs w:val="28"/>
        </w:rPr>
        <w:t>自治区农田水利建设与开发整治中心</w:t>
      </w:r>
      <w:r>
        <w:rPr>
          <w:rFonts w:hint="eastAsia" w:ascii="宋体" w:hAnsi="宋体" w:eastAsia="宋体" w:cs="宋体"/>
          <w:color w:val="auto"/>
          <w:sz w:val="28"/>
          <w:szCs w:val="28"/>
          <w:lang w:val="en-US" w:eastAsia="zh-CN"/>
        </w:rPr>
        <w:t>0951-</w:t>
      </w:r>
      <w:r>
        <w:rPr>
          <w:rFonts w:hint="eastAsia" w:ascii="宋体" w:hAnsi="宋体" w:eastAsia="宋体" w:cs="宋体"/>
          <w:color w:val="auto"/>
          <w:kern w:val="0"/>
          <w:sz w:val="28"/>
          <w:szCs w:val="28"/>
        </w:rPr>
        <w:t>5169567。</w:t>
      </w:r>
    </w:p>
    <w:p>
      <w:pPr>
        <w:pStyle w:val="29"/>
        <w:keepNext w:val="0"/>
        <w:keepLines w:val="0"/>
        <w:pageBreakBefore w:val="0"/>
        <w:widowControl w:val="0"/>
        <w:kinsoku/>
        <w:wordWrap/>
        <w:overflowPunct/>
        <w:topLinePunct w:val="0"/>
        <w:autoSpaceDE/>
        <w:autoSpaceDN/>
        <w:bidi w:val="0"/>
        <w:adjustRightInd w:val="0"/>
        <w:snapToGrid/>
        <w:spacing w:line="560" w:lineRule="exact"/>
        <w:ind w:left="0" w:firstLine="562"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3.现代高效节水农业工程自动化设备技术。</w:t>
      </w:r>
      <w:r>
        <w:rPr>
          <w:rFonts w:hint="eastAsia" w:ascii="宋体" w:hAnsi="宋体" w:eastAsia="宋体" w:cs="宋体"/>
          <w:color w:val="auto"/>
          <w:sz w:val="28"/>
          <w:szCs w:val="28"/>
          <w:lang w:val="en-US" w:eastAsia="zh-CN"/>
        </w:rPr>
        <w:t>现代高效节水农业工程是转变农业生产方式、提高水土资源利用效率、促进土地规模化经营的关键举措，科学选定技术先进、质量可靠、经济合理、适度超前的自动化设备是保障现代高效节水农业工程正常运行的先决条件。该技术包括水源、首部枢纽、田间工程、通讯网络配备自动化设备的类型、功能、技术要求等，为实现现代高效节水农业工程“数据实时采集、水情远程监控，灌溉智慧决策，设施自动化控制、用水高效节约、机制体制灵活、运行管护到位”提供支撑。</w:t>
      </w:r>
    </w:p>
    <w:p>
      <w:pPr>
        <w:pStyle w:val="25"/>
        <w:keepNext w:val="0"/>
        <w:keepLines w:val="0"/>
        <w:pageBreakBefore w:val="0"/>
        <w:widowControl w:val="0"/>
        <w:kinsoku/>
        <w:wordWrap/>
        <w:overflowPunct/>
        <w:topLinePunct w:val="0"/>
        <w:autoSpaceDE/>
        <w:autoSpaceDN/>
        <w:bidi w:val="0"/>
        <w:adjustRightInd w:val="0"/>
        <w:snapToGrid/>
        <w:spacing w:line="560" w:lineRule="exact"/>
        <w:ind w:firstLine="562" w:firstLineChars="200"/>
        <w:textAlignment w:val="auto"/>
        <w:rPr>
          <w:rFonts w:hint="eastAsia" w:ascii="宋体" w:hAnsi="宋体" w:eastAsia="宋体" w:cs="宋体"/>
          <w:bCs/>
          <w:color w:val="auto"/>
          <w:sz w:val="28"/>
          <w:szCs w:val="28"/>
          <w:lang w:val="en-US" w:eastAsia="zh-CN"/>
        </w:rPr>
      </w:pPr>
      <w:r>
        <w:rPr>
          <w:rFonts w:hint="eastAsia" w:ascii="宋体" w:hAnsi="宋体" w:eastAsia="宋体" w:cs="宋体"/>
          <w:b/>
          <w:bCs/>
          <w:color w:val="auto"/>
          <w:sz w:val="28"/>
          <w:szCs w:val="28"/>
        </w:rPr>
        <w:t>技术要点：</w:t>
      </w:r>
      <w:r>
        <w:rPr>
          <w:rFonts w:hint="eastAsia" w:ascii="宋体" w:hAnsi="宋体" w:eastAsia="宋体" w:cs="宋体"/>
          <w:color w:val="auto"/>
          <w:kern w:val="2"/>
          <w:sz w:val="28"/>
          <w:szCs w:val="28"/>
          <w:lang w:val="en-US" w:eastAsia="zh-CN" w:bidi="ar-SA"/>
        </w:rPr>
        <w:t>（1）水源工程。在黄河水、机井水和水库水三个不同的水源取水口或进出口处安装测控设备，对流量、水质、水位等在线实时监测、统计，机井水需安装水泵控制设备，实现设备远程控制启/停、联动控制启/停及实时状态反馈等。（2）首部枢纽。①加装水泵监</w:t>
      </w:r>
      <w:r>
        <w:rPr>
          <w:rFonts w:hint="eastAsia" w:ascii="宋体" w:hAnsi="宋体" w:eastAsia="宋体" w:cs="宋体"/>
          <w:color w:val="auto"/>
          <w:sz w:val="28"/>
          <w:szCs w:val="28"/>
          <w:lang w:val="en-US" w:eastAsia="zh-CN"/>
        </w:rPr>
        <w:t>控装置，实现远程/现地启停，</w:t>
      </w:r>
      <w:r>
        <w:rPr>
          <w:rFonts w:hint="eastAsia" w:ascii="宋体" w:hAnsi="宋体" w:eastAsia="宋体" w:cs="宋体"/>
          <w:bCs/>
          <w:color w:val="auto"/>
          <w:sz w:val="28"/>
          <w:szCs w:val="28"/>
        </w:rPr>
        <w:t>控制软启动或变频装置</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实现</w:t>
      </w:r>
      <w:r>
        <w:rPr>
          <w:rFonts w:hint="eastAsia" w:ascii="宋体" w:hAnsi="宋体" w:eastAsia="宋体" w:cs="宋体"/>
          <w:color w:val="auto"/>
          <w:sz w:val="28"/>
          <w:szCs w:val="28"/>
          <w:lang w:val="en-US" w:eastAsia="zh-CN"/>
        </w:rPr>
        <w:t>电源或动作异常锁止并报警上报，具备水泵—电机—电动阀阀机组的连锁操作控制并反馈运行状态等功能；②加装过滤器运行控制装置，具备反冲洗启停控制、设置时间间隔和压差、暂停施肥联动控制及异常报警功能，可采集过滤器前后压力并反馈运行状态；③施肥控制装置，实现施肥阀、施肥泵与施肥池（箱）液位联动控制，在水泵停止、主控阀关闭及过滤器反冲洗时，具备自动监控、联锁停止施肥功能，并可反馈运行状态。④在主要功能室按需配置视频监控系统，实现能效参数采集和分析功能；⑤首部自动化系统用电宜有备用电源监控参数均应接入现地LCU控制柜。（3）田间工程。①田间传感采集部分，应根据项目区实际需求布设农田小气候气象站、视频监控点、土壤墒情传感器，对产业信息、作物长势、耕地质量、病虫害等进行信息采集，并定时上报。通讯中断后继续保持采集和存储功能，通讯恢复后可续传前10d数据；②田间控制系统，</w:t>
      </w:r>
      <w:r>
        <w:rPr>
          <w:rFonts w:hint="eastAsia" w:ascii="宋体" w:hAnsi="宋体" w:eastAsia="宋体" w:cs="宋体"/>
          <w:bCs/>
          <w:color w:val="auto"/>
          <w:sz w:val="28"/>
          <w:szCs w:val="28"/>
        </w:rPr>
        <w:t>合理设置阀门控制器、</w:t>
      </w:r>
      <w:r>
        <w:rPr>
          <w:rFonts w:hint="eastAsia" w:ascii="宋体" w:hAnsi="宋体" w:eastAsia="宋体" w:cs="宋体"/>
          <w:bCs/>
          <w:color w:val="auto"/>
          <w:sz w:val="28"/>
          <w:szCs w:val="28"/>
          <w:lang w:val="en-US" w:eastAsia="zh-CN"/>
        </w:rPr>
        <w:t>灌溉</w:t>
      </w:r>
      <w:r>
        <w:rPr>
          <w:rFonts w:hint="eastAsia" w:ascii="宋体" w:hAnsi="宋体" w:eastAsia="宋体" w:cs="宋体"/>
          <w:bCs/>
          <w:color w:val="auto"/>
          <w:sz w:val="28"/>
          <w:szCs w:val="28"/>
        </w:rPr>
        <w:t>控制阀门、田间网关等控制设备</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实现对输配水管网关键节点处的阀门自动化控制，</w:t>
      </w:r>
      <w:r>
        <w:rPr>
          <w:rFonts w:hint="eastAsia" w:ascii="宋体" w:hAnsi="宋体" w:eastAsia="宋体" w:cs="宋体"/>
          <w:bCs/>
          <w:color w:val="auto"/>
          <w:sz w:val="28"/>
          <w:szCs w:val="28"/>
        </w:rPr>
        <w:t>采集灌溉管网关键点的压力或流量实时传输</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间隔时间不大于5min</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灌溉控制阀门与阀门控制器应采用有线方式连接。</w:t>
      </w:r>
      <w:r>
        <w:rPr>
          <w:rFonts w:hint="eastAsia" w:ascii="宋体" w:hAnsi="宋体" w:eastAsia="宋体" w:cs="宋体"/>
          <w:bCs/>
          <w:color w:val="auto"/>
          <w:sz w:val="28"/>
          <w:szCs w:val="28"/>
          <w:lang w:val="en-US" w:eastAsia="zh-CN"/>
        </w:rPr>
        <w:t>（4）通讯网络。</w:t>
      </w:r>
      <w:r>
        <w:rPr>
          <w:rFonts w:hint="eastAsia" w:ascii="宋体" w:hAnsi="宋体" w:eastAsia="宋体" w:cs="宋体"/>
          <w:bCs/>
          <w:color w:val="auto"/>
          <w:sz w:val="28"/>
          <w:szCs w:val="28"/>
        </w:rPr>
        <w:t>通讯网络包括首部通讯网络和田间通讯网络</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①</w:t>
      </w:r>
      <w:r>
        <w:rPr>
          <w:rFonts w:hint="eastAsia" w:ascii="宋体" w:hAnsi="宋体" w:eastAsia="宋体" w:cs="宋体"/>
          <w:bCs/>
          <w:color w:val="auto"/>
          <w:sz w:val="28"/>
          <w:szCs w:val="28"/>
        </w:rPr>
        <w:t>首部通讯网络</w:t>
      </w:r>
      <w:r>
        <w:rPr>
          <w:rFonts w:hint="eastAsia" w:ascii="宋体" w:hAnsi="宋体" w:eastAsia="宋体" w:cs="宋体"/>
          <w:bCs/>
          <w:color w:val="auto"/>
          <w:sz w:val="28"/>
          <w:szCs w:val="28"/>
          <w:lang w:val="en-US" w:eastAsia="zh-CN"/>
        </w:rPr>
        <w:t>有</w:t>
      </w:r>
      <w:r>
        <w:rPr>
          <w:rFonts w:hint="eastAsia" w:ascii="宋体" w:hAnsi="宋体" w:eastAsia="宋体" w:cs="宋体"/>
          <w:bCs/>
          <w:color w:val="auto"/>
          <w:sz w:val="28"/>
          <w:szCs w:val="28"/>
        </w:rPr>
        <w:t>无线数传电台、无线局域网、有线局域网、有线公网、无线公网</w:t>
      </w:r>
      <w:r>
        <w:rPr>
          <w:rFonts w:hint="eastAsia" w:ascii="宋体" w:hAnsi="宋体" w:eastAsia="宋体" w:cs="宋体"/>
          <w:bCs/>
          <w:color w:val="auto"/>
          <w:sz w:val="28"/>
          <w:szCs w:val="28"/>
          <w:lang w:val="en-US" w:eastAsia="zh-CN"/>
        </w:rPr>
        <w:t>等</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响应时间小于1s</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通讯成功率95%以上</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系统平均故障间隔时间5000h以上</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②</w:t>
      </w:r>
      <w:r>
        <w:rPr>
          <w:rFonts w:hint="eastAsia" w:ascii="宋体" w:hAnsi="宋体" w:eastAsia="宋体" w:cs="宋体"/>
          <w:bCs/>
          <w:color w:val="auto"/>
          <w:sz w:val="28"/>
          <w:szCs w:val="28"/>
        </w:rPr>
        <w:t>田间通讯网络有线网、无线自组网、无线公网</w:t>
      </w:r>
      <w:r>
        <w:rPr>
          <w:rFonts w:hint="eastAsia" w:ascii="宋体" w:hAnsi="宋体" w:eastAsia="宋体" w:cs="宋体"/>
          <w:bCs/>
          <w:color w:val="auto"/>
          <w:sz w:val="28"/>
          <w:szCs w:val="28"/>
          <w:lang w:val="en-US" w:eastAsia="zh-CN"/>
        </w:rPr>
        <w:t>等</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响应时间小于1min</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通讯成功率95%以上</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系统平均故障间隔时间5000h以上。</w:t>
      </w:r>
    </w:p>
    <w:p>
      <w:pPr>
        <w:pStyle w:val="29"/>
        <w:keepNext w:val="0"/>
        <w:keepLines w:val="0"/>
        <w:pageBreakBefore w:val="0"/>
        <w:widowControl w:val="0"/>
        <w:kinsoku/>
        <w:wordWrap/>
        <w:overflowPunct/>
        <w:topLinePunct w:val="0"/>
        <w:autoSpaceDE/>
        <w:autoSpaceDN/>
        <w:bidi w:val="0"/>
        <w:adjustRightInd w:val="0"/>
        <w:snapToGrid/>
        <w:spacing w:line="560" w:lineRule="exact"/>
        <w:ind w:firstLine="640"/>
        <w:textAlignment w:val="auto"/>
        <w:rPr>
          <w:rFonts w:hint="eastAsia" w:ascii="宋体" w:hAnsi="宋体" w:eastAsia="宋体" w:cs="宋体"/>
          <w:bCs/>
          <w:color w:val="auto"/>
          <w:kern w:val="2"/>
          <w:sz w:val="28"/>
          <w:szCs w:val="28"/>
          <w:lang w:val="en-US" w:eastAsia="zh-CN" w:bidi="ar-SA"/>
        </w:rPr>
      </w:pPr>
      <w:r>
        <w:rPr>
          <w:rFonts w:hint="eastAsia" w:ascii="宋体" w:hAnsi="宋体" w:eastAsia="宋体" w:cs="宋体"/>
          <w:b/>
          <w:bCs/>
          <w:color w:val="auto"/>
          <w:sz w:val="28"/>
          <w:szCs w:val="28"/>
        </w:rPr>
        <w:t>适宜区域：</w:t>
      </w:r>
      <w:r>
        <w:rPr>
          <w:rFonts w:hint="eastAsia" w:ascii="宋体" w:hAnsi="宋体" w:eastAsia="宋体" w:cs="宋体"/>
          <w:bCs/>
          <w:color w:val="auto"/>
          <w:kern w:val="2"/>
          <w:sz w:val="28"/>
          <w:szCs w:val="28"/>
          <w:lang w:val="en-US" w:eastAsia="zh-CN" w:bidi="ar-SA"/>
        </w:rPr>
        <w:t>全区已建高效节水农业更新改造和新建现代高效节水农业。</w:t>
      </w:r>
    </w:p>
    <w:p>
      <w:pPr>
        <w:pStyle w:val="29"/>
        <w:keepNext w:val="0"/>
        <w:keepLines w:val="0"/>
        <w:pageBreakBefore w:val="0"/>
        <w:widowControl w:val="0"/>
        <w:kinsoku/>
        <w:wordWrap/>
        <w:overflowPunct/>
        <w:topLinePunct w:val="0"/>
        <w:autoSpaceDE/>
        <w:autoSpaceDN/>
        <w:bidi w:val="0"/>
        <w:adjustRightInd w:val="0"/>
        <w:snapToGrid/>
        <w:spacing w:line="560" w:lineRule="exact"/>
        <w:ind w:firstLine="64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注意事项：</w:t>
      </w:r>
      <w:r>
        <w:rPr>
          <w:rFonts w:hint="eastAsia" w:ascii="宋体" w:hAnsi="宋体" w:eastAsia="宋体" w:cs="宋体"/>
          <w:color w:val="auto"/>
          <w:sz w:val="28"/>
          <w:szCs w:val="28"/>
          <w:lang w:val="en-US" w:eastAsia="zh-CN"/>
        </w:rPr>
        <w:t>工程建设应充分考虑灌溉制度、灌溉方式、水质、地形、作物品种、林网、供电、交通、公共通讯等条件。</w:t>
      </w:r>
    </w:p>
    <w:p>
      <w:pPr>
        <w:pStyle w:val="29"/>
        <w:keepNext w:val="0"/>
        <w:keepLines w:val="0"/>
        <w:pageBreakBefore w:val="0"/>
        <w:widowControl w:val="0"/>
        <w:kinsoku/>
        <w:wordWrap/>
        <w:overflowPunct/>
        <w:topLinePunct w:val="0"/>
        <w:autoSpaceDE/>
        <w:autoSpaceDN/>
        <w:bidi w:val="0"/>
        <w:adjustRightInd w:val="0"/>
        <w:snapToGrid/>
        <w:spacing w:line="560" w:lineRule="exact"/>
        <w:ind w:firstLine="64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技术依托单位：</w:t>
      </w:r>
      <w:r>
        <w:rPr>
          <w:rFonts w:hint="eastAsia" w:ascii="宋体" w:hAnsi="宋体" w:eastAsia="宋体" w:cs="宋体"/>
          <w:color w:val="auto"/>
          <w:sz w:val="28"/>
          <w:szCs w:val="28"/>
        </w:rPr>
        <w:t>自治区农田水利建设与开发整治中心</w:t>
      </w:r>
      <w:r>
        <w:rPr>
          <w:rFonts w:hint="eastAsia" w:ascii="宋体" w:hAnsi="宋体" w:eastAsia="宋体" w:cs="宋体"/>
          <w:color w:val="auto"/>
          <w:sz w:val="28"/>
          <w:szCs w:val="28"/>
          <w:lang w:val="en-US" w:eastAsia="zh-CN"/>
        </w:rPr>
        <w:t>0951-</w:t>
      </w:r>
      <w:r>
        <w:rPr>
          <w:rFonts w:hint="eastAsia" w:ascii="宋体" w:hAnsi="宋体" w:eastAsia="宋体" w:cs="宋体"/>
          <w:color w:val="auto"/>
          <w:sz w:val="28"/>
          <w:szCs w:val="28"/>
        </w:rPr>
        <w:t>5169567</w:t>
      </w:r>
      <w:r>
        <w:rPr>
          <w:rFonts w:hint="eastAsia" w:ascii="宋体" w:hAnsi="宋体" w:eastAsia="宋体" w:cs="宋体"/>
          <w:color w:val="auto"/>
          <w:kern w:val="0"/>
          <w:sz w:val="28"/>
          <w:szCs w:val="28"/>
        </w:rPr>
        <w:t>。</w:t>
      </w:r>
    </w:p>
    <w:p>
      <w:pPr>
        <w:keepNext w:val="0"/>
        <w:keepLines w:val="0"/>
        <w:pageBreakBefore w:val="0"/>
        <w:numPr>
          <w:ilvl w:val="0"/>
          <w:numId w:val="0"/>
        </w:numPr>
        <w:kinsoku/>
        <w:wordWrap/>
        <w:overflowPunct/>
        <w:topLinePunct w:val="0"/>
        <w:bidi w:val="0"/>
        <w:spacing w:line="560" w:lineRule="exact"/>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4.黄花菜高效节水及水肥一体化灌溉技术。</w:t>
      </w:r>
      <w:r>
        <w:rPr>
          <w:rFonts w:hint="eastAsia" w:ascii="宋体" w:hAnsi="宋体" w:eastAsia="宋体" w:cs="宋体"/>
          <w:color w:val="auto"/>
          <w:sz w:val="28"/>
          <w:szCs w:val="28"/>
          <w:highlight w:val="none"/>
          <w:lang w:val="en-US" w:eastAsia="zh-CN"/>
        </w:rPr>
        <w:t>本技术</w:t>
      </w:r>
      <w:r>
        <w:rPr>
          <w:rFonts w:hint="eastAsia" w:ascii="宋体" w:hAnsi="宋体" w:eastAsia="宋体" w:cs="宋体"/>
          <w:color w:val="auto"/>
          <w:sz w:val="28"/>
          <w:szCs w:val="28"/>
          <w:highlight w:val="none"/>
          <w:lang w:eastAsia="zh-CN"/>
        </w:rPr>
        <w:t>以中部干旱带黄花菜种植水肥管理为重点，将高效节水田间工程、灌溉、施肥与农艺相结合，规范黄花菜滴灌田间管网布设形式及标准、水肥一体化灌溉施肥制度、</w:t>
      </w:r>
      <w:r>
        <w:rPr>
          <w:rFonts w:hint="eastAsia" w:ascii="宋体" w:hAnsi="宋体" w:eastAsia="宋体" w:cs="宋体"/>
          <w:color w:val="auto"/>
          <w:sz w:val="28"/>
          <w:szCs w:val="28"/>
          <w:highlight w:val="none"/>
          <w:lang w:val="en-US" w:eastAsia="zh-CN"/>
        </w:rPr>
        <w:t>高效节水灌溉系统运行管理技术等</w:t>
      </w:r>
      <w:r>
        <w:rPr>
          <w:rFonts w:hint="eastAsia" w:ascii="宋体" w:hAnsi="宋体" w:eastAsia="宋体" w:cs="宋体"/>
          <w:color w:val="auto"/>
          <w:sz w:val="28"/>
          <w:szCs w:val="28"/>
          <w:highlight w:val="none"/>
          <w:lang w:eastAsia="zh-CN"/>
        </w:rPr>
        <w:t>。指导农户科学种植，</w:t>
      </w:r>
      <w:r>
        <w:rPr>
          <w:rFonts w:hint="eastAsia" w:ascii="宋体" w:hAnsi="宋体" w:eastAsia="宋体" w:cs="宋体"/>
          <w:color w:val="auto"/>
          <w:sz w:val="28"/>
          <w:szCs w:val="28"/>
          <w:highlight w:val="none"/>
          <w:lang w:val="en-US" w:eastAsia="zh-CN"/>
        </w:rPr>
        <w:t>促进</w:t>
      </w:r>
      <w:r>
        <w:rPr>
          <w:rFonts w:hint="eastAsia" w:ascii="宋体" w:hAnsi="宋体" w:eastAsia="宋体" w:cs="宋体"/>
          <w:color w:val="auto"/>
          <w:sz w:val="28"/>
          <w:szCs w:val="28"/>
          <w:highlight w:val="none"/>
          <w:lang w:eastAsia="zh-CN"/>
        </w:rPr>
        <w:t>黄花菜高效节水灌溉、施肥和植保技术集成融合，补齐黄花菜种植产业技术短板，提高水土资源利用效率</w:t>
      </w:r>
      <w:r>
        <w:rPr>
          <w:rFonts w:hint="eastAsia" w:ascii="宋体" w:hAnsi="宋体" w:eastAsia="宋体" w:cs="宋体"/>
          <w:color w:val="auto"/>
          <w:sz w:val="28"/>
          <w:szCs w:val="28"/>
          <w:highlight w:val="none"/>
          <w:lang w:val="en-US" w:eastAsia="zh-CN"/>
        </w:rPr>
        <w:t>和肥料利用效率</w:t>
      </w:r>
      <w:r>
        <w:rPr>
          <w:rFonts w:hint="eastAsia" w:ascii="宋体" w:hAnsi="宋体" w:eastAsia="宋体" w:cs="宋体"/>
          <w:color w:val="auto"/>
          <w:sz w:val="28"/>
          <w:szCs w:val="28"/>
          <w:highlight w:val="none"/>
          <w:lang w:eastAsia="zh-CN"/>
        </w:rPr>
        <w:t>，增强黄花菜种植产业稳产高产能力。</w:t>
      </w:r>
    </w:p>
    <w:p>
      <w:pPr>
        <w:pStyle w:val="30"/>
        <w:keepNext w:val="0"/>
        <w:keepLines w:val="0"/>
        <w:pageBreakBefore w:val="0"/>
        <w:widowControl/>
        <w:kinsoku/>
        <w:wordWrap/>
        <w:overflowPunct/>
        <w:topLinePunct w:val="0"/>
        <w:autoSpaceDE w:val="0"/>
        <w:autoSpaceDN w:val="0"/>
        <w:bidi w:val="0"/>
        <w:adjustRightInd/>
        <w:snapToGrid/>
        <w:spacing w:line="560" w:lineRule="exact"/>
        <w:ind w:left="0" w:leftChars="0" w:firstLine="562"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宋体" w:hAnsi="宋体" w:eastAsia="宋体" w:cs="宋体"/>
          <w:b/>
          <w:bCs/>
          <w:color w:val="auto"/>
          <w:sz w:val="28"/>
          <w:szCs w:val="28"/>
          <w:lang w:val="en-US" w:eastAsia="zh-CN"/>
        </w:rPr>
        <w:t>技术要点：</w:t>
      </w:r>
      <w:r>
        <w:rPr>
          <w:rFonts w:hint="eastAsia" w:ascii="宋体" w:hAnsi="宋体" w:eastAsia="宋体" w:cs="宋体"/>
          <w:b/>
          <w:bCs/>
          <w:color w:val="auto"/>
          <w:kern w:val="2"/>
          <w:sz w:val="28"/>
          <w:szCs w:val="28"/>
          <w:highlight w:val="none"/>
          <w:lang w:val="en-US" w:eastAsia="zh-CN" w:bidi="ar-SA"/>
        </w:rPr>
        <w:t>（1）黄花菜滴灌的田间管道系统。</w:t>
      </w:r>
      <w:r>
        <w:rPr>
          <w:rFonts w:hint="eastAsia" w:ascii="宋体" w:hAnsi="宋体" w:eastAsia="宋体" w:cs="宋体"/>
          <w:color w:val="auto"/>
          <w:kern w:val="2"/>
          <w:sz w:val="28"/>
          <w:szCs w:val="28"/>
          <w:highlight w:val="none"/>
          <w:lang w:val="en-US" w:eastAsia="zh-CN" w:bidi="ar-SA"/>
        </w:rPr>
        <w:t>滴灌带选择内镶贴片式滴灌带，内径16mm，额定工作压力0.1MPa，壁厚0.15mm-0.2mm。黄花菜根幅可达60cm，分布在深度0cm-60cm土层内，根据黄花菜根系特点、龄期、土壤质地、铺设长度选择合适的铺设方式及滴头间距、滴头流量（具体见滴灌带滴头间距流量选型标准）。单行滴灌带铺设在黄花菜株穴中间；双行滴灌带铺设在株穴中间两侧，两滴灌带间距10cm-15cm。滴灌带铺设时要自然松弛，避免紧拉，接头处必须连接牢固。滴灌带首尾应固定。田间移动支管（辅管）选择外径63mm或75mm的PE管，压力等级≥0.40MPa。在田间固定支管后连接移动支管（辅管）、控制阀等配件，滴灌带安装在移动支管（辅管）上。</w:t>
      </w:r>
    </w:p>
    <w:p>
      <w:pPr>
        <w:pStyle w:val="6"/>
        <w:keepNext w:val="0"/>
        <w:keepLines w:val="0"/>
        <w:pageBreakBefore w:val="0"/>
        <w:widowControl w:val="0"/>
        <w:kinsoku/>
        <w:wordWrap/>
        <w:overflowPunct/>
        <w:topLinePunct w:val="0"/>
        <w:autoSpaceDE/>
        <w:autoSpaceDN/>
        <w:bidi w:val="0"/>
        <w:adjustRightInd/>
        <w:snapToGrid/>
        <w:spacing w:before="0" w:after="0"/>
        <w:jc w:val="center"/>
        <w:textAlignment w:val="auto"/>
        <w:outlineLvl w:val="9"/>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滴灌带滴头间距流量选型标准</w:t>
      </w:r>
    </w:p>
    <w:tbl>
      <w:tblPr>
        <w:tblStyle w:val="20"/>
        <w:tblW w:w="8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249"/>
        <w:gridCol w:w="1714"/>
        <w:gridCol w:w="1683"/>
        <w:gridCol w:w="2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黄花菜龄期</w:t>
            </w:r>
          </w:p>
        </w:tc>
        <w:tc>
          <w:tcPr>
            <w:tcW w:w="1249"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土壤质地</w:t>
            </w: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铺设长度（m）</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铺设方式</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滴头间距及流量规格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1-2年</w:t>
            </w:r>
          </w:p>
        </w:tc>
        <w:tc>
          <w:tcPr>
            <w:tcW w:w="124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壤质土</w:t>
            </w: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40~60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间距30cm流量2.5L/h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60~80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间距30cm流量2.0L/h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80~100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间距30cm流量1.1L/h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砂质土</w:t>
            </w: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40~60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间距30cm流量3.0L/h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60~80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间距30cm流量2.0L/h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80~100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间距30cm流量1.38L/h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3年以上</w:t>
            </w:r>
          </w:p>
        </w:tc>
        <w:tc>
          <w:tcPr>
            <w:tcW w:w="124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壤质土</w:t>
            </w: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40~60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间距30cm流量3.0L/h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60~80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间距30cm流量1.6L/h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80~100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间距20cm流量1.1L/h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砂质土</w:t>
            </w: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40~60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单行铺设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间距30cm流量3.0L/h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60~80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间距30cm流量1.6L/h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15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24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171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80~100</w:t>
            </w:r>
          </w:p>
        </w:tc>
        <w:tc>
          <w:tcPr>
            <w:tcW w:w="1683"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双行铺设</w:t>
            </w:r>
          </w:p>
        </w:tc>
        <w:tc>
          <w:tcPr>
            <w:tcW w:w="2757"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间距20cm流量1.38L/h</w:t>
            </w:r>
          </w:p>
        </w:tc>
      </w:tr>
    </w:tbl>
    <w:p>
      <w:pPr>
        <w:pStyle w:val="30"/>
        <w:keepNext w:val="0"/>
        <w:keepLines w:val="0"/>
        <w:pageBreakBefore w:val="0"/>
        <w:widowControl/>
        <w:numPr>
          <w:ilvl w:val="0"/>
          <w:numId w:val="6"/>
        </w:numPr>
        <w:kinsoku/>
        <w:wordWrap/>
        <w:overflowPunct/>
        <w:topLinePunct w:val="0"/>
        <w:autoSpaceDE w:val="0"/>
        <w:autoSpaceDN w:val="0"/>
        <w:bidi w:val="0"/>
        <w:adjustRightInd/>
        <w:snapToGrid/>
        <w:spacing w:line="560" w:lineRule="exact"/>
        <w:ind w:left="0" w:leftChars="0" w:firstLine="562" w:firstLineChars="200"/>
        <w:textAlignment w:val="auto"/>
        <w:outlineLvl w:val="9"/>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灌溉制度。</w:t>
      </w:r>
      <w:r>
        <w:rPr>
          <w:rFonts w:hint="eastAsia" w:ascii="宋体" w:hAnsi="宋体" w:eastAsia="宋体" w:cs="宋体"/>
          <w:color w:val="auto"/>
          <w:kern w:val="2"/>
          <w:sz w:val="28"/>
          <w:szCs w:val="28"/>
          <w:highlight w:val="none"/>
          <w:lang w:val="en-US" w:eastAsia="zh-CN" w:bidi="ar-SA"/>
        </w:rPr>
        <w:t>中部干旱带水平年（p=50%）条件下，黄花菜滴灌灌溉制度见下表。3年龄以上黄花菜目标产量在1500kg/亩以上。灌水时间和次数根据土壤墒情、生育期内降雨量可适当调整，枯水年可增加灌水次数，丰水年可减少灌水次数。</w:t>
      </w:r>
    </w:p>
    <w:p>
      <w:pPr>
        <w:pStyle w:val="30"/>
        <w:keepNext w:val="0"/>
        <w:keepLines w:val="0"/>
        <w:pageBreakBefore w:val="0"/>
        <w:widowControl/>
        <w:numPr>
          <w:ilvl w:val="0"/>
          <w:numId w:val="0"/>
        </w:numPr>
        <w:kinsoku/>
        <w:wordWrap/>
        <w:overflowPunct/>
        <w:topLinePunct w:val="0"/>
        <w:autoSpaceDE w:val="0"/>
        <w:autoSpaceDN w:val="0"/>
        <w:bidi w:val="0"/>
        <w:adjustRightInd/>
        <w:snapToGrid/>
        <w:spacing w:line="560" w:lineRule="exact"/>
        <w:jc w:val="both"/>
        <w:textAlignment w:val="auto"/>
        <w:outlineLvl w:val="9"/>
        <w:rPr>
          <w:rFonts w:hint="default" w:ascii="宋体" w:hAnsi="宋体" w:eastAsia="宋体" w:cs="宋体"/>
          <w:color w:val="auto"/>
          <w:kern w:val="2"/>
          <w:sz w:val="28"/>
          <w:szCs w:val="28"/>
          <w:highlight w:val="none"/>
          <w:lang w:val="en-US" w:eastAsia="zh-CN" w:bidi="ar-SA"/>
        </w:rPr>
      </w:pPr>
    </w:p>
    <w:p>
      <w:pPr>
        <w:pStyle w:val="30"/>
        <w:keepNext w:val="0"/>
        <w:keepLines w:val="0"/>
        <w:pageBreakBefore w:val="0"/>
        <w:widowControl/>
        <w:numPr>
          <w:ilvl w:val="0"/>
          <w:numId w:val="0"/>
        </w:numPr>
        <w:kinsoku/>
        <w:wordWrap/>
        <w:overflowPunct/>
        <w:topLinePunct w:val="0"/>
        <w:autoSpaceDE w:val="0"/>
        <w:autoSpaceDN w:val="0"/>
        <w:bidi w:val="0"/>
        <w:adjustRightInd/>
        <w:snapToGrid/>
        <w:spacing w:line="560" w:lineRule="exact"/>
        <w:jc w:val="both"/>
        <w:textAlignment w:val="auto"/>
        <w:outlineLvl w:val="9"/>
        <w:rPr>
          <w:rFonts w:hint="default" w:ascii="宋体" w:hAnsi="宋体" w:eastAsia="宋体" w:cs="宋体"/>
          <w:color w:val="auto"/>
          <w:kern w:val="2"/>
          <w:sz w:val="28"/>
          <w:szCs w:val="28"/>
          <w:highlight w:val="none"/>
          <w:lang w:val="en-US" w:eastAsia="zh-CN" w:bidi="ar-SA"/>
        </w:rPr>
      </w:pPr>
    </w:p>
    <w:p>
      <w:pPr>
        <w:pStyle w:val="30"/>
        <w:keepNext w:val="0"/>
        <w:keepLines w:val="0"/>
        <w:pageBreakBefore w:val="0"/>
        <w:widowControl/>
        <w:numPr>
          <w:ilvl w:val="0"/>
          <w:numId w:val="0"/>
        </w:numPr>
        <w:kinsoku/>
        <w:wordWrap/>
        <w:overflowPunct/>
        <w:topLinePunct w:val="0"/>
        <w:autoSpaceDE w:val="0"/>
        <w:autoSpaceDN w:val="0"/>
        <w:bidi w:val="0"/>
        <w:adjustRightInd/>
        <w:snapToGrid/>
        <w:spacing w:line="560" w:lineRule="exact"/>
        <w:jc w:val="both"/>
        <w:textAlignment w:val="auto"/>
        <w:outlineLvl w:val="9"/>
        <w:rPr>
          <w:rFonts w:hint="default" w:ascii="宋体" w:hAnsi="宋体" w:eastAsia="宋体" w:cs="宋体"/>
          <w:color w:val="auto"/>
          <w:kern w:val="2"/>
          <w:sz w:val="28"/>
          <w:szCs w:val="28"/>
          <w:highlight w:val="none"/>
          <w:lang w:val="en-US" w:eastAsia="zh-CN" w:bidi="ar-SA"/>
        </w:rPr>
      </w:pPr>
    </w:p>
    <w:p>
      <w:pPr>
        <w:pStyle w:val="6"/>
        <w:keepNext w:val="0"/>
        <w:keepLines w:val="0"/>
        <w:pageBreakBefore w:val="0"/>
        <w:widowControl w:val="0"/>
        <w:kinsoku/>
        <w:wordWrap/>
        <w:overflowPunct/>
        <w:topLinePunct w:val="0"/>
        <w:autoSpaceDE/>
        <w:autoSpaceDN/>
        <w:bidi w:val="0"/>
        <w:adjustRightInd/>
        <w:snapToGrid/>
        <w:spacing w:before="157" w:beforeLines="50" w:after="0"/>
        <w:jc w:val="center"/>
        <w:textAlignment w:val="auto"/>
        <w:rPr>
          <w:rFonts w:hint="default" w:ascii="Times New Roman" w:hAnsi="Times New Roman" w:eastAsia="黑体" w:cs="Times New Roman"/>
          <w:b/>
          <w:bCs/>
          <w:color w:val="auto"/>
          <w:lang w:val="en-US" w:eastAsia="zh-CN"/>
        </w:rPr>
      </w:pPr>
      <w:r>
        <w:rPr>
          <w:rFonts w:hint="default" w:ascii="Times New Roman" w:hAnsi="Times New Roman" w:eastAsia="黑体" w:cs="Times New Roman"/>
          <w:b/>
          <w:bCs/>
          <w:color w:val="auto"/>
          <w:sz w:val="24"/>
          <w:lang w:val="en-US" w:eastAsia="zh-CN"/>
        </w:rPr>
        <w:t>表2宁夏中部干旱带黄花菜滴灌灌溉制表（P=50%）</w:t>
      </w:r>
    </w:p>
    <w:tbl>
      <w:tblPr>
        <w:tblStyle w:val="19"/>
        <w:tblW w:w="90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3"/>
        <w:gridCol w:w="1322"/>
        <w:gridCol w:w="1629"/>
        <w:gridCol w:w="1177"/>
        <w:gridCol w:w="1180"/>
        <w:gridCol w:w="1177"/>
        <w:gridCol w:w="1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atLeast"/>
        </w:trPr>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生育期</w:t>
            </w:r>
          </w:p>
        </w:tc>
        <w:tc>
          <w:tcPr>
            <w:tcW w:w="132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时间</w:t>
            </w:r>
          </w:p>
        </w:tc>
        <w:tc>
          <w:tcPr>
            <w:tcW w:w="162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firstLine="0" w:firstLineChars="0"/>
              <w:jc w:val="center"/>
              <w:rPr>
                <w:rFonts w:hint="default" w:ascii="Times New Roman" w:hAnsi="Times New Roman" w:eastAsia="宋体" w:cs="Times New Roman"/>
                <w:i w:val="0"/>
                <w:iCs w:val="0"/>
                <w:color w:val="auto"/>
                <w:sz w:val="24"/>
                <w:szCs w:val="24"/>
                <w:u w:val="none"/>
                <w:lang w:eastAsia="zh-CN"/>
              </w:rPr>
            </w:pPr>
            <w:r>
              <w:rPr>
                <w:rFonts w:hint="default" w:ascii="Times New Roman" w:hAnsi="Times New Roman" w:eastAsia="宋体" w:cs="Times New Roman"/>
                <w:i w:val="0"/>
                <w:iCs w:val="0"/>
                <w:color w:val="auto"/>
                <w:kern w:val="0"/>
                <w:sz w:val="21"/>
                <w:szCs w:val="21"/>
                <w:u w:val="none"/>
                <w:lang w:val="en-US" w:eastAsia="zh-CN"/>
              </w:rPr>
              <w:t>灌水安排</w:t>
            </w:r>
          </w:p>
        </w:tc>
        <w:tc>
          <w:tcPr>
            <w:tcW w:w="235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rPr>
              <w:t>1-2年龄黄花</w:t>
            </w:r>
          </w:p>
        </w:tc>
        <w:tc>
          <w:tcPr>
            <w:tcW w:w="235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rPr>
              <w:t>3年龄以上黄花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atLeast"/>
        </w:trPr>
        <w:tc>
          <w:tcPr>
            <w:tcW w:w="13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32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62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4"/>
                <w:szCs w:val="24"/>
                <w:u w:val="none"/>
              </w:rPr>
            </w:pP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rPr>
              <w:t>砂质土</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rPr>
              <w:t>壤质土</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rPr>
              <w:t>砂质土</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rPr>
              <w:t>壤质土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萌芽出土期和展叶期</w:t>
            </w:r>
          </w:p>
        </w:tc>
        <w:tc>
          <w:tcPr>
            <w:tcW w:w="132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3月下旬～5月下旬</w:t>
            </w:r>
          </w:p>
        </w:tc>
        <w:tc>
          <w:tcPr>
            <w:tcW w:w="162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单次灌水量</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15</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20</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15</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3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32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62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灌水次数</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3</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3</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抽苔期</w:t>
            </w:r>
          </w:p>
        </w:tc>
        <w:tc>
          <w:tcPr>
            <w:tcW w:w="132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6月上旬～6月中旬</w:t>
            </w:r>
          </w:p>
        </w:tc>
        <w:tc>
          <w:tcPr>
            <w:tcW w:w="162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单次灌水量</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15</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20</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20</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3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32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62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灌水次数</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萌蕾开花期</w:t>
            </w:r>
          </w:p>
        </w:tc>
        <w:tc>
          <w:tcPr>
            <w:tcW w:w="132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6月下旬～8月上旬</w:t>
            </w:r>
          </w:p>
        </w:tc>
        <w:tc>
          <w:tcPr>
            <w:tcW w:w="162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单次灌水量</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15</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20</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20</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3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32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62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灌水次数</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cs="Times New Roman"/>
                <w:i w:val="0"/>
                <w:iCs w:val="0"/>
                <w:color w:val="auto"/>
                <w:kern w:val="0"/>
                <w:sz w:val="24"/>
                <w:szCs w:val="24"/>
                <w:u w:val="none"/>
                <w:lang w:val="en-US" w:eastAsia="zh-CN"/>
              </w:rPr>
              <w:t>4</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cs="Times New Roman"/>
                <w:i w:val="0"/>
                <w:iCs w:val="0"/>
                <w:color w:val="auto"/>
                <w:kern w:val="0"/>
                <w:sz w:val="24"/>
                <w:szCs w:val="24"/>
                <w:u w:val="none"/>
                <w:lang w:val="en-US" w:eastAsia="zh-CN"/>
              </w:rPr>
              <w:t>3</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6</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合计</w:t>
            </w:r>
          </w:p>
        </w:tc>
        <w:tc>
          <w:tcPr>
            <w:tcW w:w="132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3月下旬～8月上旬</w:t>
            </w:r>
          </w:p>
        </w:tc>
        <w:tc>
          <w:tcPr>
            <w:tcW w:w="162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灌水量</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lang w:val="en-US"/>
              </w:rPr>
            </w:pPr>
            <w:r>
              <w:rPr>
                <w:rFonts w:hint="default" w:ascii="Times New Roman" w:hAnsi="Times New Roman" w:cs="Times New Roman"/>
                <w:i w:val="0"/>
                <w:iCs w:val="0"/>
                <w:color w:val="auto"/>
                <w:kern w:val="0"/>
                <w:sz w:val="24"/>
                <w:szCs w:val="24"/>
                <w:u w:val="none"/>
                <w:lang w:val="en-US" w:eastAsia="zh-CN"/>
              </w:rPr>
              <w:t>135</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1</w:t>
            </w:r>
            <w:r>
              <w:rPr>
                <w:rFonts w:hint="default" w:ascii="Times New Roman" w:hAnsi="Times New Roman" w:cs="Times New Roman"/>
                <w:i w:val="0"/>
                <w:iCs w:val="0"/>
                <w:color w:val="auto"/>
                <w:kern w:val="0"/>
                <w:sz w:val="24"/>
                <w:szCs w:val="24"/>
                <w:u w:val="none"/>
                <w:lang w:val="en-US" w:eastAsia="zh-CN"/>
              </w:rPr>
              <w:t>4</w:t>
            </w:r>
            <w:r>
              <w:rPr>
                <w:rFonts w:hint="default" w:ascii="Times New Roman" w:hAnsi="Times New Roman" w:eastAsia="宋体" w:cs="Times New Roman"/>
                <w:i w:val="0"/>
                <w:iCs w:val="0"/>
                <w:color w:val="auto"/>
                <w:kern w:val="0"/>
                <w:sz w:val="24"/>
                <w:szCs w:val="24"/>
                <w:u w:val="none"/>
                <w:lang w:val="en-US" w:eastAsia="zh-CN"/>
              </w:rPr>
              <w:t>0</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205</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7" w:hRule="atLeast"/>
        </w:trPr>
        <w:tc>
          <w:tcPr>
            <w:tcW w:w="13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32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i w:val="0"/>
                <w:iCs w:val="0"/>
                <w:color w:val="auto"/>
                <w:sz w:val="21"/>
                <w:szCs w:val="21"/>
                <w:u w:val="none"/>
              </w:rPr>
            </w:pPr>
          </w:p>
        </w:tc>
        <w:tc>
          <w:tcPr>
            <w:tcW w:w="162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rPr>
              <w:t>灌水次数</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lang w:val="en-US"/>
              </w:rPr>
            </w:pPr>
            <w:r>
              <w:rPr>
                <w:rFonts w:hint="default" w:ascii="Times New Roman" w:hAnsi="Times New Roman" w:cs="Times New Roman"/>
                <w:i w:val="0"/>
                <w:iCs w:val="0"/>
                <w:color w:val="auto"/>
                <w:kern w:val="0"/>
                <w:sz w:val="24"/>
                <w:szCs w:val="24"/>
                <w:u w:val="none"/>
                <w:lang w:val="en-US" w:eastAsia="zh-CN"/>
              </w:rPr>
              <w:t>9</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cs="Times New Roman"/>
                <w:i w:val="0"/>
                <w:iCs w:val="0"/>
                <w:color w:val="auto"/>
                <w:kern w:val="0"/>
                <w:sz w:val="24"/>
                <w:szCs w:val="24"/>
                <w:u w:val="none"/>
                <w:lang w:val="en-US" w:eastAsia="zh-CN"/>
              </w:rPr>
              <w:t>7</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11</w:t>
            </w:r>
          </w:p>
        </w:tc>
        <w:tc>
          <w:tcPr>
            <w:tcW w:w="11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t>9</w:t>
            </w:r>
          </w:p>
        </w:tc>
      </w:tr>
    </w:tbl>
    <w:p>
      <w:pPr>
        <w:pStyle w:val="30"/>
        <w:keepNext w:val="0"/>
        <w:keepLines w:val="0"/>
        <w:pageBreakBefore w:val="0"/>
        <w:widowControl/>
        <w:kinsoku/>
        <w:wordWrap/>
        <w:overflowPunct/>
        <w:topLinePunct w:val="0"/>
        <w:autoSpaceDE w:val="0"/>
        <w:autoSpaceDN w:val="0"/>
        <w:bidi w:val="0"/>
        <w:adjustRightInd/>
        <w:snapToGrid/>
        <w:spacing w:line="520" w:lineRule="exact"/>
        <w:ind w:left="0" w:leftChars="0" w:firstLine="0" w:firstLineChars="0"/>
        <w:textAlignment w:val="auto"/>
        <w:outlineLvl w:val="9"/>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备注：1.表中单次灌水量为田间灌水量；2.宁夏中部干旱带平水年年均降水量244.5mm。</w:t>
      </w:r>
    </w:p>
    <w:p>
      <w:pPr>
        <w:pStyle w:val="30"/>
        <w:keepNext w:val="0"/>
        <w:keepLines w:val="0"/>
        <w:pageBreakBefore w:val="0"/>
        <w:widowControl/>
        <w:kinsoku/>
        <w:wordWrap/>
        <w:overflowPunct/>
        <w:topLinePunct w:val="0"/>
        <w:autoSpaceDE w:val="0"/>
        <w:autoSpaceDN w:val="0"/>
        <w:bidi w:val="0"/>
        <w:adjustRightInd/>
        <w:snapToGrid/>
        <w:spacing w:line="600" w:lineRule="exact"/>
        <w:ind w:left="0" w:leftChars="0" w:firstLine="562" w:firstLineChars="200"/>
        <w:textAlignment w:val="auto"/>
        <w:outlineLvl w:val="9"/>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（3）施肥</w:t>
      </w:r>
      <w:bookmarkStart w:id="180" w:name="_Toc447805402"/>
      <w:bookmarkStart w:id="181" w:name="_Toc447805580"/>
      <w:r>
        <w:rPr>
          <w:rFonts w:hint="eastAsia" w:ascii="宋体" w:hAnsi="宋体" w:eastAsia="宋体" w:cs="宋体"/>
          <w:b/>
          <w:bCs/>
          <w:color w:val="auto"/>
          <w:kern w:val="2"/>
          <w:sz w:val="28"/>
          <w:szCs w:val="28"/>
          <w:highlight w:val="none"/>
          <w:lang w:val="en-US" w:eastAsia="zh-CN" w:bidi="ar-SA"/>
        </w:rPr>
        <w:t>。</w:t>
      </w:r>
      <w:r>
        <w:rPr>
          <w:rFonts w:hint="eastAsia" w:ascii="宋体" w:hAnsi="宋体" w:eastAsia="宋体" w:cs="宋体"/>
          <w:color w:val="auto"/>
          <w:kern w:val="2"/>
          <w:sz w:val="28"/>
          <w:szCs w:val="28"/>
          <w:highlight w:val="none"/>
          <w:lang w:val="en-US" w:eastAsia="zh-CN" w:bidi="ar-SA"/>
        </w:rPr>
        <w:t>基肥以有机肥为主，每亩施腐熟猪粪或牛粪2000kg-3000kg。可施于穴距之间，也可于行间距离株穴13cm处，开宽18cm、深15cm的施肥沟进行深施，施后覆土。生育期内，选择水溶性单质肥或者复合肥随灌水进行追肥。抽薹期和萌蕾开花期追肥优先选择氮磷钾配比为1</w:t>
      </w:r>
      <w:r>
        <w:rPr>
          <w:rFonts w:hint="eastAsia" w:hAnsi="宋体" w:cs="宋体"/>
          <w:color w:val="auto"/>
          <w:kern w:val="2"/>
          <w:sz w:val="28"/>
          <w:szCs w:val="28"/>
          <w:highlight w:val="none"/>
          <w:lang w:val="en-US" w:eastAsia="zh-CN" w:bidi="ar-SA"/>
        </w:rPr>
        <w:t>：</w:t>
      </w:r>
      <w:r>
        <w:rPr>
          <w:rFonts w:hint="eastAsia" w:ascii="宋体" w:hAnsi="宋体" w:eastAsia="宋体" w:cs="宋体"/>
          <w:color w:val="auto"/>
          <w:kern w:val="2"/>
          <w:sz w:val="28"/>
          <w:szCs w:val="28"/>
          <w:highlight w:val="none"/>
          <w:lang w:val="en-US" w:eastAsia="zh-CN" w:bidi="ar-SA"/>
        </w:rPr>
        <w:t>1</w:t>
      </w:r>
      <w:r>
        <w:rPr>
          <w:rFonts w:hint="eastAsia" w:hAnsi="宋体" w:cs="宋体"/>
          <w:color w:val="auto"/>
          <w:kern w:val="2"/>
          <w:sz w:val="28"/>
          <w:szCs w:val="28"/>
          <w:highlight w:val="none"/>
          <w:lang w:val="en-US" w:eastAsia="zh-CN" w:bidi="ar-SA"/>
        </w:rPr>
        <w:t>：</w:t>
      </w:r>
      <w:r>
        <w:rPr>
          <w:rFonts w:hint="eastAsia" w:ascii="宋体" w:hAnsi="宋体" w:eastAsia="宋体" w:cs="宋体"/>
          <w:color w:val="auto"/>
          <w:kern w:val="2"/>
          <w:sz w:val="28"/>
          <w:szCs w:val="28"/>
          <w:highlight w:val="none"/>
          <w:lang w:val="en-US" w:eastAsia="zh-CN" w:bidi="ar-SA"/>
        </w:rPr>
        <w:t>1的复合型水溶肥。施肥时间宜在灌水时段的1/4时间开始，灌水时段的3/4时间完成施肥。保证施肥的均匀性，施肥时间应控制在2-3h内。</w:t>
      </w:r>
      <w:bookmarkEnd w:id="180"/>
      <w:bookmarkEnd w:id="181"/>
    </w:p>
    <w:p>
      <w:pPr>
        <w:pStyle w:val="6"/>
        <w:keepNext w:val="0"/>
        <w:keepLines w:val="0"/>
        <w:pageBreakBefore w:val="0"/>
        <w:kinsoku/>
        <w:wordWrap/>
        <w:overflowPunct/>
        <w:topLinePunct w:val="0"/>
        <w:bidi w:val="0"/>
        <w:adjustRightInd/>
        <w:snapToGrid/>
        <w:spacing w:after="0" w:line="600" w:lineRule="exact"/>
        <w:ind w:firstLine="562"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适宜区域</w:t>
      </w:r>
      <w:r>
        <w:rPr>
          <w:rFonts w:hint="eastAsia" w:ascii="宋体" w:hAnsi="宋体" w:eastAsia="宋体" w:cs="宋体"/>
          <w:color w:val="auto"/>
          <w:kern w:val="2"/>
          <w:sz w:val="28"/>
          <w:szCs w:val="28"/>
          <w:highlight w:val="none"/>
          <w:lang w:val="en-US" w:eastAsia="zh-CN" w:bidi="ar-SA"/>
        </w:rPr>
        <w:t>：本技术要点适用于海拔1200m～1800m、降雨量200mm～400mm的宁夏中部干旱带扬黄灌区。</w:t>
      </w:r>
    </w:p>
    <w:p>
      <w:pPr>
        <w:pStyle w:val="6"/>
        <w:keepNext w:val="0"/>
        <w:keepLines w:val="0"/>
        <w:pageBreakBefore w:val="0"/>
        <w:kinsoku/>
        <w:wordWrap/>
        <w:overflowPunct/>
        <w:topLinePunct w:val="0"/>
        <w:bidi w:val="0"/>
        <w:adjustRightInd/>
        <w:snapToGrid/>
        <w:spacing w:after="0" w:line="600" w:lineRule="exact"/>
        <w:ind w:firstLine="562"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sz w:val="28"/>
          <w:szCs w:val="28"/>
          <w:lang w:val="en-US" w:eastAsia="zh-CN"/>
        </w:rPr>
        <w:t>注意事项：</w:t>
      </w:r>
      <w:r>
        <w:rPr>
          <w:rFonts w:hint="eastAsia" w:ascii="宋体" w:hAnsi="宋体" w:eastAsia="宋体" w:cs="宋体"/>
          <w:color w:val="auto"/>
          <w:kern w:val="2"/>
          <w:sz w:val="28"/>
          <w:szCs w:val="28"/>
          <w:highlight w:val="none"/>
          <w:lang w:val="en-US" w:eastAsia="zh-CN" w:bidi="ar-SA"/>
        </w:rPr>
        <w:t>滴灌带双行铺设时两行的间距不宜大于40cm。</w:t>
      </w:r>
    </w:p>
    <w:p>
      <w:pPr>
        <w:keepNext w:val="0"/>
        <w:keepLines w:val="0"/>
        <w:pageBreakBefore w:val="0"/>
        <w:numPr>
          <w:ilvl w:val="0"/>
          <w:numId w:val="0"/>
        </w:numPr>
        <w:kinsoku/>
        <w:wordWrap/>
        <w:overflowPunct/>
        <w:topLinePunct w:val="0"/>
        <w:bidi w:val="0"/>
        <w:adjustRightInd/>
        <w:snapToGrid/>
        <w:spacing w:line="600" w:lineRule="exact"/>
        <w:ind w:firstLine="562"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sz w:val="28"/>
          <w:szCs w:val="28"/>
          <w:lang w:val="en-US" w:eastAsia="zh-CN"/>
        </w:rPr>
        <w:t>技术依托单位</w:t>
      </w:r>
      <w:r>
        <w:rPr>
          <w:rFonts w:hint="eastAsia" w:ascii="宋体" w:hAnsi="宋体" w:eastAsia="宋体" w:cs="宋体"/>
          <w:color w:val="auto"/>
          <w:sz w:val="28"/>
          <w:szCs w:val="28"/>
          <w:lang w:val="en-US" w:eastAsia="zh-CN"/>
        </w:rPr>
        <w:t>：</w:t>
      </w:r>
      <w:r>
        <w:rPr>
          <w:rFonts w:hint="eastAsia" w:ascii="宋体" w:hAnsi="宋体" w:eastAsia="宋体" w:cs="宋体"/>
          <w:color w:val="auto"/>
          <w:kern w:val="2"/>
          <w:sz w:val="28"/>
          <w:szCs w:val="28"/>
          <w:highlight w:val="none"/>
          <w:lang w:val="en-US" w:eastAsia="zh-CN" w:bidi="ar-SA"/>
        </w:rPr>
        <w:t>自治区农田水利建设与开发整治中心，0951-5169608；自治区水利科学研究院，0951-2030016。</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562" w:firstLineChars="200"/>
        <w:jc w:val="both"/>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sz w:val="28"/>
          <w:szCs w:val="28"/>
          <w:lang w:val="en-US" w:eastAsia="zh-CN"/>
        </w:rPr>
        <w:t>5.耕地质量监测技术。</w:t>
      </w:r>
      <w:r>
        <w:rPr>
          <w:rFonts w:hint="eastAsia" w:ascii="宋体" w:hAnsi="宋体" w:eastAsia="宋体" w:cs="宋体"/>
          <w:color w:val="auto"/>
          <w:kern w:val="2"/>
          <w:sz w:val="28"/>
          <w:szCs w:val="28"/>
          <w:highlight w:val="none"/>
          <w:lang w:val="en-US" w:eastAsia="zh-CN" w:bidi="ar-SA"/>
        </w:rPr>
        <w:t>宁夏现有耕地1802万亩，平均耕地质量等级为6.83等，处全国中等偏下水平，近年来通过综合考虑行政区划、土壤类型、耕地资源、农业气候、产业发展等因素，全区形成了17个国家级、90个省级、310个县级耕地质量长期定位监测点和耕地质量监测体系。</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562" w:firstLineChars="200"/>
        <w:jc w:val="both"/>
        <w:textAlignment w:val="auto"/>
        <w:rPr>
          <w:rFonts w:hint="default"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技术要点：</w:t>
      </w:r>
      <w:r>
        <w:rPr>
          <w:rFonts w:hint="eastAsia" w:ascii="宋体" w:hAnsi="宋体" w:eastAsia="宋体" w:cs="宋体"/>
          <w:color w:val="auto"/>
          <w:kern w:val="2"/>
          <w:sz w:val="28"/>
          <w:szCs w:val="28"/>
          <w:highlight w:val="none"/>
          <w:lang w:val="en-US" w:eastAsia="zh-CN" w:bidi="ar-SA"/>
        </w:rPr>
        <w:t>①耕地质量监测点选择：选择在能代表本区域耕作制度、土壤类型、分布面积、生产能力及地理位置等的地块上，同时要优先选在粮食生产功能区、已建成高标准农田区等不易被征用、交通便利、便于管理、有代表性的地块，面积不少于1.5亩。②耕地质量监测点设置：设置有常年无肥区、当年无肥区、常规施肥区、测土配方施肥区，旱地设置保护行、垒区间小埂等方法隔离，水田用水泥板或其他材料做隔板，防止肥、水横向渗透。隔板高0.6-0.8m，宽0.15m，埋土深0.3-0.5m，露出地面高0.3m，竖立标识标牌。③监测点样品采集与检测。新增监测点需挖取土壤剖面，填写监测点基本情况信息表，新增监测点要挖掘土壤剖面并填写土壤剖面性状记载表，采集足量分层土壤样品并检测土壤生物理化指标。④田间作业记载填报。监测点根据农户的种植管理记录情况，认真填写田间作业记载表并逐一核对监测田块的播种期和种植期、基本信息和立地条件，作物名称和品种、施肥日期和施肥量、施肥种类及其养分含量、病虫害发生情况、作物产量（水稻、玉米还需记录茎叶产量）、耕作层深度等内容，特别注意检查产量、施肥量是否合理，确保田间作业记载表填报完整、准确。⑤作物产量测定。</w:t>
      </w:r>
      <w:r>
        <w:rPr>
          <w:rFonts w:hint="default" w:ascii="宋体" w:hAnsi="宋体" w:eastAsia="宋体" w:cs="宋体"/>
          <w:color w:val="auto"/>
          <w:kern w:val="2"/>
          <w:sz w:val="28"/>
          <w:szCs w:val="28"/>
          <w:highlight w:val="none"/>
          <w:lang w:val="en-US" w:eastAsia="zh-CN" w:bidi="ar-SA"/>
        </w:rPr>
        <w:t>作物收获后，各监测区均要测产。农作物产量可以实打实收，也可以随机抽样测产。随机抽样测产时，全田取5个以上面积</w:t>
      </w:r>
      <w:r>
        <w:rPr>
          <w:rFonts w:hint="eastAsia" w:ascii="宋体" w:hAnsi="宋体" w:eastAsia="宋体" w:cs="宋体"/>
          <w:color w:val="auto"/>
          <w:kern w:val="2"/>
          <w:sz w:val="28"/>
          <w:szCs w:val="28"/>
          <w:highlight w:val="none"/>
          <w:lang w:val="en-US" w:eastAsia="zh-CN" w:bidi="ar-SA"/>
        </w:rPr>
        <w:t>1-</w:t>
      </w:r>
      <w:r>
        <w:rPr>
          <w:rFonts w:hint="default" w:ascii="宋体" w:hAnsi="宋体" w:eastAsia="宋体" w:cs="宋体"/>
          <w:color w:val="auto"/>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bidi="ar-SA"/>
        </w:rPr>
        <w:t>m</w:t>
      </w:r>
      <w:r>
        <w:rPr>
          <w:rFonts w:hint="eastAsia" w:ascii="宋体" w:hAnsi="宋体" w:eastAsia="宋体" w:cs="宋体"/>
          <w:color w:val="auto"/>
          <w:kern w:val="2"/>
          <w:sz w:val="28"/>
          <w:szCs w:val="28"/>
          <w:highlight w:val="none"/>
          <w:vertAlign w:val="superscript"/>
          <w:lang w:val="en-US" w:eastAsia="zh-CN" w:bidi="ar-SA"/>
        </w:rPr>
        <w:t>2</w:t>
      </w:r>
      <w:r>
        <w:rPr>
          <w:rFonts w:hint="default" w:ascii="宋体" w:hAnsi="宋体" w:eastAsia="宋体" w:cs="宋体"/>
          <w:color w:val="auto"/>
          <w:kern w:val="2"/>
          <w:sz w:val="28"/>
          <w:szCs w:val="28"/>
          <w:highlight w:val="none"/>
          <w:lang w:val="en-US" w:eastAsia="zh-CN" w:bidi="ar-SA"/>
        </w:rPr>
        <w:t>（细</w:t>
      </w:r>
      <w:r>
        <w:rPr>
          <w:rFonts w:hint="eastAsia" w:ascii="宋体" w:hAnsi="宋体" w:eastAsia="宋体" w:cs="宋体"/>
          <w:color w:val="auto"/>
          <w:kern w:val="2"/>
          <w:sz w:val="28"/>
          <w:szCs w:val="28"/>
          <w:highlight w:val="none"/>
          <w:lang w:val="en-US" w:eastAsia="zh-CN" w:bidi="ar-SA"/>
        </w:rPr>
        <w:t>秆</w:t>
      </w:r>
      <w:r>
        <w:rPr>
          <w:rFonts w:hint="default" w:ascii="宋体" w:hAnsi="宋体" w:eastAsia="宋体" w:cs="宋体"/>
          <w:color w:val="auto"/>
          <w:kern w:val="2"/>
          <w:sz w:val="28"/>
          <w:szCs w:val="28"/>
          <w:highlight w:val="none"/>
          <w:lang w:val="en-US" w:eastAsia="zh-CN" w:bidi="ar-SA"/>
        </w:rPr>
        <w:t>作物）或5</w:t>
      </w:r>
      <w:r>
        <w:rPr>
          <w:rFonts w:hint="eastAsia" w:ascii="宋体" w:hAnsi="宋体" w:eastAsia="宋体" w:cs="宋体"/>
          <w:color w:val="auto"/>
          <w:kern w:val="2"/>
          <w:sz w:val="28"/>
          <w:szCs w:val="28"/>
          <w:highlight w:val="none"/>
          <w:lang w:val="en-US" w:eastAsia="zh-CN" w:bidi="ar-SA"/>
        </w:rPr>
        <w:t>-10m</w:t>
      </w:r>
      <w:r>
        <w:rPr>
          <w:rFonts w:hint="eastAsia" w:ascii="宋体" w:hAnsi="宋体" w:eastAsia="宋体" w:cs="宋体"/>
          <w:color w:val="auto"/>
          <w:kern w:val="2"/>
          <w:sz w:val="28"/>
          <w:szCs w:val="28"/>
          <w:highlight w:val="none"/>
          <w:vertAlign w:val="superscript"/>
          <w:lang w:val="en-US" w:eastAsia="zh-CN" w:bidi="ar-SA"/>
        </w:rPr>
        <w:t>2</w:t>
      </w:r>
      <w:r>
        <w:rPr>
          <w:rFonts w:hint="default" w:ascii="宋体" w:hAnsi="宋体" w:eastAsia="宋体" w:cs="宋体"/>
          <w:color w:val="auto"/>
          <w:kern w:val="2"/>
          <w:sz w:val="28"/>
          <w:szCs w:val="28"/>
          <w:highlight w:val="none"/>
          <w:lang w:val="en-US" w:eastAsia="zh-CN" w:bidi="ar-SA"/>
        </w:rPr>
        <w:t>（粗</w:t>
      </w:r>
      <w:r>
        <w:rPr>
          <w:rFonts w:hint="eastAsia" w:ascii="宋体" w:hAnsi="宋体" w:eastAsia="宋体" w:cs="宋体"/>
          <w:color w:val="auto"/>
          <w:kern w:val="2"/>
          <w:sz w:val="28"/>
          <w:szCs w:val="28"/>
          <w:highlight w:val="none"/>
          <w:lang w:val="en-US" w:eastAsia="zh-CN" w:bidi="ar-SA"/>
        </w:rPr>
        <w:t>秆</w:t>
      </w:r>
      <w:r>
        <w:rPr>
          <w:rFonts w:hint="default" w:ascii="宋体" w:hAnsi="宋体" w:eastAsia="宋体" w:cs="宋体"/>
          <w:color w:val="auto"/>
          <w:kern w:val="2"/>
          <w:sz w:val="28"/>
          <w:szCs w:val="28"/>
          <w:highlight w:val="none"/>
          <w:lang w:val="en-US" w:eastAsia="zh-CN" w:bidi="ar-SA"/>
        </w:rPr>
        <w:t>作物）的样方实脱测产。</w:t>
      </w:r>
      <w:r>
        <w:rPr>
          <w:rFonts w:hint="eastAsia" w:ascii="宋体" w:hAnsi="宋体" w:eastAsia="宋体" w:cs="宋体"/>
          <w:color w:val="auto"/>
          <w:kern w:val="2"/>
          <w:sz w:val="28"/>
          <w:szCs w:val="28"/>
          <w:highlight w:val="none"/>
          <w:lang w:val="en-US" w:eastAsia="zh-CN" w:bidi="ar-SA"/>
        </w:rPr>
        <w:t>⑥年度监测报告编写。通过对耕地质量监测点监测结果、对比试验及有关资料等分析，摸清本区域耕地土壤肥力状况，编制本年度耕地质量监测报告，提出提高耕地质量的措施和对策，并提出测土配方具体建议，为指导当地农业生产提供重要的基础和保障。</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562" w:firstLineChars="200"/>
        <w:jc w:val="both"/>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适宜区域：</w:t>
      </w:r>
      <w:r>
        <w:rPr>
          <w:rFonts w:hint="eastAsia" w:ascii="宋体" w:hAnsi="宋体" w:eastAsia="宋体" w:cs="宋体"/>
          <w:color w:val="auto"/>
          <w:kern w:val="2"/>
          <w:sz w:val="28"/>
          <w:szCs w:val="28"/>
          <w:highlight w:val="none"/>
          <w:lang w:val="en-US" w:eastAsia="zh-CN" w:bidi="ar-SA"/>
        </w:rPr>
        <w:t>全区417个耕地质量长期监测点，高标准农田、退化耕地治理等耕地质量专项监测参照长期定位监测及国标要求执行。</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562" w:firstLineChars="200"/>
        <w:jc w:val="both"/>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技术依托单位：</w:t>
      </w:r>
      <w:r>
        <w:rPr>
          <w:rFonts w:hint="eastAsia" w:ascii="宋体" w:hAnsi="宋体" w:eastAsia="宋体" w:cs="宋体"/>
          <w:color w:val="auto"/>
          <w:kern w:val="2"/>
          <w:sz w:val="28"/>
          <w:szCs w:val="28"/>
          <w:highlight w:val="none"/>
          <w:lang w:val="en-US" w:eastAsia="zh-CN" w:bidi="ar-SA"/>
        </w:rPr>
        <w:t>自治区农业综合开发中心，0951-5169953。</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562" w:firstLineChars="200"/>
        <w:jc w:val="both"/>
        <w:textAlignment w:val="auto"/>
        <w:rPr>
          <w:rFonts w:hint="default"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sz w:val="28"/>
          <w:szCs w:val="28"/>
          <w:lang w:val="en-US" w:eastAsia="zh-CN"/>
        </w:rPr>
        <w:t>6.退化耕地治理技术。</w:t>
      </w:r>
      <w:r>
        <w:rPr>
          <w:rFonts w:hint="eastAsia" w:ascii="宋体" w:hAnsi="宋体" w:eastAsia="宋体" w:cs="宋体"/>
          <w:color w:val="auto"/>
          <w:kern w:val="2"/>
          <w:sz w:val="28"/>
          <w:szCs w:val="28"/>
          <w:highlight w:val="none"/>
          <w:lang w:val="en-US" w:eastAsia="zh-CN" w:bidi="ar-SA"/>
        </w:rPr>
        <w:t>近年来宁夏耕地质量和粮食等主要农作物产量呈上升趋势，但受自然因素和耕地不合理开发利用等人为因素影响，局部地区仍存在耕地盐渍化、水土流失、贫瘠化、沙化等退化现象，制约宁夏耕地综合生产能力的可持续发展。通过采取工程、农业、化学、生物等措施综合技术集成，对不同类型退化耕地进行综合治理。</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562" w:firstLineChars="200"/>
        <w:jc w:val="both"/>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技术模式：</w:t>
      </w:r>
      <w:r>
        <w:rPr>
          <w:rFonts w:hint="eastAsia" w:ascii="宋体" w:hAnsi="宋体" w:eastAsia="宋体" w:cs="宋体"/>
          <w:color w:val="auto"/>
          <w:kern w:val="2"/>
          <w:sz w:val="28"/>
          <w:szCs w:val="28"/>
          <w:highlight w:val="none"/>
          <w:lang w:val="en-US" w:eastAsia="zh-CN" w:bidi="ar-SA"/>
        </w:rPr>
        <w:t>①盐渍退化型：轻度盐渍退化采取激光平地+深松深翻+秸秆还田200kg/亩+有机肥150kg+测土配方施肥技术，连续治理3-5年。中重度盐渍退化采取太阳能暗管排水+激光平地+深松深翻+秸秆还田300kg/亩+堆肥2000kg/亩+石膏2t/亩，适当加大冬灌淋洗水量或次数，连续治理3-5年。②水土流失退化型：采取机修水平梯田+条施生物有机肥150kg/亩+堆肥1000kg/亩+深翻2次+覆膜种植+测土配方施肥技术。适用于水平梯田建设1-2年内。③贫瘠退化型：采取堆肥600kg/亩+生物有机肥100kg/亩+机深翻+平田整地+测土配方施肥技术。或高效节水灌溉技术+生物有机肥300kg/亩+机深翻+测土配方施肥技术，适用于水资源紧缺地区。④沙化退化型：采取客土改良+平田整地+堆肥1000kg/亩+种植绿肥+测土配方施肥技术或水肥一体化技术（水溶肥90kg/亩）+生物有机肥100kg/亩+秸秆还田150kg/亩+测土配方施肥技术。</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562" w:firstLineChars="200"/>
        <w:jc w:val="both"/>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适宜区域：</w:t>
      </w:r>
      <w:r>
        <w:rPr>
          <w:rFonts w:hint="eastAsia" w:ascii="宋体" w:hAnsi="宋体" w:eastAsia="宋体" w:cs="宋体"/>
          <w:color w:val="auto"/>
          <w:kern w:val="2"/>
          <w:sz w:val="28"/>
          <w:szCs w:val="28"/>
          <w:highlight w:val="none"/>
          <w:lang w:val="en-US" w:eastAsia="zh-CN" w:bidi="ar-SA"/>
        </w:rPr>
        <w:t>盐渍退化耕地治理模式适宜宁夏引扬黄灌区耕地；水土流失退化耕地治理模式适宜宁夏南部山区新建1-2年水平梯田；贫瘠退化耕地治理模式适宜宁夏中部干旱带片区；沙化退化耕地治理模式适宜盐池县、沙坡头区和红寺堡区受风蚀及相关地形起伏等障碍造成的土壤沙化耕地。</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562" w:firstLineChars="20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kern w:val="2"/>
          <w:sz w:val="28"/>
          <w:szCs w:val="28"/>
          <w:highlight w:val="none"/>
          <w:lang w:val="en-US" w:eastAsia="zh-CN" w:bidi="ar-SA"/>
        </w:rPr>
        <w:t>技术依托单位：</w:t>
      </w:r>
      <w:r>
        <w:rPr>
          <w:rFonts w:hint="eastAsia" w:ascii="宋体" w:hAnsi="宋体" w:eastAsia="宋体" w:cs="宋体"/>
          <w:color w:val="auto"/>
          <w:kern w:val="2"/>
          <w:sz w:val="28"/>
          <w:szCs w:val="28"/>
          <w:highlight w:val="none"/>
          <w:lang w:val="en-US" w:eastAsia="zh-CN" w:bidi="ar-SA"/>
        </w:rPr>
        <w:t>自治区农业综合开发中心，0951-5169953。</w:t>
      </w:r>
    </w:p>
    <w:p>
      <w:pPr>
        <w:pStyle w:val="15"/>
        <w:spacing w:line="360" w:lineRule="auto"/>
        <w:jc w:val="left"/>
        <w:rPr>
          <w:rFonts w:hint="default" w:ascii="Times New Roman" w:hAnsi="Times New Roman" w:eastAsia="仿宋" w:cs="Times New Roman"/>
          <w:color w:val="auto"/>
          <w:sz w:val="32"/>
          <w:szCs w:val="32"/>
        </w:rPr>
      </w:pPr>
    </w:p>
    <w:p>
      <w:pPr>
        <w:pStyle w:val="5"/>
        <w:keepNext w:val="0"/>
        <w:keepLines w:val="0"/>
        <w:pageBreakBefore w:val="0"/>
        <w:widowControl w:val="0"/>
        <w:kinsoku/>
        <w:wordWrap/>
        <w:overflowPunct/>
        <w:topLinePunct w:val="0"/>
        <w:autoSpaceDE/>
        <w:autoSpaceDN/>
        <w:bidi w:val="0"/>
        <w:adjustRightInd/>
        <w:snapToGrid/>
        <w:spacing w:after="0" w:line="600" w:lineRule="exact"/>
        <w:ind w:left="0" w:leftChars="0" w:firstLine="420" w:firstLineChars="200"/>
        <w:textAlignment w:val="auto"/>
        <w:rPr>
          <w:rFonts w:hint="default"/>
          <w:color w:val="auto"/>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jc w:val="both"/>
        <w:textAlignment w:val="auto"/>
        <w:rPr>
          <w:rFonts w:hint="eastAsia" w:ascii="仿宋" w:hAnsi="仿宋" w:eastAsia="仿宋" w:cs="仿宋"/>
          <w:color w:val="auto"/>
          <w:sz w:val="30"/>
          <w:szCs w:val="30"/>
          <w:lang w:val="en-US" w:eastAsia="zh-CN"/>
        </w:rPr>
        <w:sectPr>
          <w:pgSz w:w="11906" w:h="16838"/>
          <w:pgMar w:top="2098" w:right="1417" w:bottom="1417" w:left="1644" w:header="851" w:footer="992" w:gutter="0"/>
          <w:pgNumType w:fmt="numberInDash"/>
          <w:cols w:space="0" w:num="1"/>
          <w:rtlGutter w:val="0"/>
          <w:docGrid w:type="lines" w:linePitch="312" w:charSpace="0"/>
        </w:sectPr>
      </w:pPr>
    </w:p>
    <w:p>
      <w:pPr>
        <w:pStyle w:val="3"/>
        <w:pageBreakBefore w:val="0"/>
        <w:widowControl w:val="0"/>
        <w:kinsoku/>
        <w:wordWrap/>
        <w:overflowPunct/>
        <w:topLinePunct w:val="0"/>
        <w:autoSpaceDE/>
        <w:autoSpaceDN/>
        <w:bidi w:val="0"/>
        <w:adjustRightInd w:val="0"/>
        <w:snapToGrid w:val="0"/>
        <w:spacing w:before="0" w:after="0" w:line="512" w:lineRule="exact"/>
        <w:ind w:left="0" w:leftChars="0" w:right="0" w:rightChars="0" w:firstLine="963" w:firstLineChars="200"/>
        <w:jc w:val="both"/>
        <w:textAlignment w:val="auto"/>
        <w:outlineLvl w:val="9"/>
        <w:rPr>
          <w:rFonts w:hint="default" w:ascii="Times New Roman" w:hAnsi="Times New Roman" w:cs="Times New Roman"/>
          <w:color w:val="auto"/>
          <w:sz w:val="48"/>
          <w:szCs w:val="48"/>
          <w:lang w:val="en-US" w:eastAsia="zh-CN"/>
        </w:rPr>
      </w:pPr>
    </w:p>
    <w:p>
      <w:pPr>
        <w:pageBreakBefore w:val="0"/>
        <w:widowControl w:val="0"/>
        <w:kinsoku/>
        <w:wordWrap/>
        <w:overflowPunct/>
        <w:topLinePunct w:val="0"/>
        <w:autoSpaceDE/>
        <w:autoSpaceDN/>
        <w:bidi w:val="0"/>
        <w:adjustRightInd w:val="0"/>
        <w:snapToGrid w:val="0"/>
        <w:spacing w:before="0" w:after="0" w:line="512" w:lineRule="exact"/>
        <w:ind w:left="0" w:leftChars="0" w:right="0" w:rightChars="0" w:firstLine="600" w:firstLineChars="200"/>
        <w:jc w:val="both"/>
        <w:textAlignment w:val="auto"/>
        <w:outlineLvl w:val="9"/>
        <w:rPr>
          <w:rFonts w:hint="default" w:ascii="Times New Roman" w:hAnsi="Times New Roman" w:eastAsia="黑体" w:cs="Times New Roman"/>
          <w:color w:val="auto"/>
          <w:sz w:val="30"/>
          <w:szCs w:val="30"/>
          <w:lang w:val="en-US" w:eastAsia="zh-CN"/>
        </w:rPr>
      </w:pPr>
      <w:bookmarkStart w:id="182" w:name="_Toc24984"/>
      <w:bookmarkStart w:id="183" w:name="_Toc7644"/>
      <w:r>
        <w:rPr>
          <w:rFonts w:hint="default" w:ascii="Times New Roman" w:hAnsi="Times New Roman" w:eastAsia="黑体" w:cs="Times New Roman"/>
          <w:color w:val="auto"/>
          <w:sz w:val="30"/>
          <w:szCs w:val="30"/>
          <w:lang w:val="en-US" w:eastAsia="zh-CN"/>
        </w:rPr>
        <w:t>绿色技术模式（16项）</w:t>
      </w:r>
      <w:bookmarkEnd w:id="182"/>
      <w:bookmarkEnd w:id="183"/>
    </w:p>
    <w:p>
      <w:pPr>
        <w:pStyle w:val="3"/>
        <w:pageBreakBefore w:val="0"/>
        <w:widowControl w:val="0"/>
        <w:kinsoku/>
        <w:wordWrap/>
        <w:overflowPunct/>
        <w:topLinePunct w:val="0"/>
        <w:autoSpaceDE/>
        <w:autoSpaceDN/>
        <w:bidi w:val="0"/>
        <w:adjustRightInd w:val="0"/>
        <w:snapToGrid w:val="0"/>
        <w:spacing w:before="0" w:after="0" w:line="512" w:lineRule="exact"/>
        <w:ind w:left="0" w:leftChars="0" w:right="0" w:rightChars="0" w:firstLine="720" w:firstLineChars="200"/>
        <w:jc w:val="both"/>
        <w:textAlignment w:val="auto"/>
        <w:outlineLvl w:val="9"/>
        <w:rPr>
          <w:rStyle w:val="27"/>
          <w:rFonts w:hint="default" w:ascii="Times New Roman" w:hAnsi="Times New Roman" w:cs="Times New Roman"/>
          <w:b w:val="0"/>
          <w:color w:val="auto"/>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184" w:name="_Toc4766"/>
      <w:bookmarkStart w:id="185" w:name="_Toc24799"/>
      <w:bookmarkStart w:id="186" w:name="_Toc17988"/>
      <w:bookmarkStart w:id="187" w:name="_Toc7029"/>
      <w:bookmarkStart w:id="188" w:name="_Toc13655"/>
      <w:bookmarkStart w:id="189" w:name="_Toc781"/>
      <w:r>
        <w:rPr>
          <w:rFonts w:hint="eastAsia" w:ascii="黑体" w:hAnsi="黑体" w:eastAsia="黑体" w:cs="黑体"/>
          <w:b w:val="0"/>
          <w:bCs w:val="0"/>
          <w:color w:val="auto"/>
          <w:sz w:val="28"/>
          <w:szCs w:val="28"/>
          <w:lang w:val="en-US" w:eastAsia="zh-CN"/>
        </w:rPr>
        <w:t>一、</w:t>
      </w:r>
      <w:r>
        <w:rPr>
          <w:rFonts w:hint="default" w:ascii="黑体" w:hAnsi="黑体" w:eastAsia="黑体" w:cs="黑体"/>
          <w:b w:val="0"/>
          <w:bCs w:val="0"/>
          <w:color w:val="auto"/>
          <w:sz w:val="28"/>
          <w:szCs w:val="28"/>
          <w:lang w:val="en-US" w:eastAsia="zh-CN"/>
        </w:rPr>
        <w:t>粮油类</w:t>
      </w:r>
      <w:bookmarkEnd w:id="184"/>
      <w:bookmarkEnd w:id="185"/>
      <w:bookmarkEnd w:id="186"/>
      <w:r>
        <w:rPr>
          <w:rFonts w:hint="eastAsia" w:ascii="黑体" w:hAnsi="黑体" w:eastAsia="黑体" w:cs="黑体"/>
          <w:b w:val="0"/>
          <w:bCs w:val="0"/>
          <w:color w:val="auto"/>
          <w:sz w:val="28"/>
          <w:szCs w:val="28"/>
          <w:lang w:val="en-US" w:eastAsia="zh-CN"/>
        </w:rPr>
        <w:t>（8项）</w:t>
      </w:r>
      <w:bookmarkEnd w:id="187"/>
      <w:bookmarkEnd w:id="188"/>
      <w:bookmarkEnd w:id="189"/>
    </w:p>
    <w:p>
      <w:pPr>
        <w:pStyle w:val="10"/>
        <w:keepNext w:val="0"/>
        <w:keepLines w:val="0"/>
        <w:pageBreakBefore w:val="0"/>
        <w:widowControl w:val="0"/>
        <w:numPr>
          <w:ilvl w:val="0"/>
          <w:numId w:val="7"/>
        </w:numPr>
        <w:kinsoku/>
        <w:wordWrap/>
        <w:overflowPunct/>
        <w:topLinePunct w:val="0"/>
        <w:autoSpaceDE/>
        <w:autoSpaceDN/>
        <w:bidi w:val="0"/>
        <w:adjustRightInd w:val="0"/>
        <w:snapToGrid w:val="0"/>
        <w:spacing w:after="0" w:line="512" w:lineRule="exact"/>
        <w:ind w:left="0" w:leftChars="0" w:right="0" w:rightChars="0" w:firstLine="562" w:firstLineChars="200"/>
        <w:jc w:val="both"/>
        <w:textAlignment w:val="auto"/>
        <w:outlineLvl w:val="9"/>
        <w:rPr>
          <w:rFonts w:hint="eastAsia" w:ascii="楷体" w:hAnsi="楷体" w:eastAsia="楷体" w:cs="楷体"/>
          <w:b/>
          <w:color w:val="auto"/>
          <w:kern w:val="0"/>
          <w:sz w:val="28"/>
          <w:szCs w:val="28"/>
          <w:lang w:eastAsia="zh-CN" w:bidi="ar"/>
        </w:rPr>
      </w:pPr>
      <w:r>
        <w:rPr>
          <w:rFonts w:hint="eastAsia" w:ascii="楷体" w:hAnsi="楷体" w:eastAsia="楷体" w:cs="楷体"/>
          <w:b/>
          <w:color w:val="auto"/>
          <w:kern w:val="0"/>
          <w:sz w:val="28"/>
          <w:szCs w:val="28"/>
          <w:lang w:bidi="ar"/>
        </w:rPr>
        <w:t>春麦后复种油葵滴灌种植模式</w:t>
      </w:r>
      <w:r>
        <w:rPr>
          <w:rFonts w:hint="eastAsia" w:ascii="楷体" w:hAnsi="楷体" w:eastAsia="楷体" w:cs="楷体"/>
          <w:b/>
          <w:color w:val="auto"/>
          <w:kern w:val="0"/>
          <w:sz w:val="28"/>
          <w:szCs w:val="28"/>
          <w:lang w:eastAsia="zh-CN" w:bidi="ar"/>
        </w:rPr>
        <w:t>。</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ajorEastAsia" w:hAnsiTheme="majorEastAsia" w:eastAsiaTheme="majorEastAsia" w:cstheme="majorEastAsia"/>
          <w:color w:val="auto"/>
          <w:kern w:val="0"/>
          <w:sz w:val="28"/>
          <w:szCs w:val="28"/>
        </w:rPr>
      </w:pPr>
      <w:r>
        <w:rPr>
          <w:rFonts w:hint="eastAsia" w:asciiTheme="majorEastAsia" w:hAnsiTheme="majorEastAsia" w:eastAsiaTheme="majorEastAsia" w:cstheme="majorEastAsia"/>
          <w:b/>
          <w:color w:val="auto"/>
          <w:kern w:val="0"/>
          <w:sz w:val="28"/>
          <w:szCs w:val="28"/>
        </w:rPr>
        <w:t>1.模式概要：</w:t>
      </w:r>
      <w:r>
        <w:rPr>
          <w:rFonts w:hint="eastAsia" w:asciiTheme="majorEastAsia" w:hAnsiTheme="majorEastAsia" w:eastAsiaTheme="majorEastAsia" w:cstheme="majorEastAsia"/>
          <w:color w:val="auto"/>
          <w:kern w:val="0"/>
          <w:sz w:val="28"/>
          <w:szCs w:val="28"/>
        </w:rPr>
        <w:t>采用滴灌，解决春小麦麦后复种油葵底墒及灌水、苗期田间杂草控制等问题。</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ajorEastAsia" w:hAnsiTheme="majorEastAsia" w:eastAsiaTheme="majorEastAsia" w:cstheme="majorEastAsia"/>
          <w:b/>
          <w:color w:val="auto"/>
          <w:kern w:val="0"/>
          <w:sz w:val="28"/>
          <w:szCs w:val="28"/>
        </w:rPr>
      </w:pPr>
      <w:r>
        <w:rPr>
          <w:rFonts w:hint="eastAsia" w:asciiTheme="majorEastAsia" w:hAnsiTheme="majorEastAsia" w:eastAsiaTheme="majorEastAsia" w:cstheme="majorEastAsia"/>
          <w:b/>
          <w:color w:val="auto"/>
          <w:kern w:val="0"/>
          <w:sz w:val="28"/>
          <w:szCs w:val="28"/>
        </w:rPr>
        <w:t>2.技术路线：</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ajorEastAsia" w:hAnsiTheme="majorEastAsia" w:eastAsiaTheme="majorEastAsia" w:cstheme="majorEastAsia"/>
          <w:color w:val="auto"/>
          <w:kern w:val="0"/>
          <w:sz w:val="28"/>
          <w:szCs w:val="28"/>
          <w:lang w:val="en-US" w:eastAsia="zh-CN"/>
        </w:rPr>
      </w:pPr>
      <w:r>
        <w:rPr>
          <w:rFonts w:hint="eastAsia" w:asciiTheme="majorEastAsia" w:hAnsiTheme="majorEastAsia" w:eastAsiaTheme="majorEastAsia" w:cstheme="majorEastAsia"/>
          <w:color w:val="auto"/>
          <w:kern w:val="0"/>
          <w:sz w:val="28"/>
          <w:szCs w:val="28"/>
        </w:rPr>
        <w:t>选地（早熟春小麦、有滴灌条件）→品种（</w:t>
      </w:r>
      <w:r>
        <w:rPr>
          <w:rFonts w:hint="eastAsia" w:asciiTheme="majorEastAsia" w:hAnsiTheme="majorEastAsia" w:eastAsiaTheme="majorEastAsia" w:cstheme="majorEastAsia"/>
          <w:color w:val="auto"/>
          <w:sz w:val="28"/>
          <w:szCs w:val="28"/>
        </w:rPr>
        <w:t>NK858或先正达T562早熟品种）</w:t>
      </w:r>
      <w:r>
        <w:rPr>
          <w:rFonts w:hint="eastAsia" w:asciiTheme="majorEastAsia" w:hAnsiTheme="majorEastAsia" w:eastAsiaTheme="majorEastAsia" w:cstheme="majorEastAsia"/>
          <w:color w:val="auto"/>
          <w:kern w:val="0"/>
          <w:sz w:val="28"/>
          <w:szCs w:val="28"/>
        </w:rPr>
        <w:t>→播种（早播种、早铺滴灌带）→适时追肥灌水→机械收获</w:t>
      </w:r>
      <w:r>
        <w:rPr>
          <w:rFonts w:hint="eastAsia" w:asciiTheme="majorEastAsia" w:hAnsiTheme="majorEastAsia" w:eastAsiaTheme="majorEastAsia" w:cstheme="majorEastAsia"/>
          <w:color w:val="auto"/>
          <w:kern w:val="0"/>
          <w:sz w:val="28"/>
          <w:szCs w:val="28"/>
          <w:lang w:val="en-US" w:eastAsia="zh-CN"/>
        </w:rPr>
        <w:t>。</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Theme="majorEastAsia" w:hAnsiTheme="majorEastAsia" w:eastAsiaTheme="majorEastAsia" w:cstheme="majorEastAsia"/>
          <w:color w:val="auto"/>
          <w:kern w:val="0"/>
          <w:sz w:val="28"/>
          <w:szCs w:val="28"/>
        </w:rPr>
      </w:pPr>
      <w:r>
        <w:rPr>
          <w:rFonts w:hint="eastAsia" w:asciiTheme="majorEastAsia" w:hAnsiTheme="majorEastAsia" w:eastAsiaTheme="majorEastAsia" w:cstheme="majorEastAsia"/>
          <w:b/>
          <w:color w:val="auto"/>
          <w:kern w:val="0"/>
          <w:sz w:val="28"/>
          <w:szCs w:val="28"/>
        </w:rPr>
        <w:t>3.模式内容：</w:t>
      </w:r>
      <w:r>
        <w:rPr>
          <w:rFonts w:hint="eastAsia" w:asciiTheme="majorEastAsia" w:hAnsiTheme="majorEastAsia" w:eastAsiaTheme="majorEastAsia" w:cstheme="majorEastAsia"/>
          <w:b/>
          <w:color w:val="auto"/>
          <w:sz w:val="28"/>
          <w:szCs w:val="28"/>
        </w:rPr>
        <w:t>选地：</w:t>
      </w:r>
      <w:r>
        <w:rPr>
          <w:rFonts w:hint="eastAsia" w:asciiTheme="majorEastAsia" w:hAnsiTheme="majorEastAsia" w:eastAsiaTheme="majorEastAsia" w:cstheme="majorEastAsia"/>
          <w:color w:val="auto"/>
          <w:sz w:val="28"/>
          <w:szCs w:val="28"/>
        </w:rPr>
        <w:t>选择有滴灌条件的麦田；麦收后及时腾茬，小麦秸秤打捆或粉碎还田；耙耱整地，亩施磷酸二铵10</w:t>
      </w:r>
      <w:r>
        <w:rPr>
          <w:rFonts w:hint="eastAsia" w:asciiTheme="majorEastAsia" w:hAnsiTheme="majorEastAsia" w:eastAsiaTheme="majorEastAsia" w:cstheme="majorEastAsia"/>
          <w:color w:val="auto"/>
          <w:sz w:val="28"/>
          <w:szCs w:val="28"/>
          <w:lang w:eastAsia="zh-CN"/>
        </w:rPr>
        <w:t>kg</w:t>
      </w:r>
      <w:r>
        <w:rPr>
          <w:rFonts w:hint="eastAsia" w:asciiTheme="majorEastAsia" w:hAnsiTheme="majorEastAsia" w:eastAsiaTheme="majorEastAsia" w:cstheme="majorEastAsia"/>
          <w:color w:val="auto"/>
          <w:sz w:val="28"/>
          <w:szCs w:val="28"/>
        </w:rPr>
        <w:t>。</w:t>
      </w:r>
      <w:r>
        <w:rPr>
          <w:rFonts w:hint="eastAsia" w:asciiTheme="majorEastAsia" w:hAnsiTheme="majorEastAsia" w:eastAsiaTheme="majorEastAsia" w:cstheme="majorEastAsia"/>
          <w:b/>
          <w:color w:val="auto"/>
          <w:sz w:val="28"/>
          <w:szCs w:val="28"/>
        </w:rPr>
        <w:t>品种：</w:t>
      </w:r>
      <w:r>
        <w:rPr>
          <w:rFonts w:hint="eastAsia" w:asciiTheme="majorEastAsia" w:hAnsiTheme="majorEastAsia" w:eastAsiaTheme="majorEastAsia" w:cstheme="majorEastAsia"/>
          <w:color w:val="auto"/>
          <w:sz w:val="28"/>
          <w:szCs w:val="28"/>
        </w:rPr>
        <w:t>选用NK858或先正达T562早熟品种。</w:t>
      </w:r>
      <w:r>
        <w:rPr>
          <w:rFonts w:hint="eastAsia" w:asciiTheme="majorEastAsia" w:hAnsiTheme="majorEastAsia" w:eastAsiaTheme="majorEastAsia" w:cstheme="majorEastAsia"/>
          <w:b/>
          <w:color w:val="auto"/>
          <w:sz w:val="28"/>
          <w:szCs w:val="28"/>
        </w:rPr>
        <w:t>播种：</w:t>
      </w:r>
      <w:r>
        <w:rPr>
          <w:rFonts w:hint="eastAsia" w:asciiTheme="majorEastAsia" w:hAnsiTheme="majorEastAsia" w:eastAsiaTheme="majorEastAsia" w:cstheme="majorEastAsia"/>
          <w:color w:val="auto"/>
          <w:sz w:val="28"/>
          <w:szCs w:val="28"/>
        </w:rPr>
        <w:t>采用气吸式玉米精量播种机播种，油葵播种量0.3</w:t>
      </w:r>
      <w:r>
        <w:rPr>
          <w:rFonts w:hint="eastAsia" w:asciiTheme="majorEastAsia" w:hAnsiTheme="majorEastAsia" w:eastAsiaTheme="majorEastAsia" w:cstheme="majorEastAsia"/>
          <w:color w:val="auto"/>
          <w:kern w:val="0"/>
          <w:sz w:val="28"/>
          <w:szCs w:val="28"/>
        </w:rPr>
        <w:t>～</w:t>
      </w:r>
      <w:r>
        <w:rPr>
          <w:rFonts w:hint="eastAsia" w:asciiTheme="majorEastAsia" w:hAnsiTheme="majorEastAsia" w:eastAsiaTheme="majorEastAsia" w:cstheme="majorEastAsia"/>
          <w:color w:val="auto"/>
          <w:sz w:val="28"/>
          <w:szCs w:val="28"/>
        </w:rPr>
        <w:t>0.4</w:t>
      </w:r>
      <w:r>
        <w:rPr>
          <w:rFonts w:hint="eastAsia" w:asciiTheme="majorEastAsia" w:hAnsiTheme="majorEastAsia" w:eastAsiaTheme="majorEastAsia" w:cstheme="majorEastAsia"/>
          <w:color w:val="auto"/>
          <w:sz w:val="28"/>
          <w:szCs w:val="28"/>
          <w:lang w:eastAsia="zh-CN"/>
        </w:rPr>
        <w:t>kg</w:t>
      </w:r>
      <w:r>
        <w:rPr>
          <w:rFonts w:hint="eastAsia" w:asciiTheme="majorEastAsia" w:hAnsiTheme="majorEastAsia" w:eastAsiaTheme="majorEastAsia" w:cstheme="majorEastAsia"/>
          <w:color w:val="auto"/>
          <w:sz w:val="28"/>
          <w:szCs w:val="28"/>
        </w:rPr>
        <w:t>，双行靠种植，宽行85</w:t>
      </w:r>
      <w:r>
        <w:rPr>
          <w:rFonts w:hint="eastAsia" w:asciiTheme="majorEastAsia" w:hAnsiTheme="majorEastAsia" w:eastAsiaTheme="majorEastAsia" w:cstheme="majorEastAsia"/>
          <w:color w:val="auto"/>
          <w:sz w:val="28"/>
          <w:szCs w:val="28"/>
          <w:lang w:eastAsia="zh-CN"/>
        </w:rPr>
        <w:t>cm</w:t>
      </w:r>
      <w:r>
        <w:rPr>
          <w:rFonts w:hint="eastAsia" w:asciiTheme="majorEastAsia" w:hAnsiTheme="majorEastAsia" w:eastAsiaTheme="majorEastAsia" w:cstheme="majorEastAsia"/>
          <w:color w:val="auto"/>
          <w:sz w:val="28"/>
          <w:szCs w:val="28"/>
        </w:rPr>
        <w:t>，窄行45</w:t>
      </w:r>
      <w:r>
        <w:rPr>
          <w:rFonts w:hint="eastAsia" w:asciiTheme="majorEastAsia" w:hAnsiTheme="majorEastAsia" w:eastAsiaTheme="majorEastAsia" w:cstheme="majorEastAsia"/>
          <w:color w:val="auto"/>
          <w:sz w:val="28"/>
          <w:szCs w:val="28"/>
          <w:lang w:eastAsia="zh-CN"/>
        </w:rPr>
        <w:t>cm</w:t>
      </w:r>
      <w:r>
        <w:rPr>
          <w:rFonts w:hint="eastAsia" w:asciiTheme="majorEastAsia" w:hAnsiTheme="majorEastAsia" w:eastAsiaTheme="majorEastAsia" w:cstheme="majorEastAsia"/>
          <w:color w:val="auto"/>
          <w:sz w:val="28"/>
          <w:szCs w:val="28"/>
        </w:rPr>
        <w:t>，1根滴灌带种植2行油葵（窄行），株距27</w:t>
      </w:r>
      <w:r>
        <w:rPr>
          <w:rFonts w:hint="eastAsia" w:asciiTheme="majorEastAsia" w:hAnsiTheme="majorEastAsia" w:eastAsiaTheme="majorEastAsia" w:cstheme="majorEastAsia"/>
          <w:color w:val="auto"/>
          <w:kern w:val="0"/>
          <w:sz w:val="28"/>
          <w:szCs w:val="28"/>
        </w:rPr>
        <w:t>～</w:t>
      </w:r>
      <w:r>
        <w:rPr>
          <w:rFonts w:hint="eastAsia" w:asciiTheme="majorEastAsia" w:hAnsiTheme="majorEastAsia" w:eastAsiaTheme="majorEastAsia" w:cstheme="majorEastAsia"/>
          <w:color w:val="auto"/>
          <w:sz w:val="28"/>
          <w:szCs w:val="28"/>
        </w:rPr>
        <w:t>30</w:t>
      </w:r>
      <w:r>
        <w:rPr>
          <w:rFonts w:hint="eastAsia" w:asciiTheme="majorEastAsia" w:hAnsiTheme="majorEastAsia" w:eastAsiaTheme="majorEastAsia" w:cstheme="majorEastAsia"/>
          <w:color w:val="auto"/>
          <w:sz w:val="28"/>
          <w:szCs w:val="28"/>
          <w:lang w:eastAsia="zh-CN"/>
        </w:rPr>
        <w:t>cm</w:t>
      </w:r>
      <w:r>
        <w:rPr>
          <w:rFonts w:hint="eastAsia" w:asciiTheme="majorEastAsia" w:hAnsiTheme="majorEastAsia" w:eastAsiaTheme="majorEastAsia" w:cstheme="majorEastAsia"/>
          <w:color w:val="auto"/>
          <w:sz w:val="28"/>
          <w:szCs w:val="28"/>
        </w:rPr>
        <w:t>，每亩3400</w:t>
      </w:r>
      <w:r>
        <w:rPr>
          <w:rFonts w:hint="eastAsia" w:asciiTheme="majorEastAsia" w:hAnsiTheme="majorEastAsia" w:eastAsiaTheme="majorEastAsia" w:cstheme="majorEastAsia"/>
          <w:color w:val="auto"/>
          <w:kern w:val="0"/>
          <w:sz w:val="28"/>
          <w:szCs w:val="28"/>
        </w:rPr>
        <w:t>～</w:t>
      </w:r>
      <w:r>
        <w:rPr>
          <w:rFonts w:hint="eastAsia" w:asciiTheme="majorEastAsia" w:hAnsiTheme="majorEastAsia" w:eastAsiaTheme="majorEastAsia" w:cstheme="majorEastAsia"/>
          <w:color w:val="auto"/>
          <w:sz w:val="28"/>
          <w:szCs w:val="28"/>
        </w:rPr>
        <w:t>3800株。</w:t>
      </w:r>
      <w:r>
        <w:rPr>
          <w:rFonts w:hint="eastAsia" w:asciiTheme="majorEastAsia" w:hAnsiTheme="majorEastAsia" w:eastAsiaTheme="majorEastAsia" w:cstheme="majorEastAsia"/>
          <w:b/>
          <w:color w:val="auto"/>
          <w:sz w:val="28"/>
          <w:szCs w:val="28"/>
        </w:rPr>
        <w:t>追肥灌水：</w:t>
      </w:r>
      <w:r>
        <w:rPr>
          <w:rFonts w:hint="eastAsia" w:asciiTheme="majorEastAsia" w:hAnsiTheme="majorEastAsia" w:eastAsiaTheme="majorEastAsia" w:cstheme="majorEastAsia"/>
          <w:color w:val="auto"/>
          <w:sz w:val="28"/>
          <w:szCs w:val="28"/>
        </w:rPr>
        <w:t>于油葵出苗、现蕾、开花期滴灌灌水3</w:t>
      </w:r>
      <w:r>
        <w:rPr>
          <w:rFonts w:hint="eastAsia" w:asciiTheme="majorEastAsia" w:hAnsiTheme="majorEastAsia" w:eastAsiaTheme="majorEastAsia" w:cstheme="majorEastAsia"/>
          <w:color w:val="auto"/>
          <w:kern w:val="0"/>
          <w:sz w:val="28"/>
          <w:szCs w:val="28"/>
        </w:rPr>
        <w:t>～</w:t>
      </w:r>
      <w:r>
        <w:rPr>
          <w:rFonts w:hint="eastAsia" w:asciiTheme="majorEastAsia" w:hAnsiTheme="majorEastAsia" w:eastAsiaTheme="majorEastAsia" w:cstheme="majorEastAsia"/>
          <w:color w:val="auto"/>
          <w:sz w:val="28"/>
          <w:szCs w:val="28"/>
        </w:rPr>
        <w:t>4次。施肥10</w:t>
      </w:r>
      <w:r>
        <w:rPr>
          <w:rFonts w:hint="eastAsia" w:asciiTheme="majorEastAsia" w:hAnsiTheme="majorEastAsia" w:eastAsiaTheme="majorEastAsia" w:cstheme="majorEastAsia"/>
          <w:color w:val="auto"/>
          <w:kern w:val="0"/>
          <w:sz w:val="28"/>
          <w:szCs w:val="28"/>
        </w:rPr>
        <w:t>～</w:t>
      </w:r>
      <w:r>
        <w:rPr>
          <w:rFonts w:hint="eastAsia" w:asciiTheme="majorEastAsia" w:hAnsiTheme="majorEastAsia" w:eastAsiaTheme="majorEastAsia" w:cstheme="majorEastAsia"/>
          <w:color w:val="auto"/>
          <w:sz w:val="28"/>
          <w:szCs w:val="28"/>
        </w:rPr>
        <w:t>15</w:t>
      </w:r>
      <w:r>
        <w:rPr>
          <w:rFonts w:hint="eastAsia" w:asciiTheme="majorEastAsia" w:hAnsiTheme="majorEastAsia" w:eastAsiaTheme="majorEastAsia" w:cstheme="majorEastAsia"/>
          <w:color w:val="auto"/>
          <w:sz w:val="28"/>
          <w:szCs w:val="28"/>
          <w:lang w:eastAsia="zh-CN"/>
        </w:rPr>
        <w:t>kg</w:t>
      </w:r>
      <w:r>
        <w:rPr>
          <w:rFonts w:hint="eastAsia" w:asciiTheme="majorEastAsia" w:hAnsiTheme="majorEastAsia" w:eastAsiaTheme="majorEastAsia" w:cstheme="majorEastAsia"/>
          <w:color w:val="auto"/>
          <w:sz w:val="28"/>
          <w:szCs w:val="28"/>
        </w:rPr>
        <w:t>尿素，其中现蕾期10</w:t>
      </w:r>
      <w:r>
        <w:rPr>
          <w:rFonts w:hint="eastAsia" w:asciiTheme="majorEastAsia" w:hAnsiTheme="majorEastAsia" w:eastAsiaTheme="majorEastAsia" w:cstheme="majorEastAsia"/>
          <w:color w:val="auto"/>
          <w:sz w:val="28"/>
          <w:szCs w:val="28"/>
          <w:lang w:eastAsia="zh-CN"/>
        </w:rPr>
        <w:t>kg</w:t>
      </w:r>
      <w:r>
        <w:rPr>
          <w:rFonts w:hint="eastAsia" w:asciiTheme="majorEastAsia" w:hAnsiTheme="majorEastAsia" w:eastAsiaTheme="majorEastAsia" w:cstheme="majorEastAsia"/>
          <w:color w:val="auto"/>
          <w:sz w:val="28"/>
          <w:szCs w:val="28"/>
        </w:rPr>
        <w:t>尿素、开花期5</w:t>
      </w:r>
      <w:r>
        <w:rPr>
          <w:rFonts w:hint="eastAsia" w:asciiTheme="majorEastAsia" w:hAnsiTheme="majorEastAsia" w:eastAsiaTheme="majorEastAsia" w:cstheme="majorEastAsia"/>
          <w:color w:val="auto"/>
          <w:sz w:val="28"/>
          <w:szCs w:val="28"/>
          <w:lang w:eastAsia="zh-CN"/>
        </w:rPr>
        <w:t>kg</w:t>
      </w:r>
      <w:r>
        <w:rPr>
          <w:rFonts w:hint="eastAsia" w:asciiTheme="majorEastAsia" w:hAnsiTheme="majorEastAsia" w:eastAsiaTheme="majorEastAsia" w:cstheme="majorEastAsia"/>
          <w:color w:val="auto"/>
          <w:sz w:val="28"/>
          <w:szCs w:val="28"/>
        </w:rPr>
        <w:t>尿素。</w:t>
      </w:r>
      <w:r>
        <w:rPr>
          <w:rFonts w:hint="eastAsia" w:asciiTheme="majorEastAsia" w:hAnsiTheme="majorEastAsia" w:eastAsiaTheme="majorEastAsia" w:cstheme="majorEastAsia"/>
          <w:b/>
          <w:color w:val="auto"/>
          <w:sz w:val="28"/>
          <w:szCs w:val="28"/>
        </w:rPr>
        <w:t>病虫草害防治：</w:t>
      </w:r>
      <w:r>
        <w:rPr>
          <w:rFonts w:hint="eastAsia" w:asciiTheme="majorEastAsia" w:hAnsiTheme="majorEastAsia" w:eastAsiaTheme="majorEastAsia" w:cstheme="majorEastAsia"/>
          <w:color w:val="auto"/>
          <w:sz w:val="28"/>
          <w:szCs w:val="28"/>
        </w:rPr>
        <w:t>注意防治菌核病、黄萎病、霜霉病等病害，向日葵葵螺和鸟害。</w:t>
      </w:r>
      <w:r>
        <w:rPr>
          <w:rFonts w:hint="eastAsia" w:asciiTheme="majorEastAsia" w:hAnsiTheme="majorEastAsia" w:eastAsiaTheme="majorEastAsia" w:cstheme="majorEastAsia"/>
          <w:b/>
          <w:color w:val="auto"/>
          <w:sz w:val="28"/>
          <w:szCs w:val="28"/>
        </w:rPr>
        <w:t>收获：</w:t>
      </w:r>
      <w:r>
        <w:rPr>
          <w:rFonts w:hint="eastAsia" w:asciiTheme="majorEastAsia" w:hAnsiTheme="majorEastAsia" w:eastAsiaTheme="majorEastAsia" w:cstheme="majorEastAsia"/>
          <w:color w:val="auto"/>
          <w:sz w:val="28"/>
          <w:szCs w:val="28"/>
        </w:rPr>
        <w:t>花盘背面呈黄白色，茎杆变黄，中、上部叶片褪绿变黄，籽粒变硬时即可收获；机械收获要求95%以上的花盘变褐。</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ajorEastAsia" w:hAnsiTheme="majorEastAsia" w:eastAsiaTheme="majorEastAsia" w:cstheme="majorEastAsia"/>
          <w:color w:val="auto"/>
          <w:kern w:val="0"/>
          <w:sz w:val="28"/>
          <w:szCs w:val="28"/>
        </w:rPr>
      </w:pPr>
      <w:r>
        <w:rPr>
          <w:rFonts w:hint="eastAsia" w:asciiTheme="majorEastAsia" w:hAnsiTheme="majorEastAsia" w:eastAsiaTheme="majorEastAsia" w:cstheme="majorEastAsia"/>
          <w:b/>
          <w:color w:val="auto"/>
          <w:kern w:val="0"/>
          <w:sz w:val="28"/>
          <w:szCs w:val="28"/>
        </w:rPr>
        <w:t>4.效益分析：</w:t>
      </w:r>
      <w:r>
        <w:rPr>
          <w:rFonts w:hint="eastAsia" w:asciiTheme="majorEastAsia" w:hAnsiTheme="majorEastAsia" w:eastAsiaTheme="majorEastAsia" w:cstheme="majorEastAsia"/>
          <w:color w:val="auto"/>
          <w:kern w:val="0"/>
          <w:sz w:val="28"/>
          <w:szCs w:val="28"/>
        </w:rPr>
        <w:t>春麦后复种油葵示范亩产量175</w:t>
      </w:r>
      <w:r>
        <w:rPr>
          <w:rFonts w:hint="eastAsia" w:asciiTheme="majorEastAsia" w:hAnsiTheme="majorEastAsia" w:eastAsiaTheme="majorEastAsia" w:cstheme="majorEastAsia"/>
          <w:color w:val="auto"/>
          <w:kern w:val="0"/>
          <w:sz w:val="28"/>
          <w:szCs w:val="28"/>
          <w:lang w:eastAsia="zh-CN"/>
        </w:rPr>
        <w:t>kg</w:t>
      </w:r>
      <w:r>
        <w:rPr>
          <w:rFonts w:hint="eastAsia" w:asciiTheme="majorEastAsia" w:hAnsiTheme="majorEastAsia" w:eastAsiaTheme="majorEastAsia" w:cstheme="majorEastAsia"/>
          <w:color w:val="auto"/>
          <w:kern w:val="0"/>
          <w:sz w:val="28"/>
          <w:szCs w:val="28"/>
        </w:rPr>
        <w:t>，价格按4.6元</w:t>
      </w:r>
      <w:r>
        <w:rPr>
          <w:rFonts w:hint="eastAsia" w:asciiTheme="majorEastAsia" w:hAnsiTheme="majorEastAsia" w:eastAsiaTheme="majorEastAsia" w:cstheme="majorEastAsia"/>
          <w:color w:val="auto"/>
          <w:kern w:val="0"/>
          <w:sz w:val="28"/>
          <w:szCs w:val="28"/>
          <w:lang w:val="en-US" w:eastAsia="zh-CN"/>
        </w:rPr>
        <w:t>/</w:t>
      </w:r>
      <w:r>
        <w:rPr>
          <w:rFonts w:hint="eastAsia" w:asciiTheme="majorEastAsia" w:hAnsiTheme="majorEastAsia" w:eastAsiaTheme="majorEastAsia" w:cstheme="majorEastAsia"/>
          <w:color w:val="auto"/>
          <w:kern w:val="0"/>
          <w:sz w:val="28"/>
          <w:szCs w:val="28"/>
          <w:lang w:eastAsia="zh-CN"/>
        </w:rPr>
        <w:t>kg</w:t>
      </w:r>
      <w:r>
        <w:rPr>
          <w:rFonts w:hint="eastAsia" w:asciiTheme="majorEastAsia" w:hAnsiTheme="majorEastAsia" w:eastAsiaTheme="majorEastAsia" w:cstheme="majorEastAsia"/>
          <w:color w:val="auto"/>
          <w:kern w:val="0"/>
          <w:sz w:val="28"/>
          <w:szCs w:val="28"/>
        </w:rPr>
        <w:t>计算，亩产值805元，葵盘等副产品收入200元，亩产值1005元；种植成本500元，其中耕种收机械180元、种子60元、肥料80元、滴灌100元、灌水30元、人工50元，复种油葵亩收益为505元。</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ajorEastAsia" w:hAnsiTheme="majorEastAsia" w:eastAsiaTheme="majorEastAsia" w:cstheme="majorEastAsia"/>
          <w:color w:val="auto"/>
          <w:kern w:val="0"/>
          <w:sz w:val="28"/>
          <w:szCs w:val="28"/>
        </w:rPr>
      </w:pPr>
      <w:r>
        <w:rPr>
          <w:rFonts w:hint="eastAsia" w:asciiTheme="majorEastAsia" w:hAnsiTheme="majorEastAsia" w:eastAsiaTheme="majorEastAsia" w:cstheme="majorEastAsia"/>
          <w:b/>
          <w:color w:val="auto"/>
          <w:kern w:val="0"/>
          <w:sz w:val="28"/>
          <w:szCs w:val="28"/>
        </w:rPr>
        <w:t>5.适宣区域：</w:t>
      </w:r>
      <w:r>
        <w:rPr>
          <w:rFonts w:hint="eastAsia" w:asciiTheme="majorEastAsia" w:hAnsiTheme="majorEastAsia" w:eastAsiaTheme="majorEastAsia" w:cstheme="majorEastAsia"/>
          <w:color w:val="auto"/>
          <w:kern w:val="0"/>
          <w:sz w:val="28"/>
          <w:szCs w:val="28"/>
        </w:rPr>
        <w:t>宁夏引黄灌区。</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ajorEastAsia" w:hAnsiTheme="majorEastAsia" w:eastAsiaTheme="majorEastAsia" w:cstheme="majorEastAsia"/>
          <w:color w:val="auto"/>
          <w:kern w:val="0"/>
          <w:sz w:val="28"/>
          <w:szCs w:val="28"/>
        </w:rPr>
      </w:pPr>
      <w:r>
        <w:rPr>
          <w:rFonts w:hint="eastAsia" w:asciiTheme="majorEastAsia" w:hAnsiTheme="majorEastAsia" w:eastAsiaTheme="majorEastAsia" w:cstheme="majorEastAsia"/>
          <w:b/>
          <w:color w:val="auto"/>
          <w:kern w:val="0"/>
          <w:sz w:val="28"/>
          <w:szCs w:val="28"/>
        </w:rPr>
        <w:t>6.技术依托单位：</w:t>
      </w:r>
      <w:r>
        <w:rPr>
          <w:rFonts w:hint="eastAsia" w:asciiTheme="majorEastAsia" w:hAnsiTheme="majorEastAsia" w:eastAsiaTheme="majorEastAsia" w:cstheme="majorEastAsia"/>
          <w:color w:val="auto"/>
          <w:kern w:val="0"/>
          <w:sz w:val="28"/>
          <w:szCs w:val="28"/>
        </w:rPr>
        <w:t>宁夏农林科学院农作物研究所，联系电话</w:t>
      </w:r>
      <w:r>
        <w:rPr>
          <w:rFonts w:hint="eastAsia" w:asciiTheme="majorEastAsia" w:hAnsiTheme="majorEastAsia" w:eastAsiaTheme="majorEastAsia" w:cstheme="majorEastAsia"/>
          <w:color w:val="auto"/>
          <w:kern w:val="0"/>
          <w:sz w:val="28"/>
          <w:szCs w:val="28"/>
          <w:lang w:val="en-US" w:eastAsia="zh-CN"/>
        </w:rPr>
        <w:t>0951-</w:t>
      </w:r>
      <w:r>
        <w:rPr>
          <w:rFonts w:hint="eastAsia" w:asciiTheme="majorEastAsia" w:hAnsiTheme="majorEastAsia" w:eastAsiaTheme="majorEastAsia" w:cstheme="majorEastAsia"/>
          <w:color w:val="auto"/>
          <w:kern w:val="0"/>
          <w:sz w:val="28"/>
          <w:szCs w:val="28"/>
        </w:rPr>
        <w:t>6882384。</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楷体" w:hAnsi="楷体" w:eastAsia="楷体" w:cs="楷体"/>
          <w:b/>
          <w:color w:val="auto"/>
          <w:kern w:val="0"/>
          <w:sz w:val="28"/>
          <w:szCs w:val="28"/>
          <w:lang w:val="en-US" w:eastAsia="zh-CN" w:bidi="ar"/>
        </w:rPr>
      </w:pPr>
      <w:r>
        <w:rPr>
          <w:rFonts w:hint="eastAsia" w:ascii="楷体" w:hAnsi="楷体" w:eastAsia="楷体" w:cs="楷体"/>
          <w:b/>
          <w:color w:val="auto"/>
          <w:kern w:val="0"/>
          <w:sz w:val="28"/>
          <w:szCs w:val="28"/>
          <w:lang w:val="en-US" w:eastAsia="zh-CN" w:bidi="ar"/>
        </w:rPr>
        <w:t>（二）春麦后复种大豆种植模式。</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1.模式概要：</w:t>
      </w:r>
      <w:r>
        <w:rPr>
          <w:rFonts w:hint="eastAsia" w:asciiTheme="minorEastAsia" w:hAnsiTheme="minorEastAsia" w:eastAsiaTheme="minorEastAsia" w:cstheme="minorEastAsia"/>
          <w:color w:val="auto"/>
          <w:kern w:val="0"/>
          <w:sz w:val="28"/>
          <w:szCs w:val="28"/>
        </w:rPr>
        <w:t>选用早熟春小麦品种，前茬收获后及时腾茬、抢墒播种。</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b/>
          <w:color w:val="auto"/>
          <w:kern w:val="0"/>
          <w:sz w:val="28"/>
          <w:szCs w:val="28"/>
        </w:rPr>
        <w:t>2.技术路线：</w:t>
      </w:r>
      <w:r>
        <w:rPr>
          <w:rFonts w:hint="eastAsia" w:asciiTheme="minorEastAsia" w:hAnsiTheme="minorEastAsia" w:eastAsiaTheme="minorEastAsia" w:cstheme="minorEastAsia"/>
          <w:color w:val="auto"/>
          <w:kern w:val="0"/>
          <w:sz w:val="28"/>
          <w:szCs w:val="28"/>
        </w:rPr>
        <w:t>选地（早熟春小麦、有滴灌条件）→品种（</w:t>
      </w:r>
      <w:r>
        <w:rPr>
          <w:rFonts w:hint="eastAsia" w:asciiTheme="minorEastAsia" w:hAnsiTheme="minorEastAsia" w:eastAsiaTheme="minorEastAsia" w:cstheme="minorEastAsia"/>
          <w:color w:val="auto"/>
          <w:sz w:val="28"/>
          <w:szCs w:val="28"/>
        </w:rPr>
        <w:t>早熟大豆品种）</w:t>
      </w:r>
      <w:r>
        <w:rPr>
          <w:rFonts w:hint="eastAsia" w:asciiTheme="minorEastAsia" w:hAnsiTheme="minorEastAsia" w:eastAsiaTheme="minorEastAsia" w:cstheme="minorEastAsia"/>
          <w:color w:val="auto"/>
          <w:kern w:val="0"/>
          <w:sz w:val="28"/>
          <w:szCs w:val="28"/>
        </w:rPr>
        <w:t>→播种（7月15日前播种）→适时追肥灌水→病虫草害防治→机械收获</w:t>
      </w:r>
      <w:r>
        <w:rPr>
          <w:rFonts w:hint="eastAsia" w:asciiTheme="minorEastAsia" w:hAnsiTheme="minorEastAsia" w:cstheme="minorEastAsia"/>
          <w:color w:val="auto"/>
          <w:kern w:val="0"/>
          <w:sz w:val="28"/>
          <w:szCs w:val="28"/>
          <w:lang w:eastAsia="zh-CN"/>
        </w:rPr>
        <w:t>。</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3.模式内容：整地：</w:t>
      </w:r>
      <w:r>
        <w:rPr>
          <w:rFonts w:hint="eastAsia" w:asciiTheme="minorEastAsia" w:hAnsiTheme="minorEastAsia" w:eastAsiaTheme="minorEastAsia" w:cstheme="minorEastAsia"/>
          <w:color w:val="auto"/>
          <w:kern w:val="0"/>
          <w:sz w:val="28"/>
          <w:szCs w:val="28"/>
        </w:rPr>
        <w:t>土壤墒情差的地块，播种前3～5天灌水造墒；结合基施肥，亩施磷酸二镀5～10</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、尿素5</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，旋耕整地。</w:t>
      </w:r>
      <w:r>
        <w:rPr>
          <w:rFonts w:hint="eastAsia" w:asciiTheme="minorEastAsia" w:hAnsiTheme="minorEastAsia" w:eastAsiaTheme="minorEastAsia" w:cstheme="minorEastAsia"/>
          <w:b/>
          <w:color w:val="auto"/>
          <w:kern w:val="0"/>
          <w:sz w:val="28"/>
          <w:szCs w:val="28"/>
        </w:rPr>
        <w:t>品种：</w:t>
      </w:r>
      <w:r>
        <w:rPr>
          <w:rFonts w:hint="eastAsia" w:asciiTheme="minorEastAsia" w:hAnsiTheme="minorEastAsia" w:eastAsiaTheme="minorEastAsia" w:cstheme="minorEastAsia"/>
          <w:color w:val="auto"/>
          <w:kern w:val="0"/>
          <w:sz w:val="28"/>
          <w:szCs w:val="28"/>
        </w:rPr>
        <w:t>选择垦科豆7号、垦豆28号等早熟丰产品种。</w:t>
      </w:r>
      <w:r>
        <w:rPr>
          <w:rFonts w:hint="eastAsia" w:asciiTheme="minorEastAsia" w:hAnsiTheme="minorEastAsia" w:eastAsiaTheme="minorEastAsia" w:cstheme="minorEastAsia"/>
          <w:b/>
          <w:color w:val="auto"/>
          <w:kern w:val="0"/>
          <w:sz w:val="28"/>
          <w:szCs w:val="28"/>
        </w:rPr>
        <w:t>播种</w:t>
      </w:r>
      <w:r>
        <w:rPr>
          <w:rFonts w:hint="eastAsia" w:asciiTheme="minorEastAsia" w:hAnsiTheme="minorEastAsia" w:eastAsiaTheme="minorEastAsia" w:cstheme="minorEastAsia"/>
          <w:color w:val="auto"/>
          <w:kern w:val="0"/>
          <w:sz w:val="28"/>
          <w:szCs w:val="28"/>
        </w:rPr>
        <w:t>：7月15日前播种，亩基本苗3.5～4.0万株。采用免耕精量播种机或小麦播种机播种。种肥亩施磷酸二铵7～8</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；亩播种量10</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，行距0.3</w:t>
      </w:r>
      <w:r>
        <w:rPr>
          <w:rFonts w:hint="eastAsia" w:asciiTheme="minorEastAsia" w:hAnsiTheme="minorEastAsia" w:cstheme="minorEastAsia"/>
          <w:color w:val="auto"/>
          <w:kern w:val="0"/>
          <w:sz w:val="28"/>
          <w:szCs w:val="28"/>
          <w:lang w:val="en-US" w:eastAsia="zh-CN"/>
        </w:rPr>
        <w:t>m</w:t>
      </w:r>
      <w:r>
        <w:rPr>
          <w:rFonts w:hint="eastAsia" w:asciiTheme="minorEastAsia" w:hAnsiTheme="minorEastAsia" w:eastAsiaTheme="minorEastAsia" w:cstheme="minorEastAsia"/>
          <w:color w:val="auto"/>
          <w:kern w:val="0"/>
          <w:sz w:val="28"/>
          <w:szCs w:val="28"/>
        </w:rPr>
        <w:t>、株距6～7</w:t>
      </w:r>
      <w:r>
        <w:rPr>
          <w:rFonts w:hint="eastAsia" w:asciiTheme="minorEastAsia" w:hAnsi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，播深3</w:t>
      </w:r>
      <w:r>
        <w:rPr>
          <w:rFonts w:hint="eastAsia" w:asciiTheme="minorEastAsia" w:hAnsi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～5</w:t>
      </w:r>
      <w:r>
        <w:rPr>
          <w:rFonts w:hint="eastAsia" w:asciiTheme="minorEastAsia" w:hAnsiTheme="minorEastAsia" w:cstheme="minorEastAsia"/>
          <w:color w:val="auto"/>
          <w:kern w:val="0"/>
          <w:sz w:val="28"/>
          <w:szCs w:val="28"/>
          <w:lang w:eastAsia="zh-CN"/>
        </w:rPr>
        <w:t>cm</w:t>
      </w:r>
      <w:r>
        <w:rPr>
          <w:rFonts w:hint="eastAsia" w:asciiTheme="minorEastAsia" w:hAnsiTheme="minorEastAsia" w:eastAsiaTheme="minorEastAsia" w:cstheme="minorEastAsia"/>
          <w:color w:val="auto"/>
          <w:kern w:val="0"/>
          <w:sz w:val="28"/>
          <w:szCs w:val="28"/>
        </w:rPr>
        <w:t>，播后覆土，并根据墒情及时镇压或灌水。</w:t>
      </w:r>
      <w:r>
        <w:rPr>
          <w:rFonts w:hint="eastAsia" w:asciiTheme="minorEastAsia" w:hAnsiTheme="minorEastAsia" w:eastAsiaTheme="minorEastAsia" w:cstheme="minorEastAsia"/>
          <w:b/>
          <w:color w:val="auto"/>
          <w:kern w:val="0"/>
          <w:sz w:val="28"/>
          <w:szCs w:val="28"/>
        </w:rPr>
        <w:t>追肥灌水：</w:t>
      </w:r>
      <w:r>
        <w:rPr>
          <w:rFonts w:hint="eastAsia" w:asciiTheme="minorEastAsia" w:hAnsiTheme="minorEastAsia" w:eastAsiaTheme="minorEastAsia" w:cstheme="minorEastAsia"/>
          <w:color w:val="auto"/>
          <w:kern w:val="0"/>
          <w:sz w:val="28"/>
          <w:szCs w:val="28"/>
        </w:rPr>
        <w:t>于大豆初花期、开花结荚期灌水2次。初花期灌水亩追施尿素5～7.5</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b/>
          <w:color w:val="auto"/>
          <w:kern w:val="0"/>
          <w:sz w:val="28"/>
          <w:szCs w:val="28"/>
        </w:rPr>
        <w:t>病虫草害防治：</w:t>
      </w:r>
      <w:r>
        <w:rPr>
          <w:rFonts w:hint="eastAsia" w:asciiTheme="minorEastAsia" w:hAnsiTheme="minorEastAsia" w:eastAsiaTheme="minorEastAsia" w:cstheme="minorEastAsia"/>
          <w:color w:val="auto"/>
          <w:kern w:val="0"/>
          <w:sz w:val="28"/>
          <w:szCs w:val="28"/>
        </w:rPr>
        <w:t>大豆苗后除草用10%精喹禾灵乳油100</w:t>
      </w:r>
      <w:r>
        <w:rPr>
          <w:rFonts w:hint="eastAsia" w:asciiTheme="minorEastAsia" w:hAnsiTheme="minorEastAsia" w:cstheme="minorEastAsia"/>
          <w:color w:val="auto"/>
          <w:kern w:val="0"/>
          <w:sz w:val="28"/>
          <w:szCs w:val="28"/>
          <w:lang w:eastAsia="zh-CN"/>
        </w:rPr>
        <w:t>ml</w:t>
      </w:r>
      <w:r>
        <w:rPr>
          <w:rFonts w:hint="eastAsia" w:asciiTheme="minorEastAsia" w:hAnsiTheme="minorEastAsia" w:eastAsiaTheme="minorEastAsia" w:cstheme="minorEastAsia"/>
          <w:color w:val="auto"/>
          <w:kern w:val="0"/>
          <w:sz w:val="28"/>
          <w:szCs w:val="28"/>
        </w:rPr>
        <w:t>/亩和12.5%高效氟吡甲禾灵乳油50～70</w:t>
      </w:r>
      <w:r>
        <w:rPr>
          <w:rFonts w:hint="eastAsia" w:asciiTheme="minorEastAsia" w:hAnsiTheme="minorEastAsia" w:cstheme="minorEastAsia"/>
          <w:color w:val="auto"/>
          <w:kern w:val="0"/>
          <w:sz w:val="28"/>
          <w:szCs w:val="28"/>
          <w:lang w:eastAsia="zh-CN"/>
        </w:rPr>
        <w:t>ml</w:t>
      </w:r>
      <w:r>
        <w:rPr>
          <w:rFonts w:hint="eastAsia" w:asciiTheme="minorEastAsia" w:hAnsiTheme="minorEastAsia" w:eastAsiaTheme="minorEastAsia" w:cstheme="minorEastAsia"/>
          <w:color w:val="auto"/>
          <w:kern w:val="0"/>
          <w:sz w:val="28"/>
          <w:szCs w:val="28"/>
        </w:rPr>
        <w:t>/亩兑水40</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均匀喷雾，防除禾本科杂草；7月底至8月初用哒螨灵防治大豆红蜘蛛。</w:t>
      </w:r>
      <w:r>
        <w:rPr>
          <w:rFonts w:hint="eastAsia" w:asciiTheme="minorEastAsia" w:hAnsiTheme="minorEastAsia" w:eastAsiaTheme="minorEastAsia" w:cstheme="minorEastAsia"/>
          <w:b/>
          <w:color w:val="auto"/>
          <w:kern w:val="0"/>
          <w:sz w:val="28"/>
          <w:szCs w:val="28"/>
        </w:rPr>
        <w:t>收获：</w:t>
      </w:r>
      <w:r>
        <w:rPr>
          <w:rFonts w:hint="eastAsia" w:asciiTheme="minorEastAsia" w:hAnsiTheme="minorEastAsia" w:eastAsiaTheme="minorEastAsia" w:cstheme="minorEastAsia"/>
          <w:color w:val="auto"/>
          <w:kern w:val="0"/>
          <w:sz w:val="28"/>
          <w:szCs w:val="28"/>
        </w:rPr>
        <w:t>10月上旬大豆茎叶及豆荚变黄，落叶率达到80%以上时机械收获。</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4.效益分析：</w:t>
      </w:r>
      <w:r>
        <w:rPr>
          <w:rFonts w:hint="eastAsia" w:asciiTheme="minorEastAsia" w:hAnsiTheme="minorEastAsia" w:eastAsiaTheme="minorEastAsia" w:cstheme="minorEastAsia"/>
          <w:color w:val="auto"/>
          <w:kern w:val="0"/>
          <w:sz w:val="28"/>
          <w:szCs w:val="28"/>
        </w:rPr>
        <w:t>春麦后复种大豆示范亩产量140</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，价格按5.2元</w:t>
      </w:r>
      <w:r>
        <w:rPr>
          <w:rFonts w:hint="eastAsia" w:asciiTheme="minorEastAsia" w:hAnsiTheme="minorEastAsia" w:cstheme="minorEastAsia"/>
          <w:color w:val="auto"/>
          <w:kern w:val="0"/>
          <w:sz w:val="28"/>
          <w:szCs w:val="28"/>
          <w:lang w:val="en-US" w:eastAsia="zh-CN"/>
        </w:rPr>
        <w:t>/</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计算，亩产值728元，种植成本350元，其中</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耕种收机械</w:t>
      </w:r>
      <w:r>
        <w:rPr>
          <w:rFonts w:hint="eastAsia" w:asciiTheme="minorEastAsia" w:hAnsiTheme="minorEastAsia" w:cstheme="minorEastAsia"/>
          <w:color w:val="auto"/>
          <w:kern w:val="0"/>
          <w:sz w:val="28"/>
          <w:szCs w:val="28"/>
          <w:lang w:val="en-US" w:eastAsia="zh-CN"/>
        </w:rPr>
        <w:t>费</w:t>
      </w:r>
      <w:r>
        <w:rPr>
          <w:rFonts w:hint="eastAsia" w:asciiTheme="minorEastAsia" w:hAnsiTheme="minorEastAsia" w:eastAsiaTheme="minorEastAsia" w:cstheme="minorEastAsia"/>
          <w:color w:val="auto"/>
          <w:kern w:val="0"/>
          <w:sz w:val="28"/>
          <w:szCs w:val="28"/>
        </w:rPr>
        <w:t>110元、种子120元、肥料80元、灌水20元、人工20元，复种大豆亩收益为378元。</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5.适宣区域：</w:t>
      </w:r>
      <w:r>
        <w:rPr>
          <w:rFonts w:hint="eastAsia" w:asciiTheme="minorEastAsia" w:hAnsiTheme="minorEastAsia" w:eastAsiaTheme="minorEastAsia" w:cstheme="minorEastAsia"/>
          <w:color w:val="auto"/>
          <w:kern w:val="0"/>
          <w:sz w:val="28"/>
          <w:szCs w:val="28"/>
        </w:rPr>
        <w:t>宁夏引黄灌区。</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6.技术依托单位：</w:t>
      </w:r>
      <w:r>
        <w:rPr>
          <w:rFonts w:hint="eastAsia" w:asciiTheme="minorEastAsia" w:hAnsiTheme="minorEastAsia" w:eastAsiaTheme="minorEastAsia" w:cstheme="minorEastAsia"/>
          <w:color w:val="auto"/>
          <w:kern w:val="0"/>
          <w:sz w:val="28"/>
          <w:szCs w:val="28"/>
        </w:rPr>
        <w:t>宁夏农林科学院农作物研究所，联系电话</w:t>
      </w:r>
      <w:r>
        <w:rPr>
          <w:rFonts w:hint="eastAsia" w:asciiTheme="minorEastAsia" w:hAnsiTheme="minorEastAsia" w:cstheme="minorEastAsia"/>
          <w:color w:val="auto"/>
          <w:kern w:val="0"/>
          <w:sz w:val="28"/>
          <w:szCs w:val="28"/>
          <w:lang w:val="en-US" w:eastAsia="zh-CN"/>
        </w:rPr>
        <w:t>0951-</w:t>
      </w:r>
      <w:r>
        <w:rPr>
          <w:rFonts w:hint="eastAsia" w:asciiTheme="minorEastAsia" w:hAnsiTheme="minorEastAsia" w:eastAsiaTheme="minorEastAsia" w:cstheme="minorEastAsia"/>
          <w:color w:val="auto"/>
          <w:kern w:val="0"/>
          <w:sz w:val="28"/>
          <w:szCs w:val="28"/>
        </w:rPr>
        <w:t>6882384。</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imes New Roman" w:hAnsi="Times New Roman" w:eastAsia="宋体" w:cs="Times New Roman"/>
          <w:b/>
          <w:color w:val="auto"/>
          <w:kern w:val="0"/>
          <w:sz w:val="28"/>
          <w:szCs w:val="28"/>
          <w:lang w:val="en-US" w:eastAsia="zh-CN" w:bidi="ar"/>
        </w:rPr>
      </w:pPr>
      <w:r>
        <w:rPr>
          <w:rFonts w:hint="eastAsia" w:ascii="Times New Roman" w:hAnsi="Times New Roman" w:eastAsia="宋体" w:cs="Times New Roman"/>
          <w:b/>
          <w:color w:val="auto"/>
          <w:kern w:val="0"/>
          <w:sz w:val="28"/>
          <w:szCs w:val="28"/>
          <w:lang w:val="en-US" w:eastAsia="zh-CN" w:bidi="ar"/>
        </w:rPr>
        <w:t>（三）春麦后复种燕麦草种植模式。</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1.模式概要：</w:t>
      </w:r>
      <w:r>
        <w:rPr>
          <w:rFonts w:hint="eastAsia" w:asciiTheme="minorEastAsia" w:hAnsiTheme="minorEastAsia" w:eastAsiaTheme="minorEastAsia" w:cstheme="minorEastAsia"/>
          <w:color w:val="auto"/>
          <w:kern w:val="0"/>
          <w:sz w:val="28"/>
          <w:szCs w:val="28"/>
        </w:rPr>
        <w:t>春小麦前茬收获后及时腾茬、抢墒播种或造墒播种。</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b/>
          <w:color w:val="auto"/>
          <w:kern w:val="0"/>
          <w:sz w:val="28"/>
          <w:szCs w:val="28"/>
        </w:rPr>
        <w:t>2.技术路线：</w:t>
      </w:r>
      <w:r>
        <w:rPr>
          <w:rFonts w:hint="eastAsia" w:asciiTheme="minorEastAsia" w:hAnsiTheme="minorEastAsia" w:eastAsiaTheme="minorEastAsia" w:cstheme="minorEastAsia"/>
          <w:color w:val="auto"/>
          <w:kern w:val="0"/>
          <w:sz w:val="28"/>
          <w:szCs w:val="28"/>
        </w:rPr>
        <w:t>选地→品种（</w:t>
      </w:r>
      <w:r>
        <w:rPr>
          <w:rFonts w:hint="eastAsia" w:asciiTheme="minorEastAsia" w:hAnsiTheme="minorEastAsia" w:eastAsiaTheme="minorEastAsia" w:cstheme="minorEastAsia"/>
          <w:color w:val="auto"/>
          <w:sz w:val="28"/>
          <w:szCs w:val="28"/>
        </w:rPr>
        <w:t>早熟燕麦草品种）</w:t>
      </w:r>
      <w:r>
        <w:rPr>
          <w:rFonts w:hint="eastAsia" w:asciiTheme="minorEastAsia" w:hAnsiTheme="minorEastAsia" w:eastAsiaTheme="minorEastAsia" w:cstheme="minorEastAsia"/>
          <w:color w:val="auto"/>
          <w:kern w:val="0"/>
          <w:sz w:val="28"/>
          <w:szCs w:val="28"/>
        </w:rPr>
        <w:t>→播种（7月20日前播种）→适时追肥灌水→病虫草害防治→机械收获</w:t>
      </w:r>
      <w:r>
        <w:rPr>
          <w:rFonts w:hint="eastAsia" w:asciiTheme="minorEastAsia" w:hAnsiTheme="minorEastAsia" w:cstheme="minorEastAsia"/>
          <w:color w:val="auto"/>
          <w:kern w:val="0"/>
          <w:sz w:val="28"/>
          <w:szCs w:val="28"/>
          <w:lang w:eastAsia="zh-CN"/>
        </w:rPr>
        <w:t>。</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28"/>
        </w:rPr>
        <w:t>3.模式内容：</w:t>
      </w:r>
      <w:r>
        <w:rPr>
          <w:rFonts w:hint="eastAsia" w:asciiTheme="minorEastAsia" w:hAnsiTheme="minorEastAsia" w:eastAsiaTheme="minorEastAsia" w:cstheme="minorEastAsia"/>
          <w:b/>
          <w:color w:val="auto"/>
          <w:sz w:val="28"/>
          <w:szCs w:val="28"/>
        </w:rPr>
        <w:t>整地施肥：</w:t>
      </w:r>
      <w:r>
        <w:rPr>
          <w:rFonts w:hint="eastAsia" w:asciiTheme="minorEastAsia" w:hAnsiTheme="minorEastAsia" w:eastAsiaTheme="minorEastAsia" w:cstheme="minorEastAsia"/>
          <w:color w:val="auto"/>
          <w:sz w:val="28"/>
          <w:szCs w:val="28"/>
        </w:rPr>
        <w:t>麦收后及时腾茬，小麦秸秤打捆或用秸秤粉碎机粉碎还田；把耱整地、亩施磷酸二铵15</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b/>
          <w:color w:val="auto"/>
          <w:sz w:val="28"/>
          <w:szCs w:val="28"/>
        </w:rPr>
        <w:t>优良品种：</w:t>
      </w:r>
      <w:r>
        <w:rPr>
          <w:rFonts w:hint="eastAsia" w:asciiTheme="minorEastAsia" w:hAnsiTheme="minorEastAsia" w:eastAsiaTheme="minorEastAsia" w:cstheme="minorEastAsia"/>
          <w:color w:val="auto"/>
          <w:sz w:val="28"/>
          <w:szCs w:val="28"/>
        </w:rPr>
        <w:t>牧乐思、喜越、喜韵中早熟品种。播种：7月20日前用小麦条播机播种，亩播量20</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，播种深度3</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color w:val="auto"/>
          <w:sz w:val="28"/>
          <w:szCs w:val="28"/>
        </w:rPr>
        <w:t>5</w:t>
      </w:r>
      <w:r>
        <w:rPr>
          <w:rFonts w:hint="eastAsia" w:asciiTheme="minorEastAsia" w:hAnsi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；播种底墒好时，镇压保墒，可不灌水；墒情干时，先灌水，待墒情适宜时打耱保墒。</w:t>
      </w:r>
      <w:r>
        <w:rPr>
          <w:rFonts w:hint="eastAsia" w:asciiTheme="minorEastAsia" w:hAnsiTheme="minorEastAsia" w:eastAsiaTheme="minorEastAsia" w:cstheme="minorEastAsia"/>
          <w:b/>
          <w:color w:val="auto"/>
          <w:sz w:val="28"/>
          <w:szCs w:val="28"/>
        </w:rPr>
        <w:t>化学除草：</w:t>
      </w:r>
      <w:r>
        <w:rPr>
          <w:rFonts w:hint="eastAsia" w:asciiTheme="minorEastAsia" w:hAnsiTheme="minorEastAsia" w:eastAsiaTheme="minorEastAsia" w:cstheme="minorEastAsia"/>
          <w:color w:val="auto"/>
          <w:sz w:val="28"/>
          <w:szCs w:val="28"/>
        </w:rPr>
        <w:t>8月中旬化学除草，用72%2</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4-D异辛酯乳油30</w:t>
      </w:r>
      <w:r>
        <w:rPr>
          <w:rFonts w:hint="eastAsia" w:asciiTheme="minorEastAsia" w:hAnsiTheme="minorEastAsia" w:cstheme="minorEastAsia"/>
          <w:color w:val="auto"/>
          <w:sz w:val="28"/>
          <w:szCs w:val="28"/>
          <w:lang w:eastAsia="zh-CN"/>
        </w:rPr>
        <w:t>ml</w:t>
      </w:r>
      <w:r>
        <w:rPr>
          <w:rFonts w:hint="eastAsia" w:asciiTheme="minorEastAsia" w:hAnsiTheme="minorEastAsia" w:eastAsiaTheme="minorEastAsia" w:cstheme="minorEastAsia"/>
          <w:color w:val="auto"/>
          <w:sz w:val="28"/>
          <w:szCs w:val="28"/>
        </w:rPr>
        <w:t>+70%苯磺隆水分散粒剂1</w:t>
      </w:r>
      <w:r>
        <w:rPr>
          <w:rFonts w:hint="eastAsia" w:asciiTheme="minorEastAsia" w:hAnsiTheme="minorEastAsia" w:cstheme="minorEastAsia"/>
          <w:color w:val="auto"/>
          <w:sz w:val="28"/>
          <w:szCs w:val="28"/>
          <w:lang w:eastAsia="zh-CN"/>
        </w:rPr>
        <w:t>g</w:t>
      </w:r>
      <w:r>
        <w:rPr>
          <w:rFonts w:hint="eastAsia" w:asciiTheme="minorEastAsia" w:hAnsiTheme="minorEastAsia" w:eastAsiaTheme="minorEastAsia" w:cstheme="minorEastAsia"/>
          <w:color w:val="auto"/>
          <w:sz w:val="28"/>
          <w:szCs w:val="28"/>
        </w:rPr>
        <w:t>，兑水30</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喷雾防除双子叶杂草。</w:t>
      </w:r>
      <w:r>
        <w:rPr>
          <w:rFonts w:hint="eastAsia" w:asciiTheme="minorEastAsia" w:hAnsiTheme="minorEastAsia" w:eastAsiaTheme="minorEastAsia" w:cstheme="minorEastAsia"/>
          <w:b/>
          <w:color w:val="auto"/>
          <w:sz w:val="28"/>
          <w:szCs w:val="28"/>
        </w:rPr>
        <w:t>灌水追肥：</w:t>
      </w:r>
      <w:r>
        <w:rPr>
          <w:rFonts w:hint="eastAsia" w:asciiTheme="minorEastAsia" w:hAnsiTheme="minorEastAsia" w:eastAsiaTheme="minorEastAsia" w:cstheme="minorEastAsia"/>
          <w:color w:val="auto"/>
          <w:sz w:val="28"/>
          <w:szCs w:val="28"/>
        </w:rPr>
        <w:t>8月中旬燕麦草拔节期灌水，亩追尿素15</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b/>
          <w:color w:val="auto"/>
          <w:sz w:val="28"/>
          <w:szCs w:val="28"/>
        </w:rPr>
        <w:t>适时收获：</w:t>
      </w:r>
      <w:r>
        <w:rPr>
          <w:rFonts w:hint="eastAsia" w:asciiTheme="minorEastAsia" w:hAnsiTheme="minorEastAsia" w:eastAsiaTheme="minorEastAsia" w:cstheme="minorEastAsia"/>
          <w:color w:val="auto"/>
          <w:sz w:val="28"/>
          <w:szCs w:val="28"/>
        </w:rPr>
        <w:t>扬花期机械刈割，留茬5</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color w:val="auto"/>
          <w:sz w:val="28"/>
          <w:szCs w:val="28"/>
        </w:rPr>
        <w:t>6</w:t>
      </w:r>
      <w:r>
        <w:rPr>
          <w:rFonts w:hint="eastAsia" w:asciiTheme="minorEastAsia" w:hAnsiTheme="minorEastAsia" w:cstheme="minorEastAsia"/>
          <w:color w:val="auto"/>
          <w:sz w:val="28"/>
          <w:szCs w:val="28"/>
          <w:lang w:eastAsia="zh-CN"/>
        </w:rPr>
        <w:t>cm</w:t>
      </w:r>
      <w:r>
        <w:rPr>
          <w:rFonts w:hint="eastAsia" w:asciiTheme="minorEastAsia" w:hAnsiTheme="minorEastAsia" w:eastAsiaTheme="minorEastAsia" w:cstheme="minorEastAsia"/>
          <w:color w:val="auto"/>
          <w:sz w:val="28"/>
          <w:szCs w:val="28"/>
        </w:rPr>
        <w:t>；刈割后翻晒至水分&lt;14%打捆拉运，储存在干燥通风处，防止雨淋。品质鲜草清有香味，无霉变、无异味、无杂质，水分&lt;12%。</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4.效益分析：</w:t>
      </w:r>
      <w:r>
        <w:rPr>
          <w:rFonts w:hint="eastAsia" w:asciiTheme="minorEastAsia" w:hAnsiTheme="minorEastAsia" w:eastAsiaTheme="minorEastAsia" w:cstheme="minorEastAsia"/>
          <w:color w:val="auto"/>
          <w:kern w:val="0"/>
          <w:sz w:val="28"/>
          <w:szCs w:val="28"/>
        </w:rPr>
        <w:t>春麦后复种燕麦草示范亩产量500</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，价格按1.95元</w:t>
      </w:r>
      <w:r>
        <w:rPr>
          <w:rFonts w:hint="eastAsia" w:asciiTheme="minorEastAsia" w:hAnsiTheme="minorEastAsia" w:cstheme="minorEastAsia"/>
          <w:color w:val="auto"/>
          <w:kern w:val="0"/>
          <w:sz w:val="28"/>
          <w:szCs w:val="28"/>
          <w:lang w:val="en-US" w:eastAsia="zh-CN"/>
        </w:rPr>
        <w:t>/</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计算，亩产值975元，种植成本460元，其中</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耕种收机械</w:t>
      </w:r>
      <w:r>
        <w:rPr>
          <w:rFonts w:hint="eastAsia" w:asciiTheme="minorEastAsia" w:hAnsiTheme="minorEastAsia" w:cstheme="minorEastAsia"/>
          <w:color w:val="auto"/>
          <w:kern w:val="0"/>
          <w:sz w:val="28"/>
          <w:szCs w:val="28"/>
          <w:lang w:val="en-US" w:eastAsia="zh-CN"/>
        </w:rPr>
        <w:t>费</w:t>
      </w:r>
      <w:r>
        <w:rPr>
          <w:rFonts w:hint="eastAsia" w:asciiTheme="minorEastAsia" w:hAnsiTheme="minorEastAsia" w:eastAsiaTheme="minorEastAsia" w:cstheme="minorEastAsia"/>
          <w:color w:val="auto"/>
          <w:kern w:val="0"/>
          <w:sz w:val="28"/>
          <w:szCs w:val="28"/>
        </w:rPr>
        <w:t>170元、种子100元、肥料150元、灌水20元、人工20元，复种燕麦草亩收益为515元。</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5.适宣区域：</w:t>
      </w:r>
      <w:r>
        <w:rPr>
          <w:rFonts w:hint="eastAsia" w:asciiTheme="minorEastAsia" w:hAnsiTheme="minorEastAsia" w:eastAsiaTheme="minorEastAsia" w:cstheme="minorEastAsia"/>
          <w:color w:val="auto"/>
          <w:kern w:val="0"/>
          <w:sz w:val="28"/>
          <w:szCs w:val="28"/>
        </w:rPr>
        <w:t>宁夏引黄灌区。</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6.技术依托单位：</w:t>
      </w:r>
      <w:r>
        <w:rPr>
          <w:rFonts w:hint="eastAsia" w:asciiTheme="minorEastAsia" w:hAnsiTheme="minorEastAsia" w:eastAsiaTheme="minorEastAsia" w:cstheme="minorEastAsia"/>
          <w:color w:val="auto"/>
          <w:kern w:val="0"/>
          <w:sz w:val="28"/>
          <w:szCs w:val="28"/>
        </w:rPr>
        <w:t>宁夏农林科学院农作物研究所，联系电话</w:t>
      </w:r>
      <w:r>
        <w:rPr>
          <w:rFonts w:hint="eastAsia" w:asciiTheme="minorEastAsia" w:hAnsiTheme="minorEastAsia" w:eastAsiaTheme="minorEastAsia" w:cstheme="minorEastAsia"/>
          <w:color w:val="auto"/>
          <w:kern w:val="0"/>
          <w:sz w:val="28"/>
          <w:szCs w:val="28"/>
          <w:lang w:val="en-US" w:eastAsia="zh-CN"/>
        </w:rPr>
        <w:t>0951-</w:t>
      </w:r>
      <w:r>
        <w:rPr>
          <w:rFonts w:hint="eastAsia" w:asciiTheme="minorEastAsia" w:hAnsiTheme="minorEastAsia" w:eastAsiaTheme="minorEastAsia" w:cstheme="minorEastAsia"/>
          <w:color w:val="auto"/>
          <w:kern w:val="0"/>
          <w:sz w:val="28"/>
          <w:szCs w:val="28"/>
        </w:rPr>
        <w:t>6882384。</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楷体" w:hAnsi="楷体" w:eastAsia="楷体" w:cs="楷体"/>
          <w:b/>
          <w:color w:val="auto"/>
          <w:kern w:val="0"/>
          <w:sz w:val="28"/>
          <w:szCs w:val="28"/>
          <w:lang w:val="en-US" w:eastAsia="zh-CN" w:bidi="ar"/>
        </w:rPr>
      </w:pPr>
      <w:r>
        <w:rPr>
          <w:rFonts w:hint="eastAsia" w:ascii="楷体" w:hAnsi="楷体" w:eastAsia="楷体" w:cs="楷体"/>
          <w:b/>
          <w:color w:val="auto"/>
          <w:kern w:val="0"/>
          <w:sz w:val="28"/>
          <w:szCs w:val="28"/>
          <w:lang w:val="en-US" w:eastAsia="zh-CN" w:bidi="ar"/>
        </w:rPr>
        <w:t>（四）春麦后复种糜子种植模式。</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1.模式概要：</w:t>
      </w:r>
      <w:r>
        <w:rPr>
          <w:rFonts w:hint="eastAsia" w:asciiTheme="minorEastAsia" w:hAnsiTheme="minorEastAsia" w:eastAsiaTheme="minorEastAsia" w:cstheme="minorEastAsia"/>
          <w:color w:val="auto"/>
          <w:kern w:val="0"/>
          <w:sz w:val="28"/>
          <w:szCs w:val="28"/>
        </w:rPr>
        <w:t>选用早熟春小麦品种，前茬收获后及时腾茬、抢墒播种。</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b/>
          <w:color w:val="auto"/>
          <w:kern w:val="0"/>
          <w:sz w:val="28"/>
          <w:szCs w:val="28"/>
        </w:rPr>
        <w:t>2.技术路线：</w:t>
      </w:r>
      <w:r>
        <w:rPr>
          <w:rFonts w:hint="eastAsia" w:asciiTheme="minorEastAsia" w:hAnsiTheme="minorEastAsia" w:eastAsiaTheme="minorEastAsia" w:cstheme="minorEastAsia"/>
          <w:color w:val="auto"/>
          <w:kern w:val="0"/>
          <w:sz w:val="28"/>
          <w:szCs w:val="28"/>
        </w:rPr>
        <w:t>品种（</w:t>
      </w:r>
      <w:r>
        <w:rPr>
          <w:rFonts w:hint="eastAsia" w:asciiTheme="minorEastAsia" w:hAnsiTheme="minorEastAsia" w:eastAsiaTheme="minorEastAsia" w:cstheme="minorEastAsia"/>
          <w:color w:val="auto"/>
          <w:sz w:val="28"/>
          <w:szCs w:val="28"/>
        </w:rPr>
        <w:t>早熟糜子品种）</w:t>
      </w:r>
      <w:r>
        <w:rPr>
          <w:rFonts w:hint="eastAsia" w:asciiTheme="minorEastAsia" w:hAnsiTheme="minorEastAsia" w:eastAsiaTheme="minorEastAsia" w:cstheme="minorEastAsia"/>
          <w:color w:val="auto"/>
          <w:kern w:val="0"/>
          <w:sz w:val="28"/>
          <w:szCs w:val="28"/>
        </w:rPr>
        <w:t>→撒播旋耕（7月15日前播种）→适时追肥灌水→机械收获</w:t>
      </w:r>
      <w:r>
        <w:rPr>
          <w:rFonts w:hint="eastAsia" w:asciiTheme="minorEastAsia" w:hAnsiTheme="minorEastAsia" w:cstheme="minorEastAsia"/>
          <w:color w:val="auto"/>
          <w:kern w:val="0"/>
          <w:sz w:val="28"/>
          <w:szCs w:val="28"/>
          <w:lang w:eastAsia="zh-CN"/>
        </w:rPr>
        <w:t>。</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28"/>
        </w:rPr>
        <w:t>3.模式内容：</w:t>
      </w:r>
      <w:r>
        <w:rPr>
          <w:rFonts w:hint="eastAsia" w:asciiTheme="minorEastAsia" w:hAnsiTheme="minorEastAsia" w:eastAsiaTheme="minorEastAsia" w:cstheme="minorEastAsia"/>
          <w:b/>
          <w:color w:val="auto"/>
          <w:sz w:val="28"/>
          <w:szCs w:val="28"/>
        </w:rPr>
        <w:t>整地：</w:t>
      </w:r>
      <w:r>
        <w:rPr>
          <w:rFonts w:hint="eastAsia" w:asciiTheme="minorEastAsia" w:hAnsiTheme="minorEastAsia" w:eastAsiaTheme="minorEastAsia" w:cstheme="minorEastAsia"/>
          <w:color w:val="auto"/>
          <w:sz w:val="28"/>
          <w:szCs w:val="28"/>
        </w:rPr>
        <w:t>小麦收获前灌麦黄水、麦收后及时腾茬，小麦秸杆打捆或用秸杆粉碎机粉碎还田。</w:t>
      </w:r>
      <w:r>
        <w:rPr>
          <w:rFonts w:hint="eastAsia" w:asciiTheme="minorEastAsia" w:hAnsiTheme="minorEastAsia" w:eastAsiaTheme="minorEastAsia" w:cstheme="minorEastAsia"/>
          <w:b/>
          <w:color w:val="auto"/>
          <w:sz w:val="28"/>
          <w:szCs w:val="28"/>
        </w:rPr>
        <w:t>品种：</w:t>
      </w:r>
      <w:r>
        <w:rPr>
          <w:rFonts w:hint="eastAsia" w:asciiTheme="minorEastAsia" w:hAnsiTheme="minorEastAsia" w:eastAsiaTheme="minorEastAsia" w:cstheme="minorEastAsia"/>
          <w:color w:val="auto"/>
          <w:sz w:val="28"/>
          <w:szCs w:val="28"/>
        </w:rPr>
        <w:t>选用抗逆性较强、耐癖薄的品种，粳性如宁糜14号、固糜21号，糯性如固糜22号。</w:t>
      </w:r>
      <w:r>
        <w:rPr>
          <w:rFonts w:hint="eastAsia" w:asciiTheme="minorEastAsia" w:hAnsiTheme="minorEastAsia" w:eastAsiaTheme="minorEastAsia" w:cstheme="minorEastAsia"/>
          <w:b/>
          <w:color w:val="auto"/>
          <w:sz w:val="28"/>
          <w:szCs w:val="28"/>
        </w:rPr>
        <w:t>播种：</w:t>
      </w:r>
      <w:r>
        <w:rPr>
          <w:rFonts w:hint="eastAsia" w:asciiTheme="minorEastAsia" w:hAnsiTheme="minorEastAsia" w:eastAsiaTheme="minorEastAsia" w:cstheme="minorEastAsia"/>
          <w:color w:val="auto"/>
          <w:sz w:val="28"/>
          <w:szCs w:val="28"/>
        </w:rPr>
        <w:t>播种前2</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color w:val="auto"/>
          <w:sz w:val="28"/>
          <w:szCs w:val="28"/>
        </w:rPr>
        <w:t>3天药剂拌种或晒种；亩撒播6</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color w:val="auto"/>
          <w:sz w:val="28"/>
          <w:szCs w:val="28"/>
        </w:rPr>
        <w:t>8</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，旋耕后镇压。或用小粒作物精量播种机播种，亩播量1</w:t>
      </w:r>
      <w:r>
        <w:rPr>
          <w:rFonts w:hint="eastAsia" w:asciiTheme="minorEastAsia" w:hAnsiTheme="minorEastAsia" w:eastAsiaTheme="minorEastAsia" w:cstheme="minorEastAsia"/>
          <w:color w:val="auto"/>
          <w:kern w:val="0"/>
          <w:sz w:val="28"/>
          <w:szCs w:val="28"/>
        </w:rPr>
        <w:t>～1.5</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b/>
          <w:color w:val="auto"/>
          <w:sz w:val="28"/>
          <w:szCs w:val="28"/>
        </w:rPr>
        <w:t>追肥灌水：</w:t>
      </w:r>
      <w:r>
        <w:rPr>
          <w:rFonts w:hint="eastAsia" w:asciiTheme="minorEastAsia" w:hAnsiTheme="minorEastAsia" w:eastAsiaTheme="minorEastAsia" w:cstheme="minorEastAsia"/>
          <w:color w:val="auto"/>
          <w:sz w:val="28"/>
          <w:szCs w:val="28"/>
        </w:rPr>
        <w:t>糜子苗期(出苗至幼苗5</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color w:val="auto"/>
          <w:sz w:val="28"/>
          <w:szCs w:val="28"/>
        </w:rPr>
        <w:t>7片叶展开)较耐干旱，不宜灌水，拨节后灌水亩追施5</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color w:val="auto"/>
          <w:sz w:val="28"/>
          <w:szCs w:val="28"/>
        </w:rPr>
        <w:t>7.5</w:t>
      </w:r>
      <w:r>
        <w:rPr>
          <w:rFonts w:hint="eastAsia" w:asciiTheme="minorEastAsia" w:hAnsiTheme="minorEastAsia" w:cstheme="minorEastAsia"/>
          <w:color w:val="auto"/>
          <w:sz w:val="28"/>
          <w:szCs w:val="28"/>
          <w:lang w:eastAsia="zh-CN"/>
        </w:rPr>
        <w:t>kg</w:t>
      </w:r>
      <w:r>
        <w:rPr>
          <w:rFonts w:hint="eastAsia" w:asciiTheme="minorEastAsia" w:hAnsiTheme="minorEastAsia" w:eastAsiaTheme="minorEastAsia" w:cstheme="minorEastAsia"/>
          <w:color w:val="auto"/>
          <w:sz w:val="28"/>
          <w:szCs w:val="28"/>
        </w:rPr>
        <w:t>尿素。</w:t>
      </w:r>
      <w:r>
        <w:rPr>
          <w:rFonts w:hint="eastAsia" w:asciiTheme="minorEastAsia" w:hAnsiTheme="minorEastAsia" w:eastAsiaTheme="minorEastAsia" w:cstheme="minorEastAsia"/>
          <w:b/>
          <w:color w:val="auto"/>
          <w:sz w:val="28"/>
          <w:szCs w:val="28"/>
        </w:rPr>
        <w:t>病虫草害防治：</w:t>
      </w:r>
      <w:r>
        <w:rPr>
          <w:rFonts w:hint="eastAsia" w:asciiTheme="minorEastAsia" w:hAnsiTheme="minorEastAsia" w:eastAsiaTheme="minorEastAsia" w:cstheme="minorEastAsia"/>
          <w:color w:val="auto"/>
          <w:sz w:val="28"/>
          <w:szCs w:val="28"/>
        </w:rPr>
        <w:t>注意拔除黑穗病株。</w:t>
      </w:r>
      <w:r>
        <w:rPr>
          <w:rFonts w:hint="eastAsia" w:asciiTheme="minorEastAsia" w:hAnsiTheme="minorEastAsia" w:eastAsiaTheme="minorEastAsia" w:cstheme="minorEastAsia"/>
          <w:b/>
          <w:color w:val="auto"/>
          <w:sz w:val="28"/>
          <w:szCs w:val="28"/>
        </w:rPr>
        <w:t>收获：</w:t>
      </w:r>
      <w:r>
        <w:rPr>
          <w:rFonts w:hint="eastAsia" w:asciiTheme="minorEastAsia" w:hAnsiTheme="minorEastAsia" w:eastAsiaTheme="minorEastAsia" w:cstheme="minorEastAsia"/>
          <w:color w:val="auto"/>
          <w:sz w:val="28"/>
          <w:szCs w:val="28"/>
        </w:rPr>
        <w:t>蜡熟期及时收获。晾晒至14%以下含水量时贮藏。</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4.效益分析：</w:t>
      </w:r>
      <w:r>
        <w:rPr>
          <w:rFonts w:hint="eastAsia" w:asciiTheme="minorEastAsia" w:hAnsiTheme="minorEastAsia" w:eastAsiaTheme="minorEastAsia" w:cstheme="minorEastAsia"/>
          <w:color w:val="auto"/>
          <w:kern w:val="0"/>
          <w:sz w:val="28"/>
          <w:szCs w:val="28"/>
        </w:rPr>
        <w:t>春麦后复种糜子示范亩产量150</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，价格按4.4元</w:t>
      </w:r>
      <w:r>
        <w:rPr>
          <w:rFonts w:hint="eastAsia" w:asciiTheme="minorEastAsia" w:hAnsiTheme="minorEastAsia" w:cstheme="minorEastAsia"/>
          <w:color w:val="auto"/>
          <w:kern w:val="0"/>
          <w:sz w:val="28"/>
          <w:szCs w:val="28"/>
          <w:lang w:val="en-US" w:eastAsia="zh-CN"/>
        </w:rPr>
        <w:t>/</w:t>
      </w:r>
      <w:r>
        <w:rPr>
          <w:rFonts w:hint="eastAsia" w:asciiTheme="minorEastAsia" w:hAnsiTheme="minorEastAsia" w:cstheme="minorEastAsia"/>
          <w:color w:val="auto"/>
          <w:kern w:val="0"/>
          <w:sz w:val="28"/>
          <w:szCs w:val="28"/>
          <w:lang w:eastAsia="zh-CN"/>
        </w:rPr>
        <w:t>kg</w:t>
      </w:r>
      <w:r>
        <w:rPr>
          <w:rFonts w:hint="eastAsia" w:asciiTheme="minorEastAsia" w:hAnsiTheme="minorEastAsia" w:eastAsiaTheme="minorEastAsia" w:cstheme="minorEastAsia"/>
          <w:color w:val="auto"/>
          <w:kern w:val="0"/>
          <w:sz w:val="28"/>
          <w:szCs w:val="28"/>
        </w:rPr>
        <w:t>计算，亩产值660元；种植成本267元，其中</w:t>
      </w:r>
      <w:r>
        <w:rPr>
          <w:rFonts w:hint="eastAsia" w:asciiTheme="minorEastAsia" w:hAnsi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耕种收机械</w:t>
      </w:r>
      <w:r>
        <w:rPr>
          <w:rFonts w:hint="eastAsia" w:asciiTheme="minorEastAsia" w:hAnsiTheme="minorEastAsia" w:cstheme="minorEastAsia"/>
          <w:color w:val="auto"/>
          <w:kern w:val="0"/>
          <w:sz w:val="28"/>
          <w:szCs w:val="28"/>
          <w:lang w:val="en-US" w:eastAsia="zh-CN"/>
        </w:rPr>
        <w:t>费</w:t>
      </w:r>
      <w:r>
        <w:rPr>
          <w:rFonts w:hint="eastAsia" w:asciiTheme="minorEastAsia" w:hAnsiTheme="minorEastAsia" w:eastAsiaTheme="minorEastAsia" w:cstheme="minorEastAsia"/>
          <w:color w:val="auto"/>
          <w:kern w:val="0"/>
          <w:sz w:val="28"/>
          <w:szCs w:val="28"/>
        </w:rPr>
        <w:t>110元、种子65元、肥料72元、灌水10元、人工10元，复种糜子亩收益为393元。</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5.适宣区域：</w:t>
      </w:r>
      <w:r>
        <w:rPr>
          <w:rFonts w:hint="eastAsia" w:asciiTheme="minorEastAsia" w:hAnsiTheme="minorEastAsia" w:eastAsiaTheme="minorEastAsia" w:cstheme="minorEastAsia"/>
          <w:color w:val="auto"/>
          <w:kern w:val="0"/>
          <w:sz w:val="28"/>
          <w:szCs w:val="28"/>
        </w:rPr>
        <w:t>宁夏引黄灌区。</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color w:val="auto"/>
          <w:kern w:val="0"/>
          <w:sz w:val="28"/>
          <w:szCs w:val="28"/>
        </w:rPr>
        <w:t>6.技术依托单位：</w:t>
      </w:r>
      <w:r>
        <w:rPr>
          <w:rFonts w:hint="eastAsia" w:asciiTheme="minorEastAsia" w:hAnsiTheme="minorEastAsia" w:eastAsiaTheme="minorEastAsia" w:cstheme="minorEastAsia"/>
          <w:color w:val="auto"/>
          <w:kern w:val="0"/>
          <w:sz w:val="28"/>
          <w:szCs w:val="28"/>
        </w:rPr>
        <w:t>宁夏农林科学院农作物研究所，联系电话6882384。</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楷体" w:hAnsi="楷体" w:eastAsia="楷体" w:cs="楷体"/>
          <w:b/>
          <w:color w:val="auto"/>
          <w:kern w:val="0"/>
          <w:sz w:val="28"/>
          <w:szCs w:val="28"/>
          <w:lang w:val="en-US" w:eastAsia="zh-CN" w:bidi="ar"/>
        </w:rPr>
      </w:pPr>
      <w:r>
        <w:rPr>
          <w:rFonts w:hint="eastAsia" w:ascii="楷体" w:hAnsi="楷体" w:eastAsia="楷体" w:cs="楷体"/>
          <w:b/>
          <w:color w:val="auto"/>
          <w:kern w:val="0"/>
          <w:sz w:val="28"/>
          <w:szCs w:val="28"/>
          <w:lang w:val="en-US" w:eastAsia="zh-CN" w:bidi="ar"/>
        </w:rPr>
        <w:t>（五）马铃薯大垄宽行水肥一体化化肥农药减量增效技术模式。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1.技术概述：</w:t>
      </w:r>
      <w:r>
        <w:rPr>
          <w:rFonts w:hint="eastAsia" w:asciiTheme="minorEastAsia" w:hAnsiTheme="minorEastAsia" w:eastAsiaTheme="minorEastAsia" w:cstheme="minorEastAsia"/>
          <w:color w:val="auto"/>
          <w:sz w:val="28"/>
          <w:szCs w:val="28"/>
          <w:lang w:val="en-US" w:eastAsia="zh-CN"/>
        </w:rPr>
        <w:t>前作收获后结合秋耕施足底肥。底肥以有机肥为主、化肥为辅配合使用。选用适宜品种的优质脱毒种薯，于4月中、下旬机械化一次起垄施肥施药播种。</w:t>
      </w:r>
      <w:r>
        <w:rPr>
          <w:rStyle w:val="28"/>
          <w:rFonts w:hint="eastAsia" w:asciiTheme="minorEastAsia" w:hAnsiTheme="minorEastAsia" w:eastAsiaTheme="minorEastAsia" w:cstheme="minorEastAsia"/>
          <w:b w:val="0"/>
          <w:bCs w:val="0"/>
          <w:color w:val="auto"/>
          <w:kern w:val="2"/>
          <w:sz w:val="28"/>
          <w:szCs w:val="28"/>
          <w:lang w:val="en-US" w:eastAsia="zh-CN" w:bidi="ar-SA"/>
        </w:rPr>
        <w:t>马铃薯芽顶起土包时，</w:t>
      </w:r>
      <w:r>
        <w:rPr>
          <w:rFonts w:hint="eastAsia" w:asciiTheme="minorEastAsia" w:hAnsiTheme="minorEastAsia" w:eastAsiaTheme="minorEastAsia" w:cstheme="minorEastAsia"/>
          <w:color w:val="auto"/>
          <w:sz w:val="28"/>
          <w:szCs w:val="28"/>
          <w:lang w:val="en-US" w:eastAsia="zh-CN"/>
        </w:rPr>
        <w:t>及时铺设滴灌，加强水肥药管理，适时防治病虫危害，适时机械收获。</w:t>
      </w:r>
    </w:p>
    <w:p>
      <w:pPr>
        <w:keepNext w:val="0"/>
        <w:keepLines w:val="0"/>
        <w:pageBreakBefore w:val="0"/>
        <w:widowControl w:val="0"/>
        <w:kinsoku/>
        <w:wordWrap/>
        <w:overflowPunct/>
        <w:topLinePunct w:val="0"/>
        <w:autoSpaceDE/>
        <w:autoSpaceDN/>
        <w:bidi w:val="0"/>
        <w:adjustRightInd/>
        <w:snapToGrid/>
        <w:spacing w:line="560" w:lineRule="exact"/>
        <w:ind w:firstLine="600"/>
        <w:jc w:val="both"/>
        <w:textAlignment w:val="baseline"/>
        <w:rPr>
          <w:rFonts w:hint="eastAsia" w:asciiTheme="minorEastAsia" w:hAnsiTheme="minorEastAsia" w:eastAsiaTheme="minorEastAsia" w:cstheme="minorEastAsia"/>
          <w:b/>
          <w:bCs/>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2.模式内容：</w:t>
      </w:r>
    </w:p>
    <w:p>
      <w:pPr>
        <w:keepNext w:val="0"/>
        <w:keepLines w:val="0"/>
        <w:pageBreakBefore w:val="0"/>
        <w:widowControl w:val="0"/>
        <w:kinsoku/>
        <w:wordWrap/>
        <w:overflowPunct/>
        <w:topLinePunct w:val="0"/>
        <w:autoSpaceDE/>
        <w:autoSpaceDN/>
        <w:bidi w:val="0"/>
        <w:adjustRightInd/>
        <w:snapToGrid/>
        <w:spacing w:line="560" w:lineRule="exact"/>
        <w:ind w:firstLine="600"/>
        <w:jc w:val="both"/>
        <w:textAlignment w:val="baseline"/>
        <w:rPr>
          <w:rStyle w:val="28"/>
          <w:rFonts w:hint="eastAsia" w:asciiTheme="minorEastAsia" w:hAnsiTheme="minorEastAsia" w:eastAsiaTheme="minorEastAsia" w:cstheme="minorEastAsia"/>
          <w:b w:val="0"/>
          <w:bCs w:val="0"/>
          <w:color w:val="auto"/>
          <w:kern w:val="2"/>
          <w:sz w:val="28"/>
          <w:szCs w:val="28"/>
          <w:lang w:val="en-US" w:eastAsia="zh-CN" w:bidi="ar-SA"/>
        </w:rPr>
      </w:pPr>
      <w:r>
        <w:rPr>
          <w:rStyle w:val="28"/>
          <w:rFonts w:hint="eastAsia" w:asciiTheme="minorEastAsia" w:hAnsiTheme="minorEastAsia" w:eastAsiaTheme="minorEastAsia" w:cstheme="minorEastAsia"/>
          <w:b w:val="0"/>
          <w:bCs/>
          <w:color w:val="auto"/>
          <w:kern w:val="2"/>
          <w:sz w:val="28"/>
          <w:szCs w:val="28"/>
          <w:lang w:val="en-US" w:eastAsia="zh-CN" w:bidi="ar-SA"/>
        </w:rPr>
        <w:t>（1）选择马铃薯种薯品种。明确马铃薯脱毒种薯品种，</w:t>
      </w:r>
      <w:r>
        <w:rPr>
          <w:rStyle w:val="28"/>
          <w:rFonts w:hint="eastAsia" w:asciiTheme="minorEastAsia" w:hAnsiTheme="minorEastAsia" w:eastAsiaTheme="minorEastAsia" w:cstheme="minorEastAsia"/>
          <w:b w:val="0"/>
          <w:bCs w:val="0"/>
          <w:color w:val="auto"/>
          <w:kern w:val="2"/>
          <w:sz w:val="28"/>
          <w:szCs w:val="28"/>
          <w:lang w:val="en-US" w:eastAsia="zh-CN" w:bidi="ar-SA"/>
        </w:rPr>
        <w:t>以大西洋，青薯9号、陇薯7号为例。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baseline"/>
        <w:rPr>
          <w:rStyle w:val="28"/>
          <w:rFonts w:hint="eastAsia" w:asciiTheme="minorEastAsia" w:hAnsiTheme="minorEastAsia" w:eastAsiaTheme="minorEastAsia" w:cstheme="minorEastAsia"/>
          <w:color w:val="auto"/>
          <w:kern w:val="2"/>
          <w:sz w:val="28"/>
          <w:szCs w:val="28"/>
          <w:lang w:val="en-US" w:eastAsia="zh-CN" w:bidi="ar-SA"/>
        </w:rPr>
      </w:pPr>
      <w:r>
        <w:rPr>
          <w:rStyle w:val="28"/>
          <w:rFonts w:hint="eastAsia" w:asciiTheme="minorEastAsia" w:hAnsiTheme="minorEastAsia" w:eastAsiaTheme="minorEastAsia" w:cstheme="minorEastAsia"/>
          <w:b w:val="0"/>
          <w:bCs w:val="0"/>
          <w:color w:val="auto"/>
          <w:kern w:val="2"/>
          <w:sz w:val="28"/>
          <w:szCs w:val="28"/>
          <w:lang w:val="en-US" w:eastAsia="zh-CN" w:bidi="ar-SA"/>
        </w:rPr>
        <w:t>（2）整地、施底肥。</w:t>
      </w:r>
      <w:r>
        <w:rPr>
          <w:rStyle w:val="28"/>
          <w:rFonts w:hint="eastAsia" w:asciiTheme="minorEastAsia" w:hAnsiTheme="minorEastAsia" w:eastAsiaTheme="minorEastAsia" w:cstheme="minorEastAsia"/>
          <w:color w:val="auto"/>
          <w:kern w:val="2"/>
          <w:sz w:val="28"/>
          <w:szCs w:val="28"/>
          <w:lang w:val="en-US" w:eastAsia="zh-CN" w:bidi="ar-SA"/>
        </w:rPr>
        <w:t>底肥用养分含量为47（12-19-16）的美盛复合肥80Kg/亩，美可锌30kg/亩，硫酸钾镁20Kg/亩（含中耕），</w:t>
      </w:r>
      <w:r>
        <w:rPr>
          <w:rStyle w:val="28"/>
          <w:rFonts w:hint="eastAsia" w:asciiTheme="minorEastAsia" w:hAnsiTheme="minorEastAsia" w:eastAsiaTheme="minorEastAsia" w:cstheme="minorEastAsia"/>
          <w:b w:val="0"/>
          <w:bCs w:val="0"/>
          <w:color w:val="auto"/>
          <w:kern w:val="2"/>
          <w:sz w:val="28"/>
          <w:szCs w:val="28"/>
          <w:lang w:val="en-US" w:eastAsia="zh-CN" w:bidi="ar-SA"/>
        </w:rPr>
        <w:t>机械撒肥后，</w:t>
      </w:r>
      <w:r>
        <w:rPr>
          <w:rStyle w:val="28"/>
          <w:rFonts w:hint="eastAsia" w:asciiTheme="minorEastAsia" w:hAnsiTheme="minorEastAsia" w:eastAsiaTheme="minorEastAsia" w:cstheme="minorEastAsia"/>
          <w:color w:val="auto"/>
          <w:kern w:val="2"/>
          <w:sz w:val="28"/>
          <w:szCs w:val="28"/>
          <w:lang w:val="en-US" w:eastAsia="zh-CN" w:bidi="ar-SA"/>
        </w:rPr>
        <w:t>犁地作业深度30-35cm；旋耕，使土层松软、平整（没有墒沟或者减少墒沟）、肥料与土壤(10-15cm土层)混合均匀。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baseline"/>
        <w:rPr>
          <w:rStyle w:val="28"/>
          <w:rFonts w:hint="eastAsia" w:asciiTheme="minorEastAsia" w:hAnsiTheme="minorEastAsia" w:eastAsiaTheme="minorEastAsia" w:cstheme="minorEastAsia"/>
          <w:color w:val="auto"/>
          <w:kern w:val="2"/>
          <w:sz w:val="28"/>
          <w:szCs w:val="28"/>
          <w:lang w:val="en-US" w:eastAsia="zh-CN" w:bidi="ar-SA"/>
        </w:rPr>
      </w:pPr>
      <w:r>
        <w:rPr>
          <w:rStyle w:val="28"/>
          <w:rFonts w:hint="eastAsia" w:asciiTheme="minorEastAsia" w:hAnsiTheme="minorEastAsia" w:eastAsiaTheme="minorEastAsia" w:cstheme="minorEastAsia"/>
          <w:b w:val="0"/>
          <w:bCs w:val="0"/>
          <w:color w:val="auto"/>
          <w:kern w:val="2"/>
          <w:sz w:val="28"/>
          <w:szCs w:val="28"/>
          <w:lang w:val="en-US" w:eastAsia="zh-CN" w:bidi="ar-SA"/>
        </w:rPr>
        <w:t>（3）切种、拌种。切种使</w:t>
      </w:r>
      <w:r>
        <w:rPr>
          <w:rStyle w:val="28"/>
          <w:rFonts w:hint="eastAsia" w:asciiTheme="minorEastAsia" w:hAnsiTheme="minorEastAsia" w:eastAsiaTheme="minorEastAsia" w:cstheme="minorEastAsia"/>
          <w:color w:val="auto"/>
          <w:kern w:val="2"/>
          <w:sz w:val="28"/>
          <w:szCs w:val="28"/>
          <w:lang w:val="en-US" w:eastAsia="zh-CN" w:bidi="ar-SA"/>
        </w:rPr>
        <w:t>种薯大小保持在50g左右为宜。切好的薯块应及时拌种（滑石粉20kg+甲托600g+中生菌素300g），拌种后晾种厚度为7层，晾3-5天，此时应控制薯块湿度，避免淋雨，待伤口愈合后再播种。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baseline"/>
        <w:rPr>
          <w:rStyle w:val="28"/>
          <w:rFonts w:hint="eastAsia" w:asciiTheme="minorEastAsia" w:hAnsiTheme="minorEastAsia" w:eastAsiaTheme="minorEastAsia" w:cstheme="minorEastAsia"/>
          <w:color w:val="auto"/>
          <w:kern w:val="2"/>
          <w:sz w:val="28"/>
          <w:szCs w:val="28"/>
          <w:lang w:val="en-US" w:eastAsia="zh-CN" w:bidi="ar-SA"/>
        </w:rPr>
      </w:pPr>
      <w:r>
        <w:rPr>
          <w:rStyle w:val="28"/>
          <w:rFonts w:hint="eastAsia" w:asciiTheme="minorEastAsia" w:hAnsiTheme="minorEastAsia" w:eastAsiaTheme="minorEastAsia" w:cstheme="minorEastAsia"/>
          <w:b w:val="0"/>
          <w:bCs w:val="0"/>
          <w:color w:val="auto"/>
          <w:kern w:val="2"/>
          <w:sz w:val="28"/>
          <w:szCs w:val="28"/>
          <w:lang w:val="en-US" w:eastAsia="zh-CN" w:bidi="ar-SA"/>
        </w:rPr>
        <w:t>（4）施药、种植。</w:t>
      </w:r>
      <w:r>
        <w:rPr>
          <w:rStyle w:val="28"/>
          <w:rFonts w:hint="eastAsia" w:asciiTheme="minorEastAsia" w:hAnsiTheme="minorEastAsia" w:eastAsiaTheme="minorEastAsia" w:cstheme="minorEastAsia"/>
          <w:color w:val="auto"/>
          <w:kern w:val="2"/>
          <w:sz w:val="28"/>
          <w:szCs w:val="28"/>
          <w:lang w:val="en-US" w:eastAsia="zh-CN" w:bidi="ar-SA"/>
        </w:rPr>
        <w:t>播种机在开沟播种的同时喷施益秀100g/亩+大功牛100g/亩，播种机毎次到地头后，及时清理喷头，防止堵塞。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baseline"/>
        <w:rPr>
          <w:rStyle w:val="28"/>
          <w:rFonts w:hint="eastAsia" w:asciiTheme="minorEastAsia" w:hAnsiTheme="minorEastAsia" w:eastAsiaTheme="minorEastAsia" w:cstheme="minorEastAsia"/>
          <w:color w:val="auto"/>
          <w:kern w:val="2"/>
          <w:sz w:val="28"/>
          <w:szCs w:val="28"/>
          <w:lang w:val="en-US" w:eastAsia="zh-CN" w:bidi="ar-SA"/>
        </w:rPr>
      </w:pPr>
      <w:r>
        <w:rPr>
          <w:rStyle w:val="28"/>
          <w:rFonts w:hint="eastAsia" w:asciiTheme="minorEastAsia" w:hAnsiTheme="minorEastAsia" w:eastAsiaTheme="minorEastAsia" w:cstheme="minorEastAsia"/>
          <w:color w:val="auto"/>
          <w:kern w:val="2"/>
          <w:sz w:val="28"/>
          <w:szCs w:val="28"/>
          <w:lang w:val="en-US" w:eastAsia="zh-CN" w:bidi="ar-SA"/>
        </w:rPr>
        <w:t>青薯9号（行距90cm，株距20cm）种植密度3700株，大西洋（行距90cm，株距14cm）种植密度5300株，陇薯7号（行距90cm，株距22cm），种植密度3400株。</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baseline"/>
        <w:rPr>
          <w:rStyle w:val="28"/>
          <w:rFonts w:hint="eastAsia" w:asciiTheme="minorEastAsia" w:hAnsiTheme="minorEastAsia" w:eastAsiaTheme="minorEastAsia" w:cstheme="minorEastAsia"/>
          <w:color w:val="auto"/>
          <w:kern w:val="2"/>
          <w:sz w:val="28"/>
          <w:szCs w:val="28"/>
          <w:lang w:val="en-US" w:eastAsia="zh-CN" w:bidi="ar-SA"/>
        </w:rPr>
      </w:pPr>
      <w:r>
        <w:rPr>
          <w:rStyle w:val="28"/>
          <w:rFonts w:hint="eastAsia" w:asciiTheme="minorEastAsia" w:hAnsiTheme="minorEastAsia" w:eastAsiaTheme="minorEastAsia" w:cstheme="minorEastAsia"/>
          <w:b w:val="0"/>
          <w:bCs w:val="0"/>
          <w:color w:val="auto"/>
          <w:kern w:val="2"/>
          <w:sz w:val="28"/>
          <w:szCs w:val="28"/>
          <w:lang w:val="en-US" w:eastAsia="zh-CN" w:bidi="ar-SA"/>
        </w:rPr>
        <w:t>（5）中耕起垄。播种后大约30天左右，马铃薯芽顶起土包时，结合二次机械培土、</w:t>
      </w:r>
      <w:r>
        <w:rPr>
          <w:rStyle w:val="28"/>
          <w:rFonts w:hint="eastAsia" w:asciiTheme="minorEastAsia" w:hAnsiTheme="minorEastAsia" w:eastAsiaTheme="minorEastAsia" w:cstheme="minorEastAsia"/>
          <w:color w:val="auto"/>
          <w:kern w:val="2"/>
          <w:sz w:val="28"/>
          <w:szCs w:val="28"/>
          <w:lang w:val="en-US" w:eastAsia="zh-CN" w:bidi="ar-SA"/>
        </w:rPr>
        <w:t>追肥40kg/亩并</w:t>
      </w:r>
      <w:r>
        <w:rPr>
          <w:rStyle w:val="28"/>
          <w:rFonts w:hint="eastAsia" w:asciiTheme="minorEastAsia" w:hAnsiTheme="minorEastAsia" w:eastAsiaTheme="minorEastAsia" w:cstheme="minorEastAsia"/>
          <w:b w:val="0"/>
          <w:bCs w:val="0"/>
          <w:color w:val="auto"/>
          <w:kern w:val="2"/>
          <w:sz w:val="28"/>
          <w:szCs w:val="28"/>
          <w:lang w:val="en-US" w:eastAsia="zh-CN" w:bidi="ar-SA"/>
        </w:rPr>
        <w:t>铺滴灌带</w:t>
      </w:r>
      <w:r>
        <w:rPr>
          <w:rStyle w:val="28"/>
          <w:rFonts w:hint="eastAsia" w:asciiTheme="minorEastAsia" w:hAnsiTheme="minorEastAsia" w:eastAsiaTheme="minorEastAsia" w:cstheme="minorEastAsia"/>
          <w:color w:val="auto"/>
          <w:kern w:val="2"/>
          <w:sz w:val="28"/>
          <w:szCs w:val="28"/>
          <w:lang w:val="en-US" w:eastAsia="zh-CN" w:bidi="ar-SA"/>
        </w:rPr>
        <w:t>，培土时要求薯块距离土表面上深度15-17cm，垄上土壤应很紧实不掉落。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baseline"/>
        <w:rPr>
          <w:rStyle w:val="28"/>
          <w:rFonts w:hint="eastAsia" w:asciiTheme="minorEastAsia" w:hAnsiTheme="minorEastAsia" w:eastAsiaTheme="minorEastAsia" w:cstheme="minorEastAsia"/>
          <w:b w:val="0"/>
          <w:bCs w:val="0"/>
          <w:color w:val="auto"/>
          <w:kern w:val="2"/>
          <w:sz w:val="28"/>
          <w:szCs w:val="28"/>
          <w:lang w:val="en-US" w:eastAsia="zh-CN" w:bidi="ar-SA"/>
        </w:rPr>
      </w:pPr>
      <w:r>
        <w:rPr>
          <w:rStyle w:val="28"/>
          <w:rFonts w:hint="eastAsia" w:asciiTheme="minorEastAsia" w:hAnsiTheme="minorEastAsia" w:eastAsiaTheme="minorEastAsia" w:cstheme="minorEastAsia"/>
          <w:b w:val="0"/>
          <w:bCs w:val="0"/>
          <w:color w:val="auto"/>
          <w:kern w:val="2"/>
          <w:sz w:val="28"/>
          <w:szCs w:val="28"/>
          <w:lang w:val="en-US" w:eastAsia="zh-CN" w:bidi="ar-SA"/>
        </w:rPr>
        <w:t>（6）水肥药管理。灌水：播种至开始结薯，滴灌灌溉均匀一致，保持土壤相对含水量60-70%；开始结薯至落花，田间土壤相对含水量不低于60%，总体保持在70%左右；后期灌溉主要提高灌溉频率，每次灌溉后不引起薯块表皮出现白点，并配合后期的叶面追肥。施肥施药：叶</w:t>
      </w:r>
      <w:r>
        <w:rPr>
          <w:rStyle w:val="28"/>
          <w:rFonts w:hint="eastAsia" w:asciiTheme="minorEastAsia" w:hAnsiTheme="minorEastAsia" w:eastAsiaTheme="minorEastAsia" w:cstheme="minorEastAsia"/>
          <w:color w:val="auto"/>
          <w:kern w:val="2"/>
          <w:sz w:val="28"/>
          <w:szCs w:val="28"/>
          <w:lang w:val="en-US" w:eastAsia="zh-CN" w:bidi="ar-SA"/>
        </w:rPr>
        <w:t>面追肥，可和杀菌剂混用，在第一次，第二次用药时带入多肽微肥;第六，第七次时带入多元微肥。大量元素追肥，灌水施肥同步进行，苗期尿素和硝酸钙镁配合使用，各用5kg/亩，连用3次，开花后硝酸钾每次5kg/亩，配合使用一次磷酸二氢钾1kg/亩;薯块膨大期使用硫酸钾20kg/亩</w:t>
      </w:r>
      <w:r>
        <w:rPr>
          <w:rStyle w:val="28"/>
          <w:rFonts w:hint="eastAsia" w:asciiTheme="minorEastAsia" w:hAnsiTheme="minorEastAsia" w:cstheme="minorEastAsia"/>
          <w:color w:val="auto"/>
          <w:kern w:val="2"/>
          <w:sz w:val="28"/>
          <w:szCs w:val="28"/>
          <w:lang w:val="en-US" w:eastAsia="zh-CN" w:bidi="ar-SA"/>
        </w:rPr>
        <w:t>，</w:t>
      </w:r>
      <w:r>
        <w:rPr>
          <w:rStyle w:val="28"/>
          <w:rFonts w:hint="eastAsia" w:asciiTheme="minorEastAsia" w:hAnsiTheme="minorEastAsia" w:eastAsiaTheme="minorEastAsia" w:cstheme="minorEastAsia"/>
          <w:color w:val="auto"/>
          <w:kern w:val="2"/>
          <w:sz w:val="28"/>
          <w:szCs w:val="28"/>
          <w:lang w:val="en-US" w:eastAsia="zh-CN" w:bidi="ar-SA"/>
        </w:rPr>
        <w:t>使用3-4次。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baseline"/>
        <w:rPr>
          <w:rFonts w:hint="eastAsia" w:asciiTheme="minorEastAsia" w:hAnsiTheme="minorEastAsia" w:eastAsiaTheme="minorEastAsia" w:cstheme="minorEastAsia"/>
          <w:b/>
          <w:bCs/>
          <w:color w:val="auto"/>
          <w:kern w:val="2"/>
          <w:sz w:val="28"/>
          <w:szCs w:val="28"/>
          <w:lang w:val="en-US" w:eastAsia="zh-CN" w:bidi="ar-SA"/>
        </w:rPr>
      </w:pPr>
      <w:r>
        <w:rPr>
          <w:rStyle w:val="28"/>
          <w:rFonts w:hint="eastAsia" w:asciiTheme="minorEastAsia" w:hAnsiTheme="minorEastAsia" w:eastAsiaTheme="minorEastAsia" w:cstheme="minorEastAsia"/>
          <w:b w:val="0"/>
          <w:bCs w:val="0"/>
          <w:color w:val="auto"/>
          <w:kern w:val="2"/>
          <w:sz w:val="28"/>
          <w:szCs w:val="28"/>
          <w:lang w:val="en-US" w:eastAsia="zh-CN" w:bidi="ar-SA"/>
        </w:rPr>
        <w:t>（7）收获。</w:t>
      </w:r>
      <w:r>
        <w:rPr>
          <w:rStyle w:val="28"/>
          <w:rFonts w:hint="eastAsia" w:asciiTheme="minorEastAsia" w:hAnsiTheme="minorEastAsia" w:eastAsiaTheme="minorEastAsia" w:cstheme="minorEastAsia"/>
          <w:color w:val="auto"/>
          <w:kern w:val="2"/>
          <w:sz w:val="28"/>
          <w:szCs w:val="28"/>
          <w:lang w:val="en-US" w:eastAsia="zh-CN" w:bidi="ar-SA"/>
        </w:rPr>
        <w:t>从8月中旬到10月底为收获期。植株接近枯萎，田间持水量50-60%时，采用机械杀秧后，10-15天后收获，有益于薯皮老化，干物质的积累。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rPr>
        <w:t>适宜区域：</w:t>
      </w:r>
      <w:r>
        <w:rPr>
          <w:rFonts w:hint="eastAsia" w:asciiTheme="minorEastAsia" w:hAnsiTheme="minorEastAsia" w:eastAsiaTheme="minorEastAsia" w:cstheme="minorEastAsia"/>
          <w:color w:val="auto"/>
          <w:sz w:val="28"/>
          <w:szCs w:val="28"/>
          <w:lang w:val="en-US" w:eastAsia="zh-CN"/>
        </w:rPr>
        <w:t>适用于企业大型喷灌或滴灌条件下栽培。</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562" w:firstLineChars="200"/>
        <w:jc w:val="both"/>
        <w:textAlignment w:val="auto"/>
        <w:outlineLvl w:val="9"/>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cstheme="minorEastAsia"/>
          <w:b/>
          <w:bCs/>
          <w:color w:val="auto"/>
          <w:sz w:val="28"/>
          <w:szCs w:val="28"/>
          <w:lang w:val="en-US" w:eastAsia="zh-CN"/>
        </w:rPr>
        <w:t>4.</w:t>
      </w: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kern w:val="0"/>
          <w:sz w:val="28"/>
          <w:szCs w:val="28"/>
          <w:lang w:val="en-US" w:eastAsia="zh-CN" w:bidi="ar-SA"/>
        </w:rPr>
        <w:t>宁夏农业技术推广总站</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0951-6723348</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宁夏农林科学院固原分院</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0954-5169679。</w:t>
      </w:r>
    </w:p>
    <w:p>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楷体" w:hAnsi="楷体" w:eastAsia="楷体" w:cs="楷体"/>
          <w:b/>
          <w:bCs/>
          <w:color w:val="auto"/>
          <w:kern w:val="2"/>
          <w:sz w:val="32"/>
          <w:szCs w:val="32"/>
          <w:lang w:val="en-US" w:eastAsia="zh-CN" w:bidi="ar-SA"/>
        </w:rPr>
      </w:pPr>
      <w:bookmarkStart w:id="190" w:name="_Toc7766"/>
      <w:bookmarkStart w:id="191" w:name="_Toc25704"/>
      <w:bookmarkStart w:id="192" w:name="_Toc23202"/>
      <w:bookmarkStart w:id="193" w:name="_Toc17499"/>
      <w:r>
        <w:rPr>
          <w:rFonts w:hint="eastAsia" w:ascii="楷体" w:hAnsi="楷体" w:eastAsia="楷体" w:cs="楷体"/>
          <w:b/>
          <w:bCs/>
          <w:color w:val="auto"/>
          <w:kern w:val="2"/>
          <w:sz w:val="32"/>
          <w:szCs w:val="32"/>
          <w:lang w:val="en-US" w:eastAsia="zh-CN" w:bidi="ar-SA"/>
        </w:rPr>
        <w:t>（六）旱作马铃薯覆膜保墒绿色增产增效栽培技术模式。</w:t>
      </w:r>
      <w:bookmarkEnd w:id="190"/>
      <w:bookmarkEnd w:id="191"/>
      <w:bookmarkEnd w:id="192"/>
      <w:bookmarkEnd w:id="19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2"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cstheme="minorEastAsia"/>
          <w:b/>
          <w:color w:val="auto"/>
          <w:sz w:val="28"/>
          <w:szCs w:val="28"/>
          <w:lang w:val="en-US" w:eastAsia="zh-CN"/>
        </w:rPr>
        <w:t>1.</w:t>
      </w:r>
      <w:r>
        <w:rPr>
          <w:rFonts w:hint="eastAsia" w:asciiTheme="minorEastAsia" w:hAnsiTheme="minorEastAsia" w:eastAsiaTheme="minorEastAsia" w:cstheme="minorEastAsia"/>
          <w:b/>
          <w:color w:val="auto"/>
          <w:sz w:val="28"/>
          <w:szCs w:val="28"/>
        </w:rPr>
        <w:t>技术概述：</w:t>
      </w:r>
      <w:r>
        <w:rPr>
          <w:rFonts w:hint="eastAsia" w:asciiTheme="minorEastAsia" w:hAnsiTheme="minorEastAsia" w:eastAsiaTheme="minorEastAsia" w:cstheme="minorEastAsia"/>
          <w:color w:val="auto"/>
          <w:sz w:val="28"/>
          <w:szCs w:val="28"/>
        </w:rPr>
        <w:t>选择土层深厚疏松、保肥保水性能好的地块，轮作3年以上，前茬以豆科、</w:t>
      </w:r>
      <w:r>
        <w:rPr>
          <w:rFonts w:hint="eastAsia" w:asciiTheme="minorEastAsia" w:hAnsiTheme="minorEastAsia" w:eastAsiaTheme="minorEastAsia" w:cstheme="minorEastAsia"/>
          <w:color w:val="auto"/>
          <w:sz w:val="28"/>
          <w:szCs w:val="28"/>
          <w:lang w:eastAsia="zh-CN"/>
        </w:rPr>
        <w:t>小杂粮、</w:t>
      </w:r>
      <w:r>
        <w:rPr>
          <w:rFonts w:hint="eastAsia" w:asciiTheme="minorEastAsia" w:hAnsiTheme="minorEastAsia" w:eastAsiaTheme="minorEastAsia" w:cstheme="minorEastAsia"/>
          <w:color w:val="auto"/>
          <w:sz w:val="28"/>
          <w:szCs w:val="28"/>
        </w:rPr>
        <w:t>亚麻为宜。</w:t>
      </w:r>
      <w:r>
        <w:rPr>
          <w:rFonts w:hint="eastAsia" w:asciiTheme="minorEastAsia" w:hAnsiTheme="minorEastAsia" w:eastAsiaTheme="minorEastAsia" w:cstheme="minorEastAsia"/>
          <w:color w:val="auto"/>
          <w:sz w:val="28"/>
          <w:szCs w:val="28"/>
          <w:lang w:eastAsia="zh-CN"/>
        </w:rPr>
        <w:t>前茬收获后进行深耕，耕翻深度</w:t>
      </w:r>
      <w:r>
        <w:rPr>
          <w:rFonts w:hint="eastAsia" w:asciiTheme="minorEastAsia" w:hAnsiTheme="minorEastAsia" w:eastAsiaTheme="minorEastAsia" w:cstheme="minorEastAsia"/>
          <w:color w:val="auto"/>
          <w:sz w:val="28"/>
          <w:szCs w:val="28"/>
          <w:lang w:val="en-US" w:eastAsia="zh-CN"/>
        </w:rPr>
        <w:t>30㎝以上，使土壤达到“深、松、平、净”的要求。</w:t>
      </w:r>
      <w:r>
        <w:rPr>
          <w:rFonts w:hint="eastAsia" w:asciiTheme="minorEastAsia" w:hAnsiTheme="minorEastAsia" w:eastAsiaTheme="minorEastAsia" w:cstheme="minorEastAsia"/>
          <w:color w:val="auto"/>
          <w:sz w:val="28"/>
          <w:szCs w:val="28"/>
          <w:lang w:eastAsia="zh-CN"/>
        </w:rPr>
        <w:t>适期采用</w:t>
      </w:r>
      <w:r>
        <w:rPr>
          <w:rFonts w:hint="eastAsia" w:asciiTheme="minorEastAsia" w:hAnsiTheme="minorEastAsia" w:eastAsiaTheme="minorEastAsia" w:cstheme="minorEastAsia"/>
          <w:color w:val="auto"/>
          <w:sz w:val="28"/>
          <w:szCs w:val="28"/>
        </w:rPr>
        <w:t>机械</w:t>
      </w:r>
      <w:r>
        <w:rPr>
          <w:rFonts w:hint="eastAsia" w:asciiTheme="minorEastAsia" w:hAnsiTheme="minorEastAsia" w:eastAsiaTheme="minorEastAsia" w:cstheme="minorEastAsia"/>
          <w:color w:val="auto"/>
          <w:sz w:val="28"/>
          <w:szCs w:val="28"/>
          <w:lang w:eastAsia="zh-CN"/>
        </w:rPr>
        <w:t>抢墒</w:t>
      </w:r>
      <w:r>
        <w:rPr>
          <w:rFonts w:hint="eastAsia" w:asciiTheme="minorEastAsia" w:hAnsiTheme="minorEastAsia" w:eastAsiaTheme="minorEastAsia" w:cstheme="minorEastAsia"/>
          <w:color w:val="auto"/>
          <w:sz w:val="28"/>
          <w:szCs w:val="28"/>
        </w:rPr>
        <w:t>起垄覆膜，</w:t>
      </w:r>
      <w:r>
        <w:rPr>
          <w:rFonts w:hint="eastAsia" w:asciiTheme="minorEastAsia" w:hAnsiTheme="minorEastAsia" w:eastAsiaTheme="minorEastAsia" w:cstheme="minorEastAsia"/>
          <w:color w:val="auto"/>
          <w:sz w:val="28"/>
          <w:szCs w:val="28"/>
          <w:lang w:eastAsia="zh-CN"/>
        </w:rPr>
        <w:t>覆膜时要最大限度</w:t>
      </w:r>
      <w:r>
        <w:rPr>
          <w:rFonts w:hint="eastAsia" w:asciiTheme="minorEastAsia" w:hAnsiTheme="minorEastAsia" w:eastAsiaTheme="minorEastAsia" w:cstheme="minorEastAsia"/>
          <w:color w:val="auto"/>
          <w:sz w:val="28"/>
          <w:szCs w:val="28"/>
          <w:lang w:val="en-US" w:eastAsia="zh-CN"/>
        </w:rPr>
        <w:t>保住土壤中水分</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选用适宜品种的优质脱毒种薯，于4月中、下旬播种。加强田间管理，适时统防统治，适时收获。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8"/>
          <w:szCs w:val="28"/>
          <w:lang w:eastAsia="zh-CN"/>
        </w:rPr>
      </w:pPr>
      <w:r>
        <w:rPr>
          <w:rFonts w:hint="eastAsia" w:asciiTheme="minorEastAsia" w:hAnsiTheme="minorEastAsia" w:cstheme="minorEastAsia"/>
          <w:b/>
          <w:color w:val="auto"/>
          <w:sz w:val="28"/>
          <w:szCs w:val="28"/>
          <w:lang w:val="en-US" w:eastAsia="zh-CN"/>
        </w:rPr>
        <w:t>2.</w:t>
      </w:r>
      <w:r>
        <w:rPr>
          <w:rFonts w:hint="eastAsia" w:asciiTheme="minorEastAsia" w:hAnsiTheme="minorEastAsia" w:eastAsiaTheme="minorEastAsia" w:cstheme="minorEastAsia"/>
          <w:b/>
          <w:color w:val="auto"/>
          <w:sz w:val="28"/>
          <w:szCs w:val="28"/>
        </w:rPr>
        <w:t>增产增效情况：</w:t>
      </w:r>
      <w:r>
        <w:rPr>
          <w:rFonts w:hint="eastAsia" w:asciiTheme="minorEastAsia" w:hAnsiTheme="minorEastAsia" w:eastAsiaTheme="minorEastAsia" w:cstheme="minorEastAsia"/>
          <w:color w:val="auto"/>
          <w:sz w:val="28"/>
          <w:szCs w:val="28"/>
          <w:lang w:eastAsia="zh-CN"/>
        </w:rPr>
        <w:t>在干旱半干旱雨养区，马铃薯覆膜保墒增产增效栽培技术平均产量稳定在1</w:t>
      </w:r>
      <w:r>
        <w:rPr>
          <w:rFonts w:hint="eastAsia" w:asciiTheme="minorEastAsia" w:hAnsiTheme="minorEastAsia" w:eastAsiaTheme="minorEastAsia" w:cstheme="minorEastAsia"/>
          <w:color w:val="auto"/>
          <w:sz w:val="28"/>
          <w:szCs w:val="28"/>
          <w:lang w:val="en-US" w:eastAsia="zh-CN"/>
        </w:rPr>
        <w:t>8</w:t>
      </w:r>
      <w:r>
        <w:rPr>
          <w:rFonts w:hint="eastAsia" w:asciiTheme="minorEastAsia" w:hAnsiTheme="minorEastAsia" w:eastAsiaTheme="minorEastAsia" w:cstheme="minorEastAsia"/>
          <w:color w:val="auto"/>
          <w:sz w:val="28"/>
          <w:szCs w:val="28"/>
          <w:lang w:eastAsia="zh-CN"/>
        </w:rPr>
        <w:t>00-2000kg/亩，较传统种植增产</w:t>
      </w:r>
      <w:r>
        <w:rPr>
          <w:rFonts w:hint="eastAsia" w:asciiTheme="minorEastAsia" w:hAnsiTheme="minorEastAsia" w:eastAsiaTheme="minorEastAsia" w:cstheme="minorEastAsia"/>
          <w:color w:val="auto"/>
          <w:sz w:val="28"/>
          <w:szCs w:val="28"/>
          <w:lang w:val="en-US" w:eastAsia="zh-CN"/>
        </w:rPr>
        <w:t>260-320㎏</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lang w:eastAsia="zh-CN"/>
        </w:rPr>
        <w:t>增产率1</w:t>
      </w:r>
      <w:r>
        <w:rPr>
          <w:rFonts w:hint="eastAsia" w:asciiTheme="minorEastAsia" w:hAnsiTheme="minorEastAsia" w:eastAsiaTheme="minorEastAsia" w:cstheme="minorEastAsia"/>
          <w:color w:val="auto"/>
          <w:sz w:val="28"/>
          <w:szCs w:val="28"/>
          <w:lang w:val="en-US" w:eastAsia="zh-CN"/>
        </w:rPr>
        <w:t>8</w:t>
      </w:r>
      <w:r>
        <w:rPr>
          <w:rFonts w:hint="eastAsia" w:asciiTheme="minorEastAsia" w:hAnsiTheme="minorEastAsia" w:eastAsiaTheme="minorEastAsia" w:cstheme="minorEastAsia"/>
          <w:color w:val="auto"/>
          <w:sz w:val="28"/>
          <w:szCs w:val="28"/>
          <w:lang w:eastAsia="zh-CN"/>
        </w:rPr>
        <w:t>%以上，增效</w:t>
      </w:r>
      <w:r>
        <w:rPr>
          <w:rFonts w:hint="eastAsia" w:asciiTheme="minorEastAsia" w:hAnsiTheme="minorEastAsia" w:eastAsiaTheme="minorEastAsia" w:cstheme="minorEastAsia"/>
          <w:color w:val="auto"/>
          <w:sz w:val="28"/>
          <w:szCs w:val="28"/>
          <w:lang w:val="en-US" w:eastAsia="zh-CN"/>
        </w:rPr>
        <w:t>300-400元</w:t>
      </w:r>
      <w:r>
        <w:rPr>
          <w:rFonts w:hint="eastAsia" w:asciiTheme="minorEastAsia" w:hAnsiTheme="minorEastAsia" w:eastAsiaTheme="minorEastAsia" w:cstheme="minorEastAsia"/>
          <w:color w:val="auto"/>
          <w:sz w:val="28"/>
          <w:szCs w:val="28"/>
          <w:lang w:eastAsia="zh-CN"/>
        </w:rPr>
        <w:t>/亩。覆膜达到了“保墒、保肥、抑草”和“增产、增效”目的。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cstheme="minorEastAsia"/>
          <w:b/>
          <w:bCs/>
          <w:color w:val="auto"/>
          <w:kern w:val="2"/>
          <w:sz w:val="28"/>
          <w:szCs w:val="28"/>
          <w:lang w:val="en-US" w:eastAsia="zh-CN" w:bidi="ar-SA"/>
        </w:rPr>
        <w:t>3.</w:t>
      </w:r>
      <w:r>
        <w:rPr>
          <w:rFonts w:hint="eastAsia" w:asciiTheme="minorEastAsia" w:hAnsiTheme="minorEastAsia" w:eastAsiaTheme="minorEastAsia" w:cstheme="minorEastAsia"/>
          <w:b/>
          <w:bCs/>
          <w:color w:val="auto"/>
          <w:kern w:val="2"/>
          <w:sz w:val="28"/>
          <w:szCs w:val="28"/>
          <w:lang w:val="en-US" w:eastAsia="zh-CN" w:bidi="ar-SA"/>
        </w:rPr>
        <w:t>模式内容</w:t>
      </w:r>
      <w:r>
        <w:rPr>
          <w:rFonts w:hint="eastAsia" w:asciiTheme="minorEastAsia" w:hAnsiTheme="minorEastAsia" w:eastAsiaTheme="minorEastAsia" w:cstheme="minorEastAsia"/>
          <w:b/>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0"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lang w:eastAsia="zh-CN"/>
        </w:rPr>
        <w:t>）选茬整地：</w:t>
      </w:r>
      <w:r>
        <w:rPr>
          <w:rFonts w:hint="eastAsia" w:asciiTheme="minorEastAsia" w:hAnsiTheme="minorEastAsia" w:eastAsiaTheme="minorEastAsia" w:cstheme="minorEastAsia"/>
          <w:color w:val="auto"/>
          <w:sz w:val="28"/>
          <w:szCs w:val="28"/>
        </w:rPr>
        <w:t>选择土层深厚疏松、保肥保水性能好的地块，轮作3年以上，前茬以豆科、</w:t>
      </w:r>
      <w:r>
        <w:rPr>
          <w:rFonts w:hint="eastAsia" w:asciiTheme="minorEastAsia" w:hAnsiTheme="minorEastAsia" w:eastAsiaTheme="minorEastAsia" w:cstheme="minorEastAsia"/>
          <w:color w:val="auto"/>
          <w:sz w:val="28"/>
          <w:szCs w:val="28"/>
          <w:lang w:eastAsia="zh-CN"/>
        </w:rPr>
        <w:t>小杂粮、</w:t>
      </w:r>
      <w:r>
        <w:rPr>
          <w:rFonts w:hint="eastAsia" w:asciiTheme="minorEastAsia" w:hAnsiTheme="minorEastAsia" w:eastAsiaTheme="minorEastAsia" w:cstheme="minorEastAsia"/>
          <w:color w:val="auto"/>
          <w:sz w:val="28"/>
          <w:szCs w:val="28"/>
        </w:rPr>
        <w:t>亚麻为宜。</w:t>
      </w:r>
      <w:r>
        <w:rPr>
          <w:rFonts w:hint="eastAsia" w:asciiTheme="minorEastAsia" w:hAnsiTheme="minorEastAsia" w:eastAsiaTheme="minorEastAsia" w:cstheme="minorEastAsia"/>
          <w:color w:val="auto"/>
          <w:sz w:val="28"/>
          <w:szCs w:val="28"/>
          <w:lang w:eastAsia="zh-CN"/>
        </w:rPr>
        <w:t>前茬收获后进行深耕，耕翻深度</w:t>
      </w:r>
      <w:r>
        <w:rPr>
          <w:rFonts w:hint="eastAsia" w:asciiTheme="minorEastAsia" w:hAnsiTheme="minorEastAsia" w:eastAsiaTheme="minorEastAsia" w:cstheme="minorEastAsia"/>
          <w:color w:val="auto"/>
          <w:sz w:val="28"/>
          <w:szCs w:val="28"/>
          <w:lang w:val="en-US" w:eastAsia="zh-CN"/>
        </w:rPr>
        <w:t>30㎝以上，使土壤达到“深、松、平、净”的要求。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0"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lang w:eastAsia="zh-CN"/>
        </w:rPr>
        <w:t>）适期抢墒</w:t>
      </w:r>
      <w:r>
        <w:rPr>
          <w:rFonts w:hint="eastAsia" w:asciiTheme="minorEastAsia" w:hAnsiTheme="minorEastAsia" w:eastAsiaTheme="minorEastAsia" w:cstheme="minorEastAsia"/>
          <w:color w:val="auto"/>
          <w:sz w:val="28"/>
          <w:szCs w:val="28"/>
        </w:rPr>
        <w:t>覆膜</w:t>
      </w:r>
      <w:r>
        <w:rPr>
          <w:rFonts w:hint="eastAsia" w:asciiTheme="minorEastAsia" w:hAnsiTheme="minorEastAsia" w:eastAsiaTheme="minorEastAsia" w:cstheme="minorEastAsia"/>
          <w:color w:val="auto"/>
          <w:sz w:val="28"/>
          <w:szCs w:val="28"/>
          <w:lang w:eastAsia="zh-CN"/>
        </w:rPr>
        <w:t>：覆膜时要最大限度</w:t>
      </w:r>
      <w:r>
        <w:rPr>
          <w:rFonts w:hint="eastAsia" w:asciiTheme="minorEastAsia" w:hAnsiTheme="minorEastAsia" w:eastAsiaTheme="minorEastAsia" w:cstheme="minorEastAsia"/>
          <w:color w:val="auto"/>
          <w:sz w:val="28"/>
          <w:szCs w:val="28"/>
          <w:lang w:val="en-US" w:eastAsia="zh-CN"/>
        </w:rPr>
        <w:t>保住土壤中水分，</w:t>
      </w:r>
      <w:r>
        <w:rPr>
          <w:rFonts w:hint="eastAsia" w:asciiTheme="minorEastAsia" w:hAnsiTheme="minorEastAsia" w:eastAsiaTheme="minorEastAsia" w:cstheme="minorEastAsia"/>
          <w:color w:val="auto"/>
          <w:sz w:val="28"/>
          <w:szCs w:val="28"/>
          <w:lang w:eastAsia="zh-CN"/>
        </w:rPr>
        <w:t>采用</w:t>
      </w:r>
      <w:r>
        <w:rPr>
          <w:rFonts w:hint="eastAsia" w:asciiTheme="minorEastAsia" w:hAnsiTheme="minorEastAsia" w:eastAsiaTheme="minorEastAsia" w:cstheme="minorEastAsia"/>
          <w:color w:val="auto"/>
          <w:sz w:val="28"/>
          <w:szCs w:val="28"/>
        </w:rPr>
        <w:t>机械起垄覆膜，垄宽60cm，垄高20cm，垄沟40cm</w:t>
      </w:r>
      <w:r>
        <w:rPr>
          <w:rFonts w:hint="eastAsia" w:asciiTheme="minorEastAsia" w:hAnsiTheme="minorEastAsia" w:eastAsiaTheme="minorEastAsia" w:cstheme="minorEastAsia"/>
          <w:color w:val="auto"/>
          <w:sz w:val="28"/>
          <w:szCs w:val="28"/>
          <w:lang w:eastAsia="zh-CN"/>
        </w:rPr>
        <w:t>，选用</w:t>
      </w:r>
      <w:r>
        <w:rPr>
          <w:rFonts w:hint="eastAsia" w:asciiTheme="minorEastAsia" w:hAnsiTheme="minorEastAsia" w:eastAsiaTheme="minorEastAsia" w:cstheme="minorEastAsia"/>
          <w:color w:val="auto"/>
          <w:sz w:val="28"/>
          <w:szCs w:val="28"/>
        </w:rPr>
        <w:t>幅宽80cm</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厚度</w:t>
      </w:r>
      <w:r>
        <w:rPr>
          <w:rFonts w:hint="eastAsia" w:asciiTheme="minorEastAsia" w:hAnsiTheme="minorEastAsia" w:eastAsiaTheme="minorEastAsia" w:cstheme="minorEastAsia"/>
          <w:color w:val="auto"/>
          <w:sz w:val="28"/>
          <w:szCs w:val="28"/>
          <w:lang w:val="en-US" w:eastAsia="zh-CN"/>
        </w:rPr>
        <w:t>0.01</w:t>
      </w:r>
      <w:r>
        <w:rPr>
          <w:rFonts w:hint="eastAsia" w:asciiTheme="minorEastAsia" w:hAnsiTheme="minorEastAsia" w:eastAsiaTheme="minorEastAsia" w:cstheme="minorEastAsia"/>
          <w:color w:val="auto"/>
          <w:sz w:val="28"/>
          <w:szCs w:val="28"/>
        </w:rPr>
        <w:t>mm</w:t>
      </w:r>
      <w:r>
        <w:rPr>
          <w:rFonts w:hint="eastAsia" w:asciiTheme="minorEastAsia" w:hAnsiTheme="minorEastAsia" w:eastAsiaTheme="minorEastAsia" w:cstheme="minorEastAsia"/>
          <w:color w:val="auto"/>
          <w:sz w:val="28"/>
          <w:szCs w:val="28"/>
          <w:lang w:eastAsia="zh-CN"/>
        </w:rPr>
        <w:t>以上的耐候农膜。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0"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配方</w:t>
      </w:r>
      <w:r>
        <w:rPr>
          <w:rFonts w:hint="eastAsia" w:asciiTheme="minorEastAsia" w:hAnsiTheme="minorEastAsia" w:eastAsiaTheme="minorEastAsia" w:cstheme="minorEastAsia"/>
          <w:color w:val="auto"/>
          <w:sz w:val="28"/>
          <w:szCs w:val="28"/>
          <w:lang w:eastAsia="zh-CN"/>
        </w:rPr>
        <w:t>精准</w:t>
      </w:r>
      <w:r>
        <w:rPr>
          <w:rFonts w:hint="eastAsia" w:asciiTheme="minorEastAsia" w:hAnsiTheme="minorEastAsia" w:eastAsiaTheme="minorEastAsia" w:cstheme="minorEastAsia"/>
          <w:color w:val="auto"/>
          <w:sz w:val="28"/>
          <w:szCs w:val="28"/>
        </w:rPr>
        <w:t>施肥</w:t>
      </w:r>
      <w:r>
        <w:rPr>
          <w:rFonts w:hint="eastAsia" w:asciiTheme="minorEastAsia" w:hAnsiTheme="minorEastAsia" w:eastAsiaTheme="minorEastAsia" w:cstheme="minorEastAsia"/>
          <w:color w:val="auto"/>
          <w:sz w:val="28"/>
          <w:szCs w:val="28"/>
          <w:lang w:eastAsia="zh-CN"/>
        </w:rPr>
        <w:t>：整地时增</w:t>
      </w:r>
      <w:r>
        <w:rPr>
          <w:rFonts w:hint="eastAsia" w:asciiTheme="minorEastAsia" w:hAnsiTheme="minorEastAsia" w:eastAsiaTheme="minorEastAsia" w:cstheme="minorEastAsia"/>
          <w:color w:val="auto"/>
          <w:sz w:val="28"/>
          <w:szCs w:val="28"/>
        </w:rPr>
        <w:t>施优质腐熟农家肥3000kg</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或增施生物有机肥（有机质≥</w:t>
      </w:r>
      <w:r>
        <w:rPr>
          <w:rFonts w:hint="eastAsia" w:asciiTheme="minorEastAsia" w:hAnsiTheme="minorEastAsia" w:eastAsiaTheme="minorEastAsia" w:cstheme="minorEastAsia"/>
          <w:color w:val="auto"/>
          <w:sz w:val="28"/>
          <w:szCs w:val="28"/>
          <w:lang w:val="en-US" w:eastAsia="zh-CN"/>
        </w:rPr>
        <w:t>45%</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150</w:t>
      </w:r>
      <w:r>
        <w:rPr>
          <w:rFonts w:hint="eastAsia" w:asciiTheme="minorEastAsia" w:hAnsiTheme="minorEastAsia" w:eastAsiaTheme="minorEastAsia" w:cstheme="minorEastAsia"/>
          <w:color w:val="auto"/>
          <w:sz w:val="28"/>
          <w:szCs w:val="28"/>
        </w:rPr>
        <w:t>kg</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尿素10kg</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、磷酸二铵</w:t>
      </w:r>
      <w:r>
        <w:rPr>
          <w:rFonts w:hint="eastAsia" w:asciiTheme="minorEastAsia" w:hAnsiTheme="minorEastAsia" w:eastAsiaTheme="minorEastAsia" w:cstheme="minorEastAsia"/>
          <w:color w:val="auto"/>
          <w:sz w:val="28"/>
          <w:szCs w:val="28"/>
          <w:lang w:val="en-US" w:eastAsia="zh-CN"/>
        </w:rPr>
        <w:t>15</w:t>
      </w:r>
      <w:r>
        <w:rPr>
          <w:rFonts w:hint="eastAsia" w:asciiTheme="minorEastAsia" w:hAnsiTheme="minorEastAsia" w:eastAsiaTheme="minorEastAsia" w:cstheme="minorEastAsia"/>
          <w:color w:val="auto"/>
          <w:sz w:val="28"/>
          <w:szCs w:val="28"/>
        </w:rPr>
        <w:t>kg</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、硫酸钾20kg</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，或马铃薯专用肥</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15-15-15</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rPr>
        <w:t>0kg</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开花后，叶面喷施磷</w:t>
      </w:r>
      <w:r>
        <w:rPr>
          <w:rFonts w:hint="eastAsia" w:asciiTheme="minorEastAsia" w:hAnsiTheme="minorEastAsia" w:eastAsiaTheme="minorEastAsia" w:cstheme="minorEastAsia"/>
          <w:color w:val="auto"/>
          <w:sz w:val="28"/>
          <w:szCs w:val="28"/>
          <w:lang w:eastAsia="zh-CN"/>
        </w:rPr>
        <w:t>酸二氢</w:t>
      </w:r>
      <w:r>
        <w:rPr>
          <w:rFonts w:hint="eastAsia" w:asciiTheme="minorEastAsia" w:hAnsiTheme="minorEastAsia" w:eastAsiaTheme="minorEastAsia" w:cstheme="minorEastAsia"/>
          <w:color w:val="auto"/>
          <w:sz w:val="28"/>
          <w:szCs w:val="28"/>
        </w:rPr>
        <w:t>钾</w:t>
      </w:r>
      <w:r>
        <w:rPr>
          <w:rFonts w:hint="eastAsia" w:asciiTheme="minorEastAsia" w:hAnsiTheme="minorEastAsia" w:eastAsiaTheme="minorEastAsia" w:cstheme="minorEastAsia"/>
          <w:color w:val="auto"/>
          <w:sz w:val="28"/>
          <w:szCs w:val="28"/>
          <w:lang w:eastAsia="zh-CN"/>
        </w:rPr>
        <w:t>、硫、镁</w:t>
      </w:r>
      <w:r>
        <w:rPr>
          <w:rFonts w:hint="eastAsia" w:asciiTheme="minorEastAsia" w:hAnsiTheme="minorEastAsia" w:eastAsiaTheme="minorEastAsia" w:cstheme="minorEastAsia"/>
          <w:color w:val="auto"/>
          <w:sz w:val="28"/>
          <w:szCs w:val="28"/>
        </w:rPr>
        <w:t>等</w:t>
      </w:r>
      <w:r>
        <w:rPr>
          <w:rFonts w:hint="eastAsia" w:asciiTheme="minorEastAsia" w:hAnsiTheme="minorEastAsia" w:eastAsiaTheme="minorEastAsia" w:cstheme="minorEastAsia"/>
          <w:color w:val="auto"/>
          <w:sz w:val="28"/>
          <w:szCs w:val="28"/>
          <w:lang w:eastAsia="zh-CN"/>
        </w:rPr>
        <w:t>微肥</w:t>
      </w:r>
      <w:r>
        <w:rPr>
          <w:rFonts w:hint="eastAsia" w:asciiTheme="minorEastAsia" w:hAnsiTheme="minorEastAsia" w:eastAsiaTheme="minorEastAsia" w:cstheme="minorEastAsia"/>
          <w:color w:val="auto"/>
          <w:sz w:val="28"/>
          <w:szCs w:val="28"/>
        </w:rPr>
        <w:t>，叶面喷施0.3-0.5%的磷酸二氢钾溶液50kg</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，若缺氮，可增加100-150g尿素</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，每10-15天喷一次，连喷3次。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0"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选择</w:t>
      </w:r>
      <w:r>
        <w:rPr>
          <w:rFonts w:hint="eastAsia" w:asciiTheme="minorEastAsia" w:hAnsiTheme="minorEastAsia" w:eastAsiaTheme="minorEastAsia" w:cstheme="minorEastAsia"/>
          <w:color w:val="auto"/>
          <w:sz w:val="28"/>
          <w:szCs w:val="28"/>
          <w:lang w:eastAsia="zh-CN"/>
        </w:rPr>
        <w:t>抗病水肥高效利用品种</w:t>
      </w:r>
      <w:r>
        <w:rPr>
          <w:rFonts w:hint="eastAsia" w:asciiTheme="minorEastAsia" w:hAnsiTheme="minorEastAsia" w:eastAsia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rPr>
        <w:t>选用</w:t>
      </w:r>
      <w:r>
        <w:rPr>
          <w:rFonts w:hint="eastAsia" w:asciiTheme="minorEastAsia" w:hAnsiTheme="minorEastAsia" w:eastAsiaTheme="minorEastAsia" w:cstheme="minorEastAsia"/>
          <w:color w:val="auto"/>
          <w:sz w:val="28"/>
          <w:szCs w:val="28"/>
          <w:lang w:eastAsia="zh-CN"/>
        </w:rPr>
        <w:t>青薯</w:t>
      </w:r>
      <w:r>
        <w:rPr>
          <w:rFonts w:hint="eastAsia" w:asciiTheme="minorEastAsia" w:hAnsiTheme="minorEastAsia" w:eastAsiaTheme="minorEastAsia" w:cstheme="minorEastAsia"/>
          <w:color w:val="auto"/>
          <w:sz w:val="28"/>
          <w:szCs w:val="28"/>
          <w:lang w:val="en-US" w:eastAsia="zh-CN"/>
        </w:rPr>
        <w:t>9号、陇薯7号、宁薯18、宁薯19号等</w:t>
      </w:r>
      <w:r>
        <w:rPr>
          <w:rFonts w:hint="eastAsia" w:asciiTheme="minorEastAsia" w:hAnsiTheme="minorEastAsia" w:eastAsiaTheme="minorEastAsia" w:cstheme="minorEastAsia"/>
          <w:color w:val="auto"/>
          <w:sz w:val="28"/>
          <w:szCs w:val="28"/>
        </w:rPr>
        <w:t>中晚熟抗旱</w:t>
      </w:r>
      <w:r>
        <w:rPr>
          <w:rFonts w:hint="eastAsia" w:asciiTheme="minorEastAsia" w:hAnsiTheme="minorEastAsia" w:eastAsiaTheme="minorEastAsia" w:cstheme="minorEastAsia"/>
          <w:color w:val="auto"/>
          <w:sz w:val="28"/>
          <w:szCs w:val="28"/>
          <w:lang w:eastAsia="zh-CN"/>
        </w:rPr>
        <w:t>抗病合格的</w:t>
      </w:r>
      <w:r>
        <w:rPr>
          <w:rFonts w:hint="eastAsia" w:asciiTheme="minorEastAsia" w:hAnsiTheme="minorEastAsia" w:eastAsiaTheme="minorEastAsia" w:cstheme="minorEastAsia"/>
          <w:color w:val="auto"/>
          <w:sz w:val="28"/>
          <w:szCs w:val="28"/>
        </w:rPr>
        <w:t>脱毒一级种薯。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0" w:firstLineChars="200"/>
        <w:jc w:val="both"/>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种薯处理</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脱毒种薯播前20天</w:t>
      </w:r>
      <w:r>
        <w:rPr>
          <w:rFonts w:hint="eastAsia" w:asciiTheme="minorEastAsia" w:hAnsiTheme="minorEastAsia" w:eastAsiaTheme="minorEastAsia" w:cstheme="minorEastAsia"/>
          <w:color w:val="auto"/>
          <w:sz w:val="28"/>
          <w:szCs w:val="28"/>
          <w:lang w:eastAsia="zh-CN"/>
        </w:rPr>
        <w:t>在室温下，</w:t>
      </w:r>
      <w:r>
        <w:rPr>
          <w:rFonts w:hint="eastAsia" w:asciiTheme="minorEastAsia" w:hAnsiTheme="minorEastAsia" w:eastAsiaTheme="minorEastAsia" w:cstheme="minorEastAsia"/>
          <w:color w:val="auto"/>
          <w:sz w:val="28"/>
          <w:szCs w:val="28"/>
        </w:rPr>
        <w:t>种薯萌动后切块种植，每</w:t>
      </w:r>
      <w:r>
        <w:rPr>
          <w:rFonts w:hint="eastAsia" w:asciiTheme="minorEastAsia" w:hAnsiTheme="minorEastAsia" w:eastAsiaTheme="minorEastAsia" w:cstheme="minorEastAsia"/>
          <w:color w:val="auto"/>
          <w:sz w:val="28"/>
          <w:szCs w:val="28"/>
          <w:lang w:eastAsia="zh-CN"/>
        </w:rPr>
        <w:t>个薯</w:t>
      </w:r>
      <w:r>
        <w:rPr>
          <w:rFonts w:hint="eastAsia" w:asciiTheme="minorEastAsia" w:hAnsiTheme="minorEastAsia" w:eastAsiaTheme="minorEastAsia" w:cstheme="minorEastAsia"/>
          <w:color w:val="auto"/>
          <w:sz w:val="28"/>
          <w:szCs w:val="28"/>
        </w:rPr>
        <w:t>块30-50g为最好，80%</w:t>
      </w:r>
      <w:r>
        <w:rPr>
          <w:rFonts w:hint="eastAsia" w:asciiTheme="minorEastAsia" w:hAnsiTheme="minorEastAsia" w:eastAsiaTheme="minorEastAsia" w:cstheme="minorEastAsia"/>
          <w:color w:val="auto"/>
          <w:sz w:val="28"/>
          <w:szCs w:val="28"/>
          <w:lang w:val="en-US" w:eastAsia="zh-CN"/>
        </w:rPr>
        <w:t>g</w:t>
      </w:r>
      <w:r>
        <w:rPr>
          <w:rFonts w:hint="eastAsia" w:asciiTheme="minorEastAsia" w:hAnsiTheme="minorEastAsia" w:eastAsiaTheme="minorEastAsia" w:cstheme="minorEastAsia"/>
          <w:color w:val="auto"/>
          <w:sz w:val="28"/>
          <w:szCs w:val="28"/>
        </w:rPr>
        <w:t>菌丹可湿性粉剂100</w:t>
      </w:r>
      <w:r>
        <w:rPr>
          <w:rFonts w:hint="eastAsia" w:asciiTheme="minorEastAsia" w:hAnsiTheme="minorEastAsia" w:eastAsiaTheme="minorEastAsia" w:cstheme="minorEastAsia"/>
          <w:color w:val="auto"/>
          <w:sz w:val="28"/>
          <w:szCs w:val="28"/>
          <w:lang w:val="en-US" w:eastAsia="zh-CN"/>
        </w:rPr>
        <w:t>g</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b/>
          <w:bCs/>
          <w:color w:val="auto"/>
          <w:sz w:val="28"/>
          <w:szCs w:val="28"/>
        </w:rPr>
        <w:t>＋</w:t>
      </w:r>
      <w:r>
        <w:rPr>
          <w:rFonts w:hint="eastAsia" w:asciiTheme="minorEastAsia" w:hAnsiTheme="minorEastAsia" w:eastAsiaTheme="minorEastAsia" w:cstheme="minorEastAsia"/>
          <w:color w:val="auto"/>
          <w:sz w:val="28"/>
          <w:szCs w:val="28"/>
        </w:rPr>
        <w:t>35%甲霜灵种子处理干粉剂40</w:t>
      </w:r>
      <w:r>
        <w:rPr>
          <w:rFonts w:hint="eastAsia" w:asciiTheme="minorEastAsia" w:hAnsiTheme="minorEastAsia" w:eastAsiaTheme="minorEastAsia" w:cstheme="minorEastAsia"/>
          <w:color w:val="auto"/>
          <w:sz w:val="28"/>
          <w:szCs w:val="28"/>
          <w:lang w:val="en-US" w:eastAsia="zh-CN"/>
        </w:rPr>
        <w:t>g</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b/>
          <w:bCs/>
          <w:color w:val="auto"/>
          <w:sz w:val="28"/>
          <w:szCs w:val="28"/>
        </w:rPr>
        <w:t>＋</w:t>
      </w:r>
      <w:r>
        <w:rPr>
          <w:rFonts w:hint="eastAsia" w:asciiTheme="minorEastAsia" w:hAnsiTheme="minorEastAsia" w:eastAsiaTheme="minorEastAsia" w:cstheme="minorEastAsia"/>
          <w:color w:val="auto"/>
          <w:sz w:val="28"/>
          <w:szCs w:val="28"/>
        </w:rPr>
        <w:t>42.4%唑醚·氟酰胺悬浮剂20ml</w:t>
      </w:r>
      <w:r>
        <w:rPr>
          <w:rFonts w:hint="eastAsia" w:asciiTheme="minorEastAsia" w:hAnsiTheme="minorEastAsia" w:eastAsiaTheme="minorEastAsia" w:cstheme="minorEastAsia"/>
          <w:color w:val="auto"/>
          <w:sz w:val="28"/>
          <w:szCs w:val="28"/>
          <w:lang w:eastAsia="zh-CN"/>
        </w:rPr>
        <w:t>/亩</w:t>
      </w:r>
      <w:r>
        <w:rPr>
          <w:rFonts w:hint="eastAsia" w:asciiTheme="minorEastAsia" w:hAnsiTheme="minorEastAsia" w:eastAsiaTheme="minorEastAsia" w:cstheme="minorEastAsia"/>
          <w:color w:val="auto"/>
          <w:sz w:val="28"/>
          <w:szCs w:val="28"/>
        </w:rPr>
        <w:t>，拌100-150</w:t>
      </w:r>
      <w:r>
        <w:rPr>
          <w:rFonts w:hint="eastAsia" w:asciiTheme="minorEastAsia" w:hAnsiTheme="minorEastAsia" w:eastAsiaTheme="minorEastAsia" w:cstheme="minorEastAsia"/>
          <w:color w:val="auto"/>
          <w:sz w:val="28"/>
          <w:szCs w:val="28"/>
          <w:lang w:val="en-US" w:eastAsia="zh-CN"/>
        </w:rPr>
        <w:t>kg</w:t>
      </w:r>
      <w:r>
        <w:rPr>
          <w:rFonts w:hint="eastAsia" w:asciiTheme="minorEastAsia" w:hAnsiTheme="minorEastAsia" w:eastAsiaTheme="minorEastAsia" w:cstheme="minorEastAsia"/>
          <w:color w:val="auto"/>
          <w:sz w:val="28"/>
          <w:szCs w:val="28"/>
        </w:rPr>
        <w:t>种薯</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随拌随播。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0"/>
        <w:rPr>
          <w:rFonts w:hint="eastAsia" w:asciiTheme="minorEastAsia" w:hAnsiTheme="minorEastAsia" w:eastAsiaTheme="minorEastAsia" w:cstheme="minorEastAsia"/>
          <w:color w:val="auto"/>
          <w:sz w:val="28"/>
          <w:szCs w:val="28"/>
        </w:rPr>
      </w:pPr>
      <w:bookmarkStart w:id="194" w:name="_Toc3149"/>
      <w:bookmarkStart w:id="195" w:name="_Toc23478"/>
      <w:bookmarkStart w:id="196" w:name="_Toc3862"/>
      <w:bookmarkStart w:id="197" w:name="_Toc22927"/>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rPr>
        <w:t>适时播种</w:t>
      </w:r>
      <w:r>
        <w:rPr>
          <w:rFonts w:hint="eastAsia" w:asciiTheme="minorEastAsia" w:hAnsiTheme="minorEastAsia" w:eastAsia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rPr>
        <w:t>4月中下旬，行距40cm、株距25-30cm人工打孔，孔深10cm，播后用土封严播种孔</w:t>
      </w:r>
      <w:r>
        <w:rPr>
          <w:rFonts w:hint="eastAsia" w:asciiTheme="minorEastAsia" w:hAnsiTheme="minorEastAsia" w:eastAsiaTheme="minorEastAsia" w:cstheme="minorEastAsia"/>
          <w:color w:val="auto"/>
          <w:sz w:val="28"/>
          <w:szCs w:val="28"/>
          <w:lang w:eastAsia="zh-CN"/>
        </w:rPr>
        <w:t>，干旱区</w:t>
      </w:r>
      <w:r>
        <w:rPr>
          <w:rFonts w:hint="eastAsia" w:asciiTheme="minorEastAsia" w:hAnsiTheme="minorEastAsia" w:eastAsiaTheme="minorEastAsia" w:cstheme="minorEastAsia"/>
          <w:color w:val="auto"/>
          <w:sz w:val="28"/>
          <w:szCs w:val="28"/>
        </w:rPr>
        <w:t>保苗</w:t>
      </w:r>
      <w:r>
        <w:rPr>
          <w:rFonts w:hint="eastAsia" w:asciiTheme="minorEastAsia" w:hAnsiTheme="minorEastAsia" w:eastAsiaTheme="minorEastAsia" w:cstheme="minorEastAsia"/>
          <w:color w:val="auto"/>
          <w:sz w:val="28"/>
          <w:szCs w:val="28"/>
          <w:lang w:val="en-US" w:eastAsia="zh-CN"/>
        </w:rPr>
        <w:t>30</w:t>
      </w:r>
      <w:r>
        <w:rPr>
          <w:rFonts w:hint="eastAsia" w:asciiTheme="minorEastAsia" w:hAnsiTheme="minorEastAsia" w:eastAsiaTheme="minorEastAsia" w:cstheme="minorEastAsia"/>
          <w:color w:val="auto"/>
          <w:sz w:val="28"/>
          <w:szCs w:val="28"/>
        </w:rPr>
        <w:t>00株</w:t>
      </w:r>
      <w:r>
        <w:rPr>
          <w:rFonts w:hint="eastAsia" w:asciiTheme="minorEastAsia" w:hAnsiTheme="minorEastAsia" w:eastAsiaTheme="minorEastAsia" w:cstheme="minorEastAsia"/>
          <w:color w:val="auto"/>
          <w:sz w:val="28"/>
          <w:szCs w:val="28"/>
          <w:lang w:eastAsia="zh-CN"/>
        </w:rPr>
        <w:t>/亩、半干旱区</w:t>
      </w:r>
      <w:r>
        <w:rPr>
          <w:rFonts w:hint="eastAsia" w:asciiTheme="minorEastAsia" w:hAnsiTheme="minorEastAsia" w:eastAsiaTheme="minorEastAsia" w:cstheme="minorEastAsia"/>
          <w:color w:val="auto"/>
          <w:sz w:val="28"/>
          <w:szCs w:val="28"/>
        </w:rPr>
        <w:t>保苗</w:t>
      </w:r>
      <w:r>
        <w:rPr>
          <w:rFonts w:hint="eastAsia" w:asciiTheme="minorEastAsia" w:hAnsiTheme="minorEastAsia" w:eastAsiaTheme="minorEastAsia" w:cstheme="minorEastAsia"/>
          <w:color w:val="auto"/>
          <w:sz w:val="28"/>
          <w:szCs w:val="28"/>
          <w:lang w:val="en-US" w:eastAsia="zh-CN"/>
        </w:rPr>
        <w:t>35</w:t>
      </w:r>
      <w:r>
        <w:rPr>
          <w:rFonts w:hint="eastAsia" w:asciiTheme="minorEastAsia" w:hAnsiTheme="minorEastAsia" w:eastAsiaTheme="minorEastAsia" w:cstheme="minorEastAsia"/>
          <w:color w:val="auto"/>
          <w:sz w:val="28"/>
          <w:szCs w:val="28"/>
        </w:rPr>
        <w:t>00株</w:t>
      </w:r>
      <w:r>
        <w:rPr>
          <w:rFonts w:hint="eastAsia" w:asciiTheme="minorEastAsia" w:hAnsiTheme="minorEastAsia" w:eastAsiaTheme="minorEastAsia" w:cstheme="minorEastAsia"/>
          <w:color w:val="auto"/>
          <w:sz w:val="28"/>
          <w:szCs w:val="28"/>
          <w:lang w:eastAsia="zh-CN"/>
        </w:rPr>
        <w:t>/亩。</w:t>
      </w:r>
      <w:bookmarkEnd w:id="194"/>
      <w:bookmarkEnd w:id="195"/>
      <w:bookmarkEnd w:id="196"/>
      <w:bookmarkEnd w:id="197"/>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6</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田间管理：苗期加强查膜护膜，防止大风接膜；出苗期及时查苗补苗。7月上旬预防</w:t>
      </w:r>
      <w:r>
        <w:rPr>
          <w:rFonts w:hint="eastAsia" w:asciiTheme="minorEastAsia" w:hAnsiTheme="minorEastAsia" w:eastAsiaTheme="minorEastAsia" w:cstheme="minorEastAsia"/>
          <w:color w:val="auto"/>
          <w:sz w:val="28"/>
          <w:szCs w:val="28"/>
          <w:lang w:eastAsia="zh-CN"/>
        </w:rPr>
        <w:t>早</w:t>
      </w:r>
      <w:r>
        <w:rPr>
          <w:rFonts w:hint="eastAsia" w:asciiTheme="minorEastAsia" w:hAnsiTheme="minorEastAsia" w:eastAsiaTheme="minorEastAsia" w:cstheme="minorEastAsia"/>
          <w:color w:val="auto"/>
          <w:sz w:val="28"/>
          <w:szCs w:val="28"/>
        </w:rPr>
        <w:t>晚疫病，一旦田间出现晚疫病病斑或中心病株，及时拔除，立即用甲霜灵锰锌800倍液或其它药剂喷雾或，每隔7天喷1次，连喷2-3次。</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560" w:firstLineChars="200"/>
        <w:jc w:val="both"/>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（7）</w:t>
      </w:r>
      <w:r>
        <w:rPr>
          <w:rFonts w:hint="eastAsia" w:asciiTheme="minorEastAsia" w:hAnsiTheme="minorEastAsia" w:eastAsiaTheme="minorEastAsia" w:cstheme="minorEastAsia"/>
          <w:color w:val="auto"/>
          <w:sz w:val="28"/>
          <w:szCs w:val="28"/>
        </w:rPr>
        <w:t>适时收获：茎叶</w:t>
      </w:r>
      <w:r>
        <w:rPr>
          <w:rFonts w:hint="eastAsia" w:asciiTheme="minorEastAsia" w:hAnsiTheme="minorEastAsia" w:eastAsiaTheme="minorEastAsia" w:cstheme="minorEastAsia"/>
          <w:color w:val="auto"/>
          <w:sz w:val="28"/>
          <w:szCs w:val="28"/>
          <w:lang w:val="en-US" w:eastAsia="zh-CN"/>
        </w:rPr>
        <w:t>2/3</w:t>
      </w:r>
      <w:r>
        <w:rPr>
          <w:rFonts w:hint="eastAsia" w:asciiTheme="minorEastAsia" w:hAnsiTheme="minorEastAsia" w:eastAsiaTheme="minorEastAsia" w:cstheme="minorEastAsia"/>
          <w:color w:val="auto"/>
          <w:sz w:val="28"/>
          <w:szCs w:val="28"/>
        </w:rPr>
        <w:t>枯黄时及时收获，收获前一周割掉地上茎叶并运出田间，选择晴天收获，</w:t>
      </w:r>
      <w:r>
        <w:rPr>
          <w:rFonts w:hint="eastAsia" w:asciiTheme="minorEastAsia" w:hAnsiTheme="minorEastAsia" w:eastAsiaTheme="minorEastAsia" w:cstheme="minorEastAsia"/>
          <w:color w:val="auto"/>
          <w:sz w:val="28"/>
          <w:szCs w:val="28"/>
          <w:lang w:eastAsia="zh-CN"/>
        </w:rPr>
        <w:t>及时</w:t>
      </w:r>
      <w:r>
        <w:rPr>
          <w:rFonts w:hint="eastAsia" w:asciiTheme="minorEastAsia" w:hAnsiTheme="minorEastAsia" w:eastAsiaTheme="minorEastAsia" w:cstheme="minorEastAsia"/>
          <w:color w:val="auto"/>
          <w:sz w:val="28"/>
          <w:szCs w:val="28"/>
        </w:rPr>
        <w:t>清除</w:t>
      </w:r>
      <w:r>
        <w:rPr>
          <w:rFonts w:hint="eastAsia" w:asciiTheme="minorEastAsia" w:hAnsiTheme="minorEastAsia" w:eastAsiaTheme="minorEastAsia" w:cstheme="minorEastAsia"/>
          <w:color w:val="auto"/>
          <w:sz w:val="28"/>
          <w:szCs w:val="28"/>
          <w:lang w:eastAsia="zh-CN"/>
        </w:rPr>
        <w:t>地</w:t>
      </w:r>
      <w:r>
        <w:rPr>
          <w:rFonts w:hint="eastAsia" w:asciiTheme="minorEastAsia" w:hAnsiTheme="minorEastAsia" w:eastAsiaTheme="minorEastAsia" w:cstheme="minorEastAsia"/>
          <w:color w:val="auto"/>
          <w:sz w:val="28"/>
          <w:szCs w:val="28"/>
        </w:rPr>
        <w:t>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7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b/>
          <w:color w:val="auto"/>
          <w:sz w:val="28"/>
          <w:szCs w:val="28"/>
          <w:lang w:val="en-US" w:eastAsia="zh-CN"/>
        </w:rPr>
        <w:t>4.</w:t>
      </w:r>
      <w:r>
        <w:rPr>
          <w:rFonts w:hint="eastAsia" w:asciiTheme="minorEastAsia" w:hAnsiTheme="minorEastAsia" w:eastAsiaTheme="minorEastAsia" w:cstheme="minorEastAsia"/>
          <w:b/>
          <w:color w:val="auto"/>
          <w:sz w:val="28"/>
          <w:szCs w:val="28"/>
        </w:rPr>
        <w:t>注意事项：</w:t>
      </w:r>
      <w:r>
        <w:rPr>
          <w:rFonts w:hint="eastAsia" w:asciiTheme="minorEastAsia" w:hAnsiTheme="minorEastAsia" w:eastAsiaTheme="minorEastAsia" w:cstheme="minorEastAsia"/>
          <w:color w:val="auto"/>
          <w:sz w:val="28"/>
          <w:szCs w:val="28"/>
        </w:rPr>
        <w:t>（1）及时抢墒覆膜，尤其秋覆膜，在10月中旬至11月上旬，尽可能完成覆膜工作。（2）为了保证覆膜后对自然降雨最大利用，选地时应尽量选择坡度15度以下田地，沿等高线起垄，垄面应当高低一致，地膜覆盖必须平整。（3）马铃薯收获后，应当及时清除田间</w:t>
      </w:r>
      <w:r>
        <w:rPr>
          <w:rFonts w:hint="eastAsia" w:asciiTheme="minorEastAsia" w:hAnsiTheme="minorEastAsia" w:eastAsiaTheme="minorEastAsia" w:cstheme="minorEastAsia"/>
          <w:color w:val="auto"/>
          <w:sz w:val="28"/>
          <w:szCs w:val="28"/>
          <w:lang w:eastAsia="zh-CN"/>
        </w:rPr>
        <w:t>地</w:t>
      </w:r>
      <w:r>
        <w:rPr>
          <w:rFonts w:hint="eastAsia" w:asciiTheme="minorEastAsia" w:hAnsiTheme="minorEastAsia" w:eastAsiaTheme="minorEastAsia" w:cstheme="minorEastAsia"/>
          <w:color w:val="auto"/>
          <w:sz w:val="28"/>
          <w:szCs w:val="28"/>
        </w:rPr>
        <w:t>膜，减少农田环境“白色”污染。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8" w:firstLineChars="195"/>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b/>
          <w:color w:val="auto"/>
          <w:sz w:val="28"/>
          <w:szCs w:val="28"/>
          <w:lang w:val="en-US" w:eastAsia="zh-CN"/>
        </w:rPr>
        <w:t>5.</w:t>
      </w: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lang w:eastAsia="zh-CN"/>
        </w:rPr>
        <w:t>宁夏</w:t>
      </w:r>
      <w:r>
        <w:rPr>
          <w:rFonts w:hint="eastAsia" w:asciiTheme="minorEastAsia" w:hAnsiTheme="minorEastAsia" w:eastAsiaTheme="minorEastAsia" w:cstheme="minorEastAsia"/>
          <w:color w:val="auto"/>
          <w:sz w:val="28"/>
          <w:szCs w:val="28"/>
        </w:rPr>
        <w:t>半干旱</w:t>
      </w:r>
      <w:r>
        <w:rPr>
          <w:rFonts w:hint="eastAsia" w:asciiTheme="minorEastAsia" w:hAnsiTheme="minorEastAsia" w:eastAsiaTheme="minorEastAsia" w:cstheme="minorEastAsia"/>
          <w:color w:val="auto"/>
          <w:sz w:val="28"/>
          <w:szCs w:val="28"/>
          <w:lang w:eastAsia="zh-CN"/>
        </w:rPr>
        <w:t>、阴湿雨养区</w:t>
      </w:r>
      <w:r>
        <w:rPr>
          <w:rFonts w:hint="eastAsia" w:asciiTheme="minorEastAsia" w:hAnsiTheme="minorEastAsia" w:eastAsiaTheme="minorEastAsia" w:cstheme="minorEastAsia"/>
          <w:color w:val="auto"/>
          <w:sz w:val="28"/>
          <w:szCs w:val="28"/>
        </w:rPr>
        <w:t>域</w:t>
      </w:r>
      <w:r>
        <w:rPr>
          <w:rFonts w:hint="eastAsia" w:asciiTheme="minorEastAsia" w:hAnsiTheme="minorEastAsia" w:eastAsiaTheme="minorEastAsia" w:cstheme="minorEastAsia"/>
          <w:color w:val="auto"/>
          <w:sz w:val="28"/>
          <w:szCs w:val="28"/>
          <w:lang w:eastAsia="zh-CN"/>
        </w:rPr>
        <w:t>栽培</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cstheme="minorEastAsia"/>
          <w:b/>
          <w:color w:val="auto"/>
          <w:sz w:val="28"/>
          <w:szCs w:val="28"/>
          <w:lang w:val="en-US" w:eastAsia="zh-CN"/>
        </w:rPr>
        <w:t>6.</w:t>
      </w: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lang w:val="en-US" w:eastAsia="zh-CN"/>
        </w:rPr>
        <w:t>宁夏农业技术推广总站0951-6723348</w:t>
      </w:r>
      <w:r>
        <w:rPr>
          <w:rFonts w:hint="eastAsia" w:asciiTheme="minorEastAsia" w:hAnsiTheme="minorEastAsia" w:cstheme="minorEastAsia"/>
          <w:color w:val="auto"/>
          <w:sz w:val="28"/>
          <w:szCs w:val="28"/>
          <w:lang w:val="en-US" w:eastAsia="zh-CN"/>
        </w:rPr>
        <w:t>；</w:t>
      </w:r>
      <w:r>
        <w:rPr>
          <w:rFonts w:hint="eastAsia" w:asciiTheme="minorEastAsia" w:hAnsiTheme="minorEastAsia" w:eastAsiaTheme="minorEastAsia" w:cstheme="minorEastAsia"/>
          <w:color w:val="auto"/>
          <w:kern w:val="0"/>
          <w:sz w:val="28"/>
          <w:szCs w:val="28"/>
          <w:lang w:val="en-US" w:eastAsia="zh-CN" w:bidi="ar-SA"/>
        </w:rPr>
        <w:t>国家马铃薯产业技术体系固原综合试验站</w:t>
      </w:r>
      <w:r>
        <w:rPr>
          <w:rFonts w:hint="eastAsia" w:asciiTheme="minorEastAsia" w:hAnsiTheme="minorEastAsia" w:eastAsiaTheme="minorEastAsia" w:cstheme="minorEastAsia"/>
          <w:color w:val="auto"/>
          <w:sz w:val="28"/>
          <w:szCs w:val="28"/>
          <w:lang w:val="en-US" w:eastAsia="zh-CN"/>
        </w:rPr>
        <w:t>0954-2032678。</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rPr>
          <w:rFonts w:hint="eastAsia" w:ascii="楷体" w:hAnsi="楷体" w:eastAsia="楷体" w:cs="楷体"/>
          <w:b/>
          <w:bCs/>
          <w:color w:val="auto"/>
          <w:kern w:val="2"/>
          <w:sz w:val="32"/>
          <w:szCs w:val="32"/>
          <w:lang w:val="en-US" w:eastAsia="zh-CN" w:bidi="ar-SA"/>
        </w:rPr>
      </w:pPr>
      <w:r>
        <w:rPr>
          <w:rFonts w:hint="eastAsia" w:ascii="楷体" w:hAnsi="楷体" w:eastAsia="楷体" w:cs="楷体"/>
          <w:b/>
          <w:bCs/>
          <w:color w:val="auto"/>
          <w:kern w:val="2"/>
          <w:sz w:val="32"/>
          <w:szCs w:val="32"/>
          <w:lang w:val="en-US" w:eastAsia="zh-CN" w:bidi="ar-SA"/>
        </w:rPr>
        <w:t>（七）马铃薯主栽品种病虫害绿色防控技术模式。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color w:val="auto"/>
          <w:sz w:val="28"/>
          <w:szCs w:val="28"/>
          <w:lang w:val="en-US" w:eastAsia="zh-CN"/>
        </w:rPr>
        <w:t>1.</w:t>
      </w:r>
      <w:r>
        <w:rPr>
          <w:rFonts w:hint="eastAsia" w:asciiTheme="minorEastAsia" w:hAnsiTheme="minorEastAsia" w:eastAsiaTheme="minorEastAsia" w:cstheme="minorEastAsia"/>
          <w:b/>
          <w:color w:val="auto"/>
          <w:sz w:val="28"/>
          <w:szCs w:val="28"/>
        </w:rPr>
        <w:t>技术概述：</w:t>
      </w:r>
      <w:r>
        <w:rPr>
          <w:rFonts w:hint="eastAsia" w:asciiTheme="minorEastAsia" w:hAnsiTheme="minorEastAsia" w:eastAsiaTheme="minorEastAsia" w:cstheme="minorEastAsia"/>
          <w:color w:val="auto"/>
          <w:sz w:val="28"/>
          <w:szCs w:val="28"/>
          <w:lang w:val="en-US" w:eastAsia="zh-CN"/>
        </w:rPr>
        <w:t>选择优质合格脱毒马铃薯原种或一级种播种。整个耕种过程从“公共植保、绿色植保”出发，采取农业防治、生物防治、物理防治和科学用药等环境友好型措施，控制马铃薯病虫危害的植物保护措施。它有持续控制病虫灾害，保障马铃薯生产安全，促进标准化生产，提升马铃薯产品质量安全，降低农药使用风险，保护农业生态环境安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bCs/>
          <w:color w:val="auto"/>
          <w:kern w:val="2"/>
          <w:sz w:val="28"/>
          <w:szCs w:val="28"/>
          <w:lang w:val="en-US" w:eastAsia="zh-CN" w:bidi="ar-SA"/>
        </w:rPr>
        <w:t>2.模式内容</w:t>
      </w:r>
      <w:r>
        <w:rPr>
          <w:rFonts w:hint="eastAsia" w:asciiTheme="minorEastAsia" w:hAnsiTheme="minorEastAsia" w:eastAsiaTheme="minorEastAsia" w:cstheme="minorEastAsia"/>
          <w:b/>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8" w:firstLineChars="195"/>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val="0"/>
          <w:color w:val="auto"/>
          <w:sz w:val="28"/>
          <w:szCs w:val="28"/>
          <w:lang w:val="en-US" w:eastAsia="zh-CN"/>
        </w:rPr>
        <w:t>（1）选择优良抗病品种和优质脱毒种薯：</w:t>
      </w:r>
      <w:r>
        <w:rPr>
          <w:rFonts w:hint="eastAsia" w:asciiTheme="minorEastAsia" w:hAnsiTheme="minorEastAsia" w:eastAsiaTheme="minorEastAsia" w:cstheme="minorEastAsia"/>
          <w:color w:val="auto"/>
          <w:sz w:val="28"/>
          <w:szCs w:val="28"/>
          <w:lang w:val="en-US" w:eastAsia="zh-CN"/>
        </w:rPr>
        <w:t>根据生产目的和市场需求，可选择不同的马铃薯品种种植。鲜食菜用型品种选择青薯9号、陇薯7号、宁薯14号、中薯5号、宁薯15号、冀张薯8号、冀张薯12号、荷兰15号等，淀粉加工型品种选择庄薯3号、宁薯16号、陇薯3号、陇薯10号、天薯11号等，主食化加工品种选择大西洋、夏坡蒂、宁薯18号、陇薯14号、希森6号等。选择优质合格脱毒马铃薯原种或一级种播种。每亩用种量125-150kg。</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8" w:firstLineChars="195"/>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val="0"/>
          <w:color w:val="auto"/>
          <w:sz w:val="28"/>
          <w:szCs w:val="28"/>
          <w:lang w:val="en-US" w:eastAsia="zh-CN"/>
        </w:rPr>
        <w:t>（2）种薯切块：</w:t>
      </w:r>
      <w:r>
        <w:rPr>
          <w:rFonts w:hint="eastAsia" w:asciiTheme="minorEastAsia" w:hAnsiTheme="minorEastAsia" w:eastAsiaTheme="minorEastAsia" w:cstheme="minorEastAsia"/>
          <w:color w:val="auto"/>
          <w:sz w:val="28"/>
          <w:szCs w:val="28"/>
          <w:lang w:val="en-US" w:eastAsia="zh-CN"/>
        </w:rPr>
        <w:t>播种前把种薯先放在室内堆放5-6天，进行晾种，不断剔除病薯。在种薯切块过程中，用75%酒精或0.5%的高锰酸钾溶液浸泡切刀5-10min进行消毒，采用多把切刀轮换使用。将种薯切成40-50g大小的薯块，且每块上至少带1-2个芽眼，切块大小应均匀一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8" w:firstLineChars="195"/>
        <w:jc w:val="both"/>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（3）马铃薯病害防控：</w:t>
      </w:r>
      <w:r>
        <w:rPr>
          <w:rFonts w:hint="eastAsia" w:asciiTheme="minorEastAsia" w:hAnsiTheme="minorEastAsia" w:eastAsiaTheme="minorEastAsia" w:cstheme="minorEastAsia"/>
          <w:b/>
          <w:color w:val="auto"/>
          <w:sz w:val="28"/>
          <w:szCs w:val="28"/>
          <w:lang w:val="en-US" w:eastAsia="zh-CN"/>
        </w:rPr>
        <w:t>药剂拌种。</w:t>
      </w:r>
      <w:r>
        <w:rPr>
          <w:rFonts w:hint="eastAsia" w:asciiTheme="minorEastAsia" w:hAnsiTheme="minorEastAsia" w:eastAsiaTheme="minorEastAsia" w:cstheme="minorEastAsia"/>
          <w:color w:val="auto"/>
          <w:kern w:val="2"/>
          <w:sz w:val="28"/>
          <w:szCs w:val="28"/>
          <w:lang w:val="en-US" w:eastAsia="zh-CN" w:bidi="ar-SA"/>
        </w:rPr>
        <w:t>种薯芽块用3.5%精甲霜灵·咯菌腈悬浮剂拌种，或“25%甲霜·霜脲氰可湿性粉剂100g+50%克菌丹可湿性粉剂50g+滑石粉2kg”，或“80%克菌丹可湿性粉剂100g+35%甲霜灵种子处理干粉剂40g+滑石粉2kg”混合均匀，拌100kg种薯。拌种后晾干装网袋小垛摆放，保持良好的通风，促使伤口愈合，1-2天后播种。</w:t>
      </w:r>
      <w:r>
        <w:rPr>
          <w:rFonts w:hint="eastAsia" w:asciiTheme="minorEastAsia" w:hAnsiTheme="minorEastAsia" w:eastAsiaTheme="minorEastAsia" w:cstheme="minorEastAsia"/>
          <w:b/>
          <w:bCs/>
          <w:color w:val="auto"/>
          <w:kern w:val="2"/>
          <w:sz w:val="28"/>
          <w:szCs w:val="28"/>
          <w:lang w:val="en-US" w:eastAsia="zh-CN" w:bidi="ar-SA"/>
        </w:rPr>
        <w:t>生长期早晚疫病化学防控。</w:t>
      </w:r>
      <w:r>
        <w:rPr>
          <w:rFonts w:hint="eastAsia" w:asciiTheme="minorEastAsia" w:hAnsiTheme="minorEastAsia" w:eastAsiaTheme="minorEastAsia" w:cstheme="minorEastAsia"/>
          <w:color w:val="auto"/>
          <w:kern w:val="2"/>
          <w:sz w:val="28"/>
          <w:szCs w:val="28"/>
          <w:lang w:val="en-US" w:eastAsia="zh-CN" w:bidi="ar-SA"/>
        </w:rPr>
        <w:t>6月中下旬注重马铃薯早疫病防治，按照宁夏马铃薯晚疫病监测预警系统科学指导晚疫病的化学防控。在半干旱山区，当晚疫病第四代侵染循环第一次侵染累积积分达到5-6分时采用保护剂防治，第五代第一次侵染累积积分达到5-6分时采用治疗剂防治，第六代第一次侵染累积积分达到5-6分时采用保护剂防治，第七、八代第一次侵染累积积分达到5-6分时采用治疗剂防治。保护剂可选择安泰生、百菌清、代森锰锌等药剂，治疗剂可选择丁子香酚、唏酰吗啉、锰锌·氟吗啉、氟菌·霜霉威、吡唑醚菌酯、霜脲·锰锌等药剂。在干旱区推迟1代防治，防治方法同上。一般来讲从封垄前开始施用第一次药剂，一个生长季喷施防控晚疫病和早疫病药剂5次，典型的施药方案为：第一次施药使用75%代森锰锌水分散粒剂100-120g/亩；第二次使用药剂为32.5%苯甲·嘧菌酯悬浮剂40ml/亩，第三次是25%嘧菌酯悬浮剂40ml/亩或25%丙环唑乳油10ml/亩+68.75%氟菌·霜霉威悬浮剂90ml/亩；第四次使用25%氟吗·唑菌酯90ml/亩；第五次使用10%氟噻唑吡乙酮悬浮剂15ml/亩+80%代森锰锌可湿性粉剂150g/亩。防治时加入农药减量降残激健助剂，农药减量30%。根据气象条件和疫情流行情况，可增加或减少1-2次用药。注意交替使用化学药剂，以延缓抗性的产生。</w:t>
      </w:r>
      <w:r>
        <w:rPr>
          <w:rFonts w:hint="eastAsia" w:asciiTheme="minorEastAsia" w:hAnsiTheme="minorEastAsia" w:eastAsiaTheme="minorEastAsia" w:cstheme="minorEastAsia"/>
          <w:b/>
          <w:bCs/>
          <w:color w:val="auto"/>
          <w:kern w:val="2"/>
          <w:sz w:val="28"/>
          <w:szCs w:val="28"/>
          <w:lang w:val="en-US" w:eastAsia="zh-CN" w:bidi="ar-SA"/>
        </w:rPr>
        <w:t>环腐病和黑胫病等细菌病害防控：</w:t>
      </w:r>
      <w:r>
        <w:rPr>
          <w:rFonts w:hint="eastAsia" w:asciiTheme="minorEastAsia" w:hAnsiTheme="minorEastAsia" w:eastAsiaTheme="minorEastAsia" w:cstheme="minorEastAsia"/>
          <w:color w:val="auto"/>
          <w:kern w:val="2"/>
          <w:sz w:val="28"/>
          <w:szCs w:val="28"/>
          <w:lang w:val="en-US" w:eastAsia="zh-CN" w:bidi="ar-SA"/>
        </w:rPr>
        <w:t>种薯切块后用春雷霉素拌种防止种薯带菌。结薯期滴灌2次中生菌素+春雷王铜。</w:t>
      </w:r>
      <w:r>
        <w:rPr>
          <w:rFonts w:hint="eastAsia" w:asciiTheme="minorEastAsia" w:hAnsiTheme="minorEastAsia" w:eastAsiaTheme="minorEastAsia" w:cstheme="minorEastAsia"/>
          <w:b/>
          <w:bCs/>
          <w:color w:val="auto"/>
          <w:kern w:val="2"/>
          <w:sz w:val="28"/>
          <w:szCs w:val="28"/>
          <w:lang w:val="en-US" w:eastAsia="zh-CN" w:bidi="ar-SA"/>
        </w:rPr>
        <w:t>土传病害：</w:t>
      </w:r>
      <w:r>
        <w:rPr>
          <w:rFonts w:hint="eastAsia" w:asciiTheme="minorEastAsia" w:hAnsiTheme="minorEastAsia" w:eastAsiaTheme="minorEastAsia" w:cstheme="minorEastAsia"/>
          <w:color w:val="auto"/>
          <w:kern w:val="2"/>
          <w:sz w:val="28"/>
          <w:szCs w:val="28"/>
          <w:lang w:val="en-US" w:eastAsia="zh-CN" w:bidi="ar-SA"/>
        </w:rPr>
        <w:t>严格执行轮作制度减少土壤菌量。与非茄科作物实施轮作，若田间已发生黑痣病和疮痂病，一般轮作至少2-3年；若发生粉痂病，则必需轮作5年以上。种植机械消毒。在病区旋耕、播种、中耕培土等机械设备作业时，在不同地块调运前要彻底消毒。种薯药剂处理。若防黑痣病可用2.5%咯菌腈悬浮种衣剂（适乐时），40-50ml/100kg种薯进行拌种；若防疮痂病可用寡雄腐霉进行拌种，用量为20-30g/100kg种薯。增施有机肥和生物菌肥。结合翻地亩施充分腐熟的优质农家肥1000-1500kg，生物菌肥每亩50-100kg。播种沟施化学药剂。对于发生黑痣病的地块，在播种时沟施25%嘧菌酯SC（阿米西达）50-70ml，要使药液均匀喷到土壤和芽块上。现蕾期至盛花期施药。对于田间发生疮痂病的地块，现蕾期施用寡雄腐霉，浇水时随滴灌冲施，施用量为20-30g/亩；对有粉痂病发生地块，用氟啶胺300ml/亩进行灌根或滴灌。从现蕾期（匍匐茎顶端开始膨大）开始施药，间隔10-15天一次，共施药3次。也可滴灌生防菌剂，如解淀粉芽孢杆菌和短小芽孢杆菌等，施用剂量按说明书规定（由于不同厂家产品含菌量和加工工艺差异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8" w:firstLineChars="195"/>
        <w:jc w:val="both"/>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（4）马铃薯虫害防治：地下害虫防控：</w:t>
      </w:r>
      <w:r>
        <w:rPr>
          <w:rFonts w:hint="eastAsia" w:asciiTheme="minorEastAsia" w:hAnsiTheme="minorEastAsia" w:eastAsiaTheme="minorEastAsia" w:cstheme="minorEastAsia"/>
          <w:color w:val="auto"/>
          <w:kern w:val="2"/>
          <w:sz w:val="28"/>
          <w:szCs w:val="28"/>
          <w:lang w:val="en-US" w:eastAsia="zh-CN" w:bidi="ar-SA"/>
        </w:rPr>
        <w:t>物理防治。田间性信息素诱杀成虫，性诱剂诱捕器每亩设置1个，设置高度离马铃薯植株顶端20</w:t>
      </w:r>
      <w:r>
        <w:rPr>
          <w:rFonts w:hint="eastAsia" w:asciiTheme="minorEastAsia" w:hAnsiTheme="minorEastAsia" w:cstheme="minorEastAsia"/>
          <w:color w:val="auto"/>
          <w:kern w:val="2"/>
          <w:sz w:val="28"/>
          <w:szCs w:val="28"/>
          <w:lang w:val="en-US" w:eastAsia="zh-CN" w:bidi="ar-SA"/>
        </w:rPr>
        <w:t>cm</w:t>
      </w:r>
      <w:r>
        <w:rPr>
          <w:rFonts w:hint="eastAsia" w:asciiTheme="minorEastAsia" w:hAnsiTheme="minorEastAsia" w:eastAsiaTheme="minorEastAsia" w:cstheme="minorEastAsia"/>
          <w:color w:val="auto"/>
          <w:kern w:val="2"/>
          <w:sz w:val="28"/>
          <w:szCs w:val="28"/>
          <w:lang w:val="en-US" w:eastAsia="zh-CN" w:bidi="ar-SA"/>
        </w:rPr>
        <w:t>左右；灯光诱杀，每20-30亩一盏。化学防治。地下害虫蛴螬、蝼蛄、金针虫等，播种时沟施辛硫磷颗粒剂3-5kg/亩，或联苯·噻虫胺颗粒剂2kg/亩。有灌溉条件时出苗后用50%辛硫磷800倍液田间滴灌杀虫。生物防治。播种时可选用绿僵菌或白僵菌、苏云金杆菌等生物制剂混土处理。</w:t>
      </w:r>
      <w:r>
        <w:rPr>
          <w:rFonts w:hint="eastAsia" w:asciiTheme="minorEastAsia" w:hAnsiTheme="minorEastAsia" w:eastAsiaTheme="minorEastAsia" w:cstheme="minorEastAsia"/>
          <w:b/>
          <w:bCs/>
          <w:color w:val="auto"/>
          <w:kern w:val="2"/>
          <w:sz w:val="28"/>
          <w:szCs w:val="28"/>
          <w:lang w:val="en-US" w:eastAsia="zh-CN" w:bidi="ar-SA"/>
        </w:rPr>
        <w:t>蚜虫防治：</w:t>
      </w:r>
      <w:r>
        <w:rPr>
          <w:rFonts w:hint="eastAsia" w:asciiTheme="minorEastAsia" w:hAnsiTheme="minorEastAsia" w:eastAsiaTheme="minorEastAsia" w:cstheme="minorEastAsia"/>
          <w:color w:val="auto"/>
          <w:kern w:val="2"/>
          <w:sz w:val="28"/>
          <w:szCs w:val="28"/>
          <w:lang w:val="en-US" w:eastAsia="zh-CN" w:bidi="ar-SA"/>
        </w:rPr>
        <w:t>黄板诱蚜。每亩放30张25×50cm的黄板，黄板高于作物冠层10cm。化学防治。发现蚜虫必须及时杀灭，用吡虫啉、噻虫嗪、杀灭菊酯、苦参碱、除虫菊酯等药剂喷雾防治。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8" w:firstLineChars="195"/>
        <w:jc w:val="both"/>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（5）收获：</w:t>
      </w:r>
      <w:r>
        <w:rPr>
          <w:rFonts w:hint="eastAsia" w:asciiTheme="minorEastAsia" w:hAnsiTheme="minorEastAsia" w:eastAsiaTheme="minorEastAsia" w:cstheme="minorEastAsia"/>
          <w:color w:val="auto"/>
          <w:kern w:val="2"/>
          <w:sz w:val="28"/>
          <w:szCs w:val="28"/>
          <w:lang w:val="en-US" w:eastAsia="zh-CN" w:bidi="ar-SA"/>
        </w:rPr>
        <w:t>收获前10-15d采用机械杀秧。杀秧后收获前喷施一次铜制剂，如硫酸铜、春雷王铜或波尔多液等，以杀死土壤表面及残秧上的病菌防止侵染受伤薯块。选晴天收获。收获前将地面的主管、支管收起，并破开地膜将滴灌带机械回收，盘成卷，拉出地外。收获过程中尽量避免机械损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8" w:firstLineChars="195"/>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b/>
          <w:color w:val="auto"/>
          <w:sz w:val="28"/>
          <w:szCs w:val="28"/>
          <w:lang w:val="en-US" w:eastAsia="zh-CN"/>
        </w:rPr>
        <w:t>3.</w:t>
      </w:r>
      <w:r>
        <w:rPr>
          <w:rFonts w:hint="eastAsia" w:asciiTheme="minorEastAsia" w:hAnsiTheme="minorEastAsia" w:eastAsiaTheme="minorEastAsia" w:cstheme="minorEastAsia"/>
          <w:b/>
          <w:color w:val="auto"/>
          <w:sz w:val="28"/>
          <w:szCs w:val="28"/>
        </w:rPr>
        <w:t>适宜区域：</w:t>
      </w:r>
      <w:r>
        <w:rPr>
          <w:rFonts w:hint="eastAsia" w:asciiTheme="minorEastAsia" w:hAnsiTheme="minorEastAsia" w:eastAsiaTheme="minorEastAsia" w:cstheme="minorEastAsia"/>
          <w:color w:val="auto"/>
          <w:sz w:val="28"/>
          <w:szCs w:val="28"/>
          <w:lang w:eastAsia="zh-CN"/>
        </w:rPr>
        <w:t>宁夏全</w:t>
      </w:r>
      <w:r>
        <w:rPr>
          <w:rFonts w:hint="eastAsia" w:asciiTheme="minorEastAsia" w:hAnsiTheme="minorEastAsia" w:eastAsiaTheme="minorEastAsia" w:cstheme="minorEastAsia"/>
          <w:color w:val="auto"/>
          <w:sz w:val="28"/>
          <w:szCs w:val="28"/>
        </w:rPr>
        <w:t>域</w:t>
      </w:r>
      <w:r>
        <w:rPr>
          <w:rFonts w:hint="eastAsia" w:asciiTheme="minorEastAsia" w:hAnsiTheme="minorEastAsia" w:eastAsiaTheme="minorEastAsia" w:cstheme="minorEastAsia"/>
          <w:color w:val="auto"/>
          <w:sz w:val="28"/>
          <w:szCs w:val="28"/>
          <w:lang w:eastAsia="zh-CN"/>
        </w:rPr>
        <w:t>栽培</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b/>
          <w:color w:val="auto"/>
          <w:sz w:val="28"/>
          <w:szCs w:val="28"/>
          <w:lang w:val="en-US" w:eastAsia="zh-CN"/>
        </w:rPr>
        <w:t>4.</w:t>
      </w:r>
      <w:r>
        <w:rPr>
          <w:rFonts w:hint="eastAsia" w:asciiTheme="minorEastAsia" w:hAnsiTheme="minorEastAsia" w:eastAsiaTheme="minorEastAsia" w:cstheme="minorEastAsia"/>
          <w:b/>
          <w:color w:val="auto"/>
          <w:sz w:val="28"/>
          <w:szCs w:val="28"/>
        </w:rPr>
        <w:t>技术依托单位：</w:t>
      </w:r>
      <w:r>
        <w:rPr>
          <w:rFonts w:hint="eastAsia" w:asciiTheme="minorEastAsia" w:hAnsiTheme="minorEastAsia" w:eastAsiaTheme="minorEastAsia" w:cstheme="minorEastAsia"/>
          <w:color w:val="auto"/>
          <w:sz w:val="28"/>
          <w:szCs w:val="28"/>
          <w:lang w:val="en-US" w:eastAsia="zh-CN"/>
        </w:rPr>
        <w:t>宁夏农业技术推广总站0951-6723348</w:t>
      </w:r>
      <w:r>
        <w:rPr>
          <w:rFonts w:hint="eastAsia" w:asciiTheme="minorEastAsia" w:hAnsiTheme="minorEastAsia" w:cstheme="minorEastAsia"/>
          <w:color w:val="auto"/>
          <w:kern w:val="0"/>
          <w:sz w:val="28"/>
          <w:szCs w:val="28"/>
          <w:lang w:val="en-US" w:eastAsia="zh-CN" w:bidi="ar-SA"/>
        </w:rPr>
        <w:t>；</w:t>
      </w:r>
      <w:r>
        <w:rPr>
          <w:rFonts w:hint="eastAsia" w:asciiTheme="minorEastAsia" w:hAnsiTheme="minorEastAsia" w:eastAsiaTheme="minorEastAsia" w:cstheme="minorEastAsia"/>
          <w:color w:val="auto"/>
          <w:kern w:val="0"/>
          <w:sz w:val="28"/>
          <w:szCs w:val="28"/>
          <w:lang w:val="en-US" w:eastAsia="zh-CN" w:bidi="ar-SA"/>
        </w:rPr>
        <w:t>国家马铃薯产业技术体系固原综合试验站</w:t>
      </w:r>
      <w:r>
        <w:rPr>
          <w:rFonts w:hint="eastAsia" w:asciiTheme="minorEastAsia" w:hAnsiTheme="minorEastAsia" w:eastAsiaTheme="minorEastAsia" w:cstheme="minorEastAsia"/>
          <w:color w:val="auto"/>
          <w:sz w:val="28"/>
          <w:szCs w:val="28"/>
          <w:lang w:val="en-US" w:eastAsia="zh-CN"/>
        </w:rPr>
        <w:t>0954-2032678</w:t>
      </w:r>
      <w:r>
        <w:rPr>
          <w:rFonts w:hint="eastAsia" w:asciiTheme="minorEastAsia" w:hAnsiTheme="minorEastAsia" w:cstheme="minorEastAsia"/>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color w:val="auto"/>
          <w:sz w:val="30"/>
          <w:szCs w:val="30"/>
          <w:lang w:eastAsia="zh-CN"/>
        </w:rPr>
      </w:pPr>
      <w:r>
        <w:rPr>
          <w:rFonts w:hint="eastAsia" w:ascii="楷体" w:hAnsi="楷体" w:eastAsia="楷体" w:cs="楷体"/>
          <w:b/>
          <w:bCs/>
          <w:color w:val="auto"/>
          <w:sz w:val="30"/>
          <w:szCs w:val="30"/>
          <w:lang w:eastAsia="zh-CN"/>
        </w:rPr>
        <w:t>（</w:t>
      </w:r>
      <w:r>
        <w:rPr>
          <w:rFonts w:hint="eastAsia" w:ascii="楷体" w:hAnsi="楷体" w:eastAsia="楷体" w:cs="楷体"/>
          <w:b/>
          <w:bCs/>
          <w:color w:val="auto"/>
          <w:sz w:val="30"/>
          <w:szCs w:val="30"/>
          <w:lang w:val="en-US" w:eastAsia="zh-CN"/>
        </w:rPr>
        <w:t>八</w:t>
      </w:r>
      <w:r>
        <w:rPr>
          <w:rFonts w:hint="eastAsia" w:ascii="楷体" w:hAnsi="楷体" w:eastAsia="楷体" w:cs="楷体"/>
          <w:b/>
          <w:bCs/>
          <w:color w:val="auto"/>
          <w:sz w:val="30"/>
          <w:szCs w:val="30"/>
          <w:lang w:eastAsia="zh-CN"/>
        </w:rPr>
        <w:t>）</w:t>
      </w:r>
      <w:r>
        <w:rPr>
          <w:rFonts w:hint="eastAsia" w:ascii="楷体" w:hAnsi="楷体" w:eastAsia="楷体" w:cs="楷体"/>
          <w:b/>
          <w:bCs/>
          <w:color w:val="auto"/>
          <w:sz w:val="30"/>
          <w:szCs w:val="30"/>
        </w:rPr>
        <w:t>主要农作物病虫害绿色防控（农药减量增效）技术</w:t>
      </w:r>
      <w:r>
        <w:rPr>
          <w:rFonts w:hint="eastAsia" w:ascii="楷体" w:hAnsi="楷体" w:eastAsia="楷体" w:cs="楷体"/>
          <w:b/>
          <w:bCs/>
          <w:color w:val="auto"/>
          <w:sz w:val="30"/>
          <w:szCs w:val="30"/>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8" w:firstLineChars="195"/>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val="en-US" w:eastAsia="zh-CN"/>
        </w:rPr>
        <w:t>1</w:t>
      </w:r>
      <w:r>
        <w:rPr>
          <w:rFonts w:hint="eastAsia" w:asciiTheme="minorEastAsia" w:hAnsiTheme="minorEastAsia" w:eastAsiaTheme="minorEastAsia" w:cstheme="minorEastAsia"/>
          <w:b/>
          <w:color w:val="auto"/>
          <w:sz w:val="28"/>
          <w:szCs w:val="28"/>
        </w:rPr>
        <w:t>．技术概述</w:t>
      </w:r>
      <w:r>
        <w:rPr>
          <w:rFonts w:hint="eastAsia" w:asciiTheme="minorEastAsia" w:hAnsiTheme="minorEastAsia" w:cstheme="minorEastAsia"/>
          <w:b/>
          <w:color w:val="auto"/>
          <w:sz w:val="28"/>
          <w:szCs w:val="28"/>
          <w:lang w:eastAsia="zh-CN"/>
        </w:rPr>
        <w:t>。</w:t>
      </w:r>
      <w:r>
        <w:rPr>
          <w:rFonts w:hint="eastAsia" w:asciiTheme="minorEastAsia" w:hAnsiTheme="minorEastAsia" w:eastAsiaTheme="minorEastAsia" w:cstheme="minorEastAsia"/>
          <w:color w:val="auto"/>
          <w:sz w:val="28"/>
          <w:szCs w:val="28"/>
        </w:rPr>
        <w:t>小麦、水稻、玉米、马铃薯、蔬菜病虫害绿色防控（农药减量增效）主推技术以病虫害预测预报为基础，小麦病虫害绿色防控（农药减量增效）主推技术：药剂拌种+压低虫源基数+除草+一喷三防+农药减量助剂+高效植保施药机械施药；水稻病虫害绿色防控（农药减量增效）主推技术：种子处理+直播田封闭除草+抗性杂草防除+适期防治稻瘟病+农药减量助剂+高效植保机械施药；玉米病虫害绿色防控（农药减量增效）主推技术：种子二次包衣+一封一杀除草+一防两控+理化诱控+农药减量助剂+高效植保机械施药；马铃薯病虫害绿色防控（农药减量增效）主推技术：选用抗病品种+药剂拌种+健身栽培措施+马铃薯晚疫病监测预警系统防控决策+全生育期科学安全用药；设施蔬菜病虫害绿色防控（农药减量增效）主推技术：</w:t>
      </w:r>
      <w:r>
        <w:rPr>
          <w:rFonts w:hint="eastAsia" w:asciiTheme="minorEastAsia" w:hAnsiTheme="minorEastAsia" w:eastAsiaTheme="minorEastAsia" w:cstheme="minorEastAsia"/>
          <w:bCs/>
          <w:color w:val="auto"/>
          <w:sz w:val="28"/>
          <w:szCs w:val="28"/>
        </w:rPr>
        <w:t>农业生态调控+理化诱控+生物防治+水肥药一体化+安全合理使用化学农药+使用农药减量助剂+高效植保施药机械</w:t>
      </w:r>
      <w:r>
        <w:rPr>
          <w:rFonts w:hint="eastAsia" w:asciiTheme="minorEastAsia" w:hAnsiTheme="minorEastAsia" w:eastAsiaTheme="minorEastAsia" w:cstheme="minorEastAsia"/>
          <w:color w:val="auto"/>
          <w:sz w:val="28"/>
          <w:szCs w:val="28"/>
        </w:rPr>
        <w:t>；露地蔬菜病虫害绿色防控（农药减量增效）主推技术：</w:t>
      </w:r>
      <w:r>
        <w:rPr>
          <w:rFonts w:hint="eastAsia" w:asciiTheme="minorEastAsia" w:hAnsiTheme="minorEastAsia" w:eastAsiaTheme="minorEastAsia" w:cstheme="minorEastAsia"/>
          <w:bCs/>
          <w:color w:val="auto"/>
          <w:sz w:val="28"/>
          <w:szCs w:val="28"/>
        </w:rPr>
        <w:t>农业生态调控+理化诱控+生物防治+一防两控技术+使用农药减量助剂+使用高效植保施药机械。</w:t>
      </w:r>
    </w:p>
    <w:p>
      <w:pPr>
        <w:keepNext w:val="0"/>
        <w:keepLines w:val="0"/>
        <w:pageBreakBefore w:val="0"/>
        <w:kinsoku/>
        <w:wordWrap/>
        <w:overflowPunct/>
        <w:topLinePunct w:val="0"/>
        <w:autoSpaceDE/>
        <w:autoSpaceDN/>
        <w:bidi w:val="0"/>
        <w:spacing w:line="560" w:lineRule="exact"/>
        <w:ind w:left="0" w:leftChars="0" w:firstLine="562" w:firstLineChars="200"/>
        <w:jc w:val="left"/>
        <w:textAlignment w:val="auto"/>
        <w:rPr>
          <w:rFonts w:hint="eastAsia" w:asciiTheme="minorEastAsia" w:hAnsiTheme="minorEastAsia" w:eastAsiaTheme="minorEastAsia" w:cstheme="minorEastAsia"/>
          <w:b/>
          <w:bCs/>
          <w:color w:val="auto"/>
          <w:sz w:val="28"/>
          <w:szCs w:val="28"/>
        </w:rPr>
      </w:pPr>
      <w:r>
        <w:rPr>
          <w:rFonts w:hint="eastAsia" w:asciiTheme="minorEastAsia" w:hAnsiTheme="minorEastAsia" w:cstheme="minorEastAsia"/>
          <w:b/>
          <w:bCs/>
          <w:color w:val="auto"/>
          <w:sz w:val="28"/>
          <w:szCs w:val="28"/>
          <w:lang w:val="en-US" w:eastAsia="zh-CN"/>
        </w:rPr>
        <w:t>2</w:t>
      </w:r>
      <w:r>
        <w:rPr>
          <w:rFonts w:hint="eastAsia" w:asciiTheme="minorEastAsia" w:hAnsiTheme="minorEastAsia" w:eastAsiaTheme="minorEastAsia" w:cstheme="minorEastAsia"/>
          <w:b/>
          <w:bCs/>
          <w:color w:val="auto"/>
          <w:sz w:val="28"/>
          <w:szCs w:val="28"/>
        </w:rPr>
        <w:t>．技术要点</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1</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小麦病虫害农药减量增效技术模式</w:t>
      </w:r>
      <w:r>
        <w:rPr>
          <w:rFonts w:hint="eastAsia" w:ascii="宋体" w:hAnsi="宋体" w:eastAsia="宋体" w:cs="宋体"/>
          <w:bCs/>
          <w:color w:val="auto"/>
          <w:sz w:val="28"/>
          <w:szCs w:val="28"/>
          <w:lang w:eastAsia="zh-CN"/>
        </w:rPr>
        <w:t>。</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①病虫害预测预报技术。4月上旬～6下旬开展小麦条锈病、白粉病、蚜虫等病虫害系统调查，结合气象条件，预测病虫发生情况，对未达到防治指标的田块不进行防治，达到防治指标的田块适时、适量、对症防治。农药使用次数减少1次。</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②药剂拌种技术。选用27%苯醚·咯·噻虫复配悬浮种衣剂50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/亩进行包衣拌种，预防小麦条锈病、小麦黑穗病、小麦白粉病、小麦蚜虫等。</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③清除周边杂草，压低病虫基数。4月中旬以前，机械清除田埂边杂草，铲除自生麦苗和带菌病残组织，压低病虫基数。</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4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④</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除草技术。苗后选择4%啶磺草胺可分散油悬浮剂+900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l</w:t>
      </w:r>
      <w:r>
        <w:rPr>
          <w:rFonts w:hint="eastAsia" w:ascii="宋体" w:hAnsi="宋体" w:eastAsia="宋体" w:cs="宋体"/>
          <w:color w:val="auto"/>
          <w:sz w:val="28"/>
          <w:szCs w:val="28"/>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4-滴异辛酯悬乳剂或10%苯磺隆可湿性粉剂+900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l</w:t>
      </w:r>
      <w:r>
        <w:rPr>
          <w:rFonts w:hint="eastAsia" w:ascii="宋体" w:hAnsi="宋体" w:eastAsia="宋体" w:cs="宋体"/>
          <w:color w:val="auto"/>
          <w:sz w:val="28"/>
          <w:szCs w:val="28"/>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4-滴异辛酯悬乳剂（较常量减少30%）+农药减量助剂茎叶喷雾除草。</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5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⑤</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一喷三防”技术。即在小麦孕穗至抽穗期施药防病防虫防干热风。杀虫剂选用啶虫脒、高效氯氟氰菊酯、噻虫嗪等；杀菌剂选用戊唑醇、氟环唑、粉锈宁、多菌灵、丙环唑等；或选用纳米农药（戊唑醇+啶虫脒）等；植物生长调节剂选用磷酸二氢钾、芸苔素内酯等。</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6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⑥</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农药减量助剂技术。在配制的农药混合液中添加农药减量助剂，借助其渗透性、延展性、扩散性，提高农药利用率，增强病虫草害防治效果，实现农药减量。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7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⑦</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应用新型高效施药机械，提高农药利用率技术，增加防效，减少农药使用量。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8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⑧</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适宜区域：该技术适宜全区各地。</w:t>
      </w:r>
    </w:p>
    <w:p>
      <w:pPr>
        <w:keepNext w:val="0"/>
        <w:keepLines w:val="0"/>
        <w:pageBreakBefore w:val="0"/>
        <w:kinsoku/>
        <w:wordWrap/>
        <w:overflowPunct/>
        <w:topLinePunct w:val="0"/>
        <w:autoSpaceDE/>
        <w:autoSpaceDN/>
        <w:bidi w:val="0"/>
        <w:spacing w:line="560" w:lineRule="exact"/>
        <w:ind w:left="0" w:leftChars="0" w:firstLine="420" w:firstLineChars="150"/>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2</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水稻病虫害农药减量增效技术模式</w:t>
      </w:r>
    </w:p>
    <w:p>
      <w:pPr>
        <w:keepNext w:val="0"/>
        <w:keepLines w:val="0"/>
        <w:pageBreakBefore w:val="0"/>
        <w:kinsoku/>
        <w:wordWrap/>
        <w:overflowPunct/>
        <w:topLinePunct w:val="0"/>
        <w:autoSpaceDE/>
        <w:autoSpaceDN/>
        <w:bidi w:val="0"/>
        <w:spacing w:line="560" w:lineRule="exact"/>
        <w:ind w:left="0" w:leftChars="0" w:firstLine="420" w:firstLineChars="1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①病虫害预测预报技术。5月上旬～9中旬开展水稻稻瘟病系统调查，结合气象条件预测病虫发生情况，对未达到防治指标的田块不进行防治，达到防治指标的田块适时、适量、对症防治。农药使用次数减少1次。</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②种子药剂处理技术。播种前用15%甲霜</w:t>
      </w:r>
      <w:r>
        <w:rPr>
          <w:rFonts w:hint="eastAsia" w:ascii="楷体" w:hAnsi="楷体" w:eastAsia="楷体" w:cs="楷体"/>
          <w:color w:val="auto"/>
          <w:sz w:val="28"/>
          <w:szCs w:val="28"/>
        </w:rPr>
        <w:t>·</w:t>
      </w:r>
      <w:r>
        <w:rPr>
          <w:rFonts w:hint="eastAsia" w:ascii="宋体" w:hAnsi="宋体" w:eastAsia="宋体" w:cs="宋体"/>
          <w:color w:val="auto"/>
          <w:sz w:val="28"/>
          <w:szCs w:val="28"/>
        </w:rPr>
        <w:t>福美双225</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拌稻种25</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，晾干后播种，预防水稻立枯病、恶苗病，烂秧病等。</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③直播田苗前封闭除草。即在播前或播后24小时内选用48%仲丁灵乳油150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/亩进行封闭。</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4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④</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水稻田苗后茎叶喷雾除草。选用氰氟草酯+农药减量助剂（激健）15</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/亩或敌稗+氰氟草酯茎叶喷雾除草。</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5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⑤</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水稻稻瘟病防治技术。防治关口前移技术即在6月下旬至7月上旬防治叶瘟和节瘟，7月下旬至8月上旬防治穗颈瘟，防治药剂选用三环唑、多抗霉素、稻瘟灵等农药或纳米农药（春雷霉素）等。</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6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⑥</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农药减量助剂技术。在配制的农药混合液中添加农药减量助剂，借助其渗透性、延展性、扩散性，提高农药利用率，增强病虫草害防治效果，实现农药减量。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7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⑦</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应用新型高效施药机械，提高农药利用率技术，增加防效，减少农药使用量。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8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⑧</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适宜区域：该技术适宜全区各地。</w:t>
      </w:r>
    </w:p>
    <w:p>
      <w:pPr>
        <w:keepNext w:val="0"/>
        <w:keepLines w:val="0"/>
        <w:pageBreakBefore w:val="0"/>
        <w:kinsoku/>
        <w:wordWrap/>
        <w:overflowPunct/>
        <w:topLinePunct w:val="0"/>
        <w:autoSpaceDE/>
        <w:autoSpaceDN/>
        <w:bidi w:val="0"/>
        <w:spacing w:line="560" w:lineRule="exact"/>
        <w:ind w:left="0" w:leftChars="0" w:firstLine="560" w:firstLineChars="200"/>
        <w:jc w:val="left"/>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玉米病虫害农药减量增效技术模式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①病虫害预测预报技术。5月上旬～9中旬开展草地贪夜蛾、玉米叶螨、蚜虫、粘虫、棉铃虫、玉米螟、玉米大小斑病等系统调查，结合气象条件预测病虫发生情况，对未达到防治指标的田块不进行防治，达到防治指标的田块适时、适量、对症防治。农药使用次数减少1次。</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2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②</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种子二次包衣技术。选用40%溴酰</w:t>
      </w:r>
      <w:r>
        <w:rPr>
          <w:rFonts w:hint="eastAsia" w:ascii="楷体" w:hAnsi="楷体" w:eastAsia="楷体" w:cs="楷体"/>
          <w:color w:val="auto"/>
          <w:sz w:val="28"/>
          <w:szCs w:val="28"/>
        </w:rPr>
        <w:t>·</w:t>
      </w:r>
      <w:r>
        <w:rPr>
          <w:rFonts w:hint="eastAsia" w:ascii="宋体" w:hAnsi="宋体" w:eastAsia="宋体" w:cs="宋体"/>
          <w:color w:val="auto"/>
          <w:sz w:val="28"/>
          <w:szCs w:val="28"/>
        </w:rPr>
        <w:t>噻虫嗪种子处理悬浮剂，按照每亩10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种衣剂兑水100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，拌玉米种3</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～4</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比例进行了再包衣，防止地下害虫等的危害。</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3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③</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推广“一封一杀”技术。即播后苗前土壤封闭和苗后茎叶喷雾除草技术。玉米播后苗前，选择71%乙莠滴辛酯悬乳剂105</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/亩（常量减30%）+农药减量助剂（激健）15</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/亩封闭除草。玉米苗后茎叶喷雾防除：在玉米3叶～5叶期，单子叶杂草1.5叶～2.5叶期，双子叶杂草2叶～4叶期，可选择24%烟嘧•莠去津可分散油悬浮剂70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/亩（常量减30%）+农药减量助剂（激健）15</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/亩兑水喷雾防治。</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4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④</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“一防两控”技术。在玉米抽雄期施药：选用25</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l</w:t>
      </w:r>
      <w:r>
        <w:rPr>
          <w:rFonts w:hint="eastAsia" w:ascii="宋体" w:hAnsi="宋体" w:eastAsia="宋体" w:cs="宋体"/>
          <w:color w:val="auto"/>
          <w:sz w:val="28"/>
          <w:szCs w:val="28"/>
        </w:rPr>
        <w:t>溴氰菊酯10.5</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/亩+20%唑螨酯悬浮剂7</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/亩+1%甲氨基阿维菌素苯甲酸盐乳油49</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/亩+28%丙环·嘧菌酯悬浮剂28</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/亩+农药减量助剂（激健）15</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，或20%唑螨酯悬浮剂10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/亩+22%噻虫·高氯氟悬浮剂10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/亩，或选用纳米农药（甲维盐+螺螨酯+啶虫脒）。混配后视病虫害发生情况喷雾防治玉米蚜虫、棉铃虫、粘虫、叶螨、大小斑病等病虫害。</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5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⑤</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理化诱控技术。在5月～7月棉铃虫、粘虫、玉米螟成虫活动高峰前每亩放置2个～3个性诱捕器，每30亩～35亩放置一台杀虫灯诱集棉铃虫、粘虫、玉米螟等害虫。</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6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⑥</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农药减量助剂技术。即在封闭除草、苗后茎叶喷雾除草、大喇叭口期防病虫的过程中农药按常规用量减量30%加农药减量助剂激健，在不影响防效的情况下减少化学农药的使用量。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7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⑦</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应用新型高效施药机械，提高农药利用率技术。即在玉米茎叶喷雾除草、大喇叭口期防病虫的过程中使用拉杆式喷雾机或无人机施药，提高农药利用率，减少农药使用量。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8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⑧</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适宜区域：该技术适宜全区各地。</w:t>
      </w:r>
    </w:p>
    <w:p>
      <w:pPr>
        <w:keepNext w:val="0"/>
        <w:keepLines w:val="0"/>
        <w:pageBreakBefore w:val="0"/>
        <w:kinsoku/>
        <w:wordWrap/>
        <w:overflowPunct/>
        <w:topLinePunct w:val="0"/>
        <w:autoSpaceDE/>
        <w:autoSpaceDN/>
        <w:bidi w:val="0"/>
        <w:spacing w:line="560" w:lineRule="exact"/>
        <w:ind w:left="0" w:leftChars="0" w:firstLine="560" w:firstLineChars="200"/>
        <w:jc w:val="left"/>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4</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马铃薯病虫害农药减量增效技术模式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①病虫害预测预报技术。6月上旬-9月中旬开展马铃薯病虫害的系统调查，结合马铃薯晚疫病监测预警系统及气象条件，预测病虫发生情况，对未达到防治指标的田块不进行防治，达到防治指标的田块适时、适量、对症防治。农药使用次数减少1次。</w:t>
      </w:r>
    </w:p>
    <w:p>
      <w:pPr>
        <w:keepNext w:val="0"/>
        <w:keepLines w:val="0"/>
        <w:pageBreakBefore w:val="0"/>
        <w:kinsoku/>
        <w:wordWrap/>
        <w:overflowPunct/>
        <w:topLinePunct w:val="0"/>
        <w:autoSpaceDE/>
        <w:autoSpaceDN/>
        <w:bidi w:val="0"/>
        <w:spacing w:line="560" w:lineRule="exact"/>
        <w:ind w:left="0" w:leftChars="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2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②</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选用抗病品种。选择青薯9号、庄薯3号等抗晚疫病的品种等。</w:t>
      </w:r>
    </w:p>
    <w:p>
      <w:pPr>
        <w:keepNext w:val="0"/>
        <w:keepLines w:val="0"/>
        <w:pageBreakBefore w:val="0"/>
        <w:kinsoku/>
        <w:wordWrap/>
        <w:overflowPunct/>
        <w:topLinePunct w:val="0"/>
        <w:autoSpaceDE/>
        <w:autoSpaceDN/>
        <w:bidi w:val="0"/>
        <w:spacing w:line="560" w:lineRule="exact"/>
        <w:ind w:left="0" w:leftChars="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3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③</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药剂拌种。70%吡虫啉悬浮剂30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+70%丙森锌可湿性粉剂50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拌种薯100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、250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l</w:t>
      </w:r>
      <w:r>
        <w:rPr>
          <w:rFonts w:hint="eastAsia" w:ascii="宋体" w:hAnsi="宋体" w:eastAsia="宋体" w:cs="宋体"/>
          <w:color w:val="auto"/>
          <w:sz w:val="28"/>
          <w:szCs w:val="28"/>
        </w:rPr>
        <w:t>嘧菌酯乳油20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拌种薯80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、68.75%氟吡菌胺霜霉可湿性粉剂70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拌种薯100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、15%甲霜·福美双可湿性粉剂0.5</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，拌种薯160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，可有效防治马铃薯晚疫病、早疫病、蚜虫、地下害虫等。</w:t>
      </w:r>
    </w:p>
    <w:p>
      <w:pPr>
        <w:keepNext w:val="0"/>
        <w:keepLines w:val="0"/>
        <w:pageBreakBefore w:val="0"/>
        <w:kinsoku/>
        <w:wordWrap/>
        <w:overflowPunct/>
        <w:topLinePunct w:val="0"/>
        <w:autoSpaceDE/>
        <w:autoSpaceDN/>
        <w:bidi w:val="0"/>
        <w:spacing w:line="560" w:lineRule="exact"/>
        <w:ind w:left="0" w:leftChars="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4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④</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健身栽培措施。高垄宽行、合理水肥等。</w:t>
      </w:r>
    </w:p>
    <w:p>
      <w:pPr>
        <w:keepNext w:val="0"/>
        <w:keepLines w:val="0"/>
        <w:pageBreakBefore w:val="0"/>
        <w:kinsoku/>
        <w:wordWrap/>
        <w:overflowPunct/>
        <w:topLinePunct w:val="0"/>
        <w:autoSpaceDE/>
        <w:autoSpaceDN/>
        <w:bidi w:val="0"/>
        <w:spacing w:line="560" w:lineRule="exact"/>
        <w:ind w:left="0" w:leftChars="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5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⑤</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马铃薯晚疫病监测预警系统防控决策。阴湿山区感病品种从第3代，抗病品种从第4、5代开始防治；半干旱区感病品种从第3、4代，抗病品种从第5、6代开始防治；中部干旱带感病品种从第3、4代，抗病品种从第5、6代开始防治；中部干旱带感病品种从第4、5代，抗病品种从第6代开始防治。</w:t>
      </w:r>
    </w:p>
    <w:p>
      <w:pPr>
        <w:keepNext w:val="0"/>
        <w:keepLines w:val="0"/>
        <w:pageBreakBefore w:val="0"/>
        <w:kinsoku/>
        <w:wordWrap/>
        <w:overflowPunct/>
        <w:topLinePunct w:val="0"/>
        <w:autoSpaceDE/>
        <w:autoSpaceDN/>
        <w:bidi w:val="0"/>
        <w:spacing w:line="560" w:lineRule="exact"/>
        <w:ind w:left="0" w:leftChars="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6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⑥</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全生育期科学安全用药。可选用37.5%烯酰·吡唑酯悬浮剂、687.5</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l</w:t>
      </w:r>
      <w:r>
        <w:rPr>
          <w:rFonts w:hint="eastAsia" w:ascii="宋体" w:hAnsi="宋体" w:eastAsia="宋体" w:cs="宋体"/>
          <w:color w:val="auto"/>
          <w:sz w:val="28"/>
          <w:szCs w:val="28"/>
        </w:rPr>
        <w:t>氟菌·霜霉威悬浮剂、75%代森锰锌水分散粒剂等高效低毒低残留农药及0.3%丁子香酚可溶液剂和1%申嗪霉素悬浮剂等生物农药。</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7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⑦</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适宜区域：该技术适宜中部干旱带、宁南山区马铃薯种植区域。</w:t>
      </w:r>
    </w:p>
    <w:p>
      <w:pPr>
        <w:keepNext w:val="0"/>
        <w:keepLines w:val="0"/>
        <w:pageBreakBefore w:val="0"/>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设施蔬菜病虫害</w:t>
      </w:r>
      <w:r>
        <w:rPr>
          <w:rFonts w:hint="eastAsia" w:ascii="宋体" w:hAnsi="宋体" w:eastAsia="宋体" w:cs="宋体"/>
          <w:bCs/>
          <w:color w:val="auto"/>
          <w:sz w:val="28"/>
          <w:szCs w:val="28"/>
        </w:rPr>
        <w:t>农药减量增效</w:t>
      </w:r>
      <w:r>
        <w:rPr>
          <w:rFonts w:hint="eastAsia" w:ascii="宋体" w:hAnsi="宋体" w:eastAsia="宋体" w:cs="宋体"/>
          <w:color w:val="auto"/>
          <w:sz w:val="28"/>
          <w:szCs w:val="28"/>
        </w:rPr>
        <w:t>技术模式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t>①</w:t>
      </w:r>
      <w:r>
        <w:rPr>
          <w:rFonts w:hint="eastAsia" w:ascii="宋体" w:hAnsi="宋体" w:eastAsia="宋体" w:cs="宋体"/>
          <w:bCs/>
          <w:color w:val="auto"/>
          <w:sz w:val="28"/>
          <w:szCs w:val="28"/>
        </w:rPr>
        <w:t>病虫害预测预报技术。全年开展设施蔬菜晚疫病、早疫病、灰霉病、叶霉病、炭疽病、霜霉病、白粉病、蚜虫、蓟马、粉虱、叶螨、地下害虫等病虫害的系统调查，根据系统监测调查结果结合设施气候条件预测病虫害的发生程度。对未达到防治指标的田块不进行防治，达到防治指标的田块适时、适量、对症进行防治。</w:t>
      </w:r>
    </w:p>
    <w:p>
      <w:pPr>
        <w:keepNext w:val="0"/>
        <w:keepLines w:val="0"/>
        <w:pageBreakBefore w:val="0"/>
        <w:kinsoku/>
        <w:wordWrap/>
        <w:overflowPunct/>
        <w:topLinePunct w:val="0"/>
        <w:autoSpaceDE/>
        <w:autoSpaceDN/>
        <w:bidi w:val="0"/>
        <w:snapToGrid w:val="0"/>
        <w:spacing w:line="560" w:lineRule="exact"/>
        <w:ind w:left="0" w:leftChars="0" w:firstLine="560" w:firstLineChars="200"/>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2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②</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农业生态调控技术。通过抗病虫品种选择、种子处理、清洁田园、</w:t>
      </w:r>
      <w:bookmarkStart w:id="198" w:name="_Hlk63603413"/>
      <w:r>
        <w:rPr>
          <w:rFonts w:hint="eastAsia" w:ascii="宋体" w:hAnsi="宋体" w:eastAsia="宋体" w:cs="宋体"/>
          <w:bCs/>
          <w:color w:val="auto"/>
          <w:sz w:val="28"/>
          <w:szCs w:val="28"/>
        </w:rPr>
        <w:t>宽行高密度栽培</w:t>
      </w:r>
      <w:bookmarkEnd w:id="198"/>
      <w:r>
        <w:rPr>
          <w:rFonts w:hint="eastAsia" w:ascii="宋体" w:hAnsi="宋体" w:eastAsia="宋体" w:cs="宋体"/>
          <w:bCs/>
          <w:color w:val="auto"/>
          <w:sz w:val="28"/>
          <w:szCs w:val="28"/>
        </w:rPr>
        <w:t>、</w:t>
      </w:r>
      <w:bookmarkStart w:id="199" w:name="_Hlk63603761"/>
      <w:r>
        <w:rPr>
          <w:rFonts w:hint="eastAsia" w:ascii="宋体" w:hAnsi="宋体" w:eastAsia="宋体" w:cs="宋体"/>
          <w:bCs/>
          <w:color w:val="auto"/>
          <w:sz w:val="28"/>
          <w:szCs w:val="28"/>
        </w:rPr>
        <w:t>温湿调控管理</w:t>
      </w:r>
      <w:bookmarkEnd w:id="199"/>
      <w:r>
        <w:rPr>
          <w:rFonts w:hint="eastAsia" w:ascii="宋体" w:hAnsi="宋体" w:eastAsia="宋体" w:cs="宋体"/>
          <w:bCs/>
          <w:color w:val="auto"/>
          <w:sz w:val="28"/>
          <w:szCs w:val="28"/>
        </w:rPr>
        <w:t>、高温闷棚等农事操作技术，创造不利于病虫发生的环境，减轻病虫危害。</w:t>
      </w:r>
    </w:p>
    <w:p>
      <w:pPr>
        <w:keepNext w:val="0"/>
        <w:keepLines w:val="0"/>
        <w:pageBreakBefore w:val="0"/>
        <w:kinsoku/>
        <w:wordWrap/>
        <w:overflowPunct/>
        <w:topLinePunct w:val="0"/>
        <w:autoSpaceDE/>
        <w:autoSpaceDN/>
        <w:bidi w:val="0"/>
        <w:snapToGrid w:val="0"/>
        <w:spacing w:line="560" w:lineRule="exact"/>
        <w:ind w:left="0" w:leftChars="0" w:firstLine="645"/>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3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③</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理化诱控。通过色诱、灯诱、性诱、食诱等方式诱杀害虫，减少化学农药的使用量。</w:t>
      </w:r>
    </w:p>
    <w:p>
      <w:pPr>
        <w:keepNext w:val="0"/>
        <w:keepLines w:val="0"/>
        <w:pageBreakBefore w:val="0"/>
        <w:kinsoku/>
        <w:wordWrap/>
        <w:overflowPunct/>
        <w:topLinePunct w:val="0"/>
        <w:autoSpaceDE/>
        <w:autoSpaceDN/>
        <w:bidi w:val="0"/>
        <w:snapToGrid w:val="0"/>
        <w:spacing w:line="560" w:lineRule="exact"/>
        <w:ind w:left="0" w:leftChars="0" w:firstLine="645"/>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4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④</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生物防治技术。释放天敌，防治害虫。使用微生物源、植物源农药。如乙蒜素、苦参碱等防治病虫害。</w:t>
      </w:r>
    </w:p>
    <w:p>
      <w:pPr>
        <w:keepNext w:val="0"/>
        <w:keepLines w:val="0"/>
        <w:pageBreakBefore w:val="0"/>
        <w:widowControl/>
        <w:kinsoku/>
        <w:wordWrap/>
        <w:overflowPunct/>
        <w:topLinePunct w:val="0"/>
        <w:autoSpaceDE/>
        <w:autoSpaceDN/>
        <w:bidi w:val="0"/>
        <w:snapToGrid w:val="0"/>
        <w:spacing w:line="560" w:lineRule="exact"/>
        <w:ind w:left="0" w:leftChars="0" w:firstLine="560" w:firstLineChars="200"/>
        <w:textAlignment w:val="auto"/>
        <w:rPr>
          <w:rFonts w:hint="eastAsia" w:ascii="宋体" w:hAnsi="宋体" w:eastAsia="宋体" w:cs="宋体"/>
          <w:color w:val="auto"/>
          <w:kern w:val="0"/>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5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⑤</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水肥药一体化技术。灌溉与施肥、施药融为一体。</w:t>
      </w:r>
    </w:p>
    <w:p>
      <w:pPr>
        <w:keepNext w:val="0"/>
        <w:keepLines w:val="0"/>
        <w:pageBreakBefore w:val="0"/>
        <w:widowControl/>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kern w:val="0"/>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6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⑥</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安全合理使用化学农药。严格按照农药标签适时、适量、对症使用农药，并</w:t>
      </w:r>
      <w:r>
        <w:rPr>
          <w:rFonts w:hint="eastAsia" w:ascii="宋体" w:hAnsi="宋体" w:eastAsia="宋体" w:cs="宋体"/>
          <w:color w:val="auto"/>
          <w:kern w:val="0"/>
          <w:sz w:val="28"/>
          <w:szCs w:val="28"/>
        </w:rPr>
        <w:t>注意农药安全间隔期，要在安全间隔期后收获，避免蔬菜农药残留超标。</w:t>
      </w:r>
    </w:p>
    <w:p>
      <w:pPr>
        <w:keepNext w:val="0"/>
        <w:keepLines w:val="0"/>
        <w:pageBreakBefore w:val="0"/>
        <w:kinsoku/>
        <w:wordWrap/>
        <w:overflowPunct/>
        <w:topLinePunct w:val="0"/>
        <w:autoSpaceDE/>
        <w:autoSpaceDN/>
        <w:bidi w:val="0"/>
        <w:snapToGrid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7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⑦</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使用农药减量助剂技术。</w:t>
      </w:r>
      <w:r>
        <w:rPr>
          <w:rFonts w:hint="eastAsia" w:ascii="宋体" w:hAnsi="宋体" w:eastAsia="宋体" w:cs="宋体"/>
          <w:color w:val="auto"/>
          <w:sz w:val="28"/>
          <w:szCs w:val="28"/>
        </w:rPr>
        <w:t>在病虫害化学防治过程中农药按常规用量减量20%-30%加农药减量助剂，在不影响防效的情况下减少化学农药的使用量。</w:t>
      </w:r>
    </w:p>
    <w:p>
      <w:pPr>
        <w:keepNext w:val="0"/>
        <w:keepLines w:val="0"/>
        <w:pageBreakBefore w:val="0"/>
        <w:kinsoku/>
        <w:wordWrap/>
        <w:overflowPunct/>
        <w:topLinePunct w:val="0"/>
        <w:autoSpaceDE/>
        <w:autoSpaceDN/>
        <w:bidi w:val="0"/>
        <w:snapToGrid w:val="0"/>
        <w:spacing w:line="560" w:lineRule="exact"/>
        <w:ind w:left="0" w:leftChars="0" w:firstLine="645"/>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8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⑧</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使用高效植保施药机械技术。在防治过程中使用弥粉机等高效植保机械，提高农药利用率，减少农药使用量。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9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⑨</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适宜区域：该技术适宜全区各地。</w:t>
      </w:r>
    </w:p>
    <w:p>
      <w:pPr>
        <w:keepNext w:val="0"/>
        <w:keepLines w:val="0"/>
        <w:pageBreakBefore w:val="0"/>
        <w:kinsoku/>
        <w:wordWrap/>
        <w:overflowPunct/>
        <w:topLinePunct w:val="0"/>
        <w:autoSpaceDE/>
        <w:autoSpaceDN/>
        <w:bidi w:val="0"/>
        <w:spacing w:line="560" w:lineRule="exact"/>
        <w:ind w:left="0" w:leftChars="0" w:firstLine="645"/>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lang w:eastAsia="zh-CN"/>
        </w:rPr>
        <w:t>（</w:t>
      </w:r>
      <w:r>
        <w:rPr>
          <w:rFonts w:hint="eastAsia" w:ascii="宋体" w:hAnsi="宋体" w:eastAsia="宋体" w:cs="宋体"/>
          <w:b/>
          <w:bCs w:val="0"/>
          <w:color w:val="auto"/>
          <w:sz w:val="28"/>
          <w:szCs w:val="28"/>
          <w:lang w:val="en-US" w:eastAsia="zh-CN"/>
        </w:rPr>
        <w:t>6</w:t>
      </w:r>
      <w:r>
        <w:rPr>
          <w:rFonts w:hint="eastAsia" w:ascii="宋体" w:hAnsi="宋体" w:eastAsia="宋体" w:cs="宋体"/>
          <w:b/>
          <w:bCs w:val="0"/>
          <w:color w:val="auto"/>
          <w:sz w:val="28"/>
          <w:szCs w:val="28"/>
          <w:lang w:eastAsia="zh-CN"/>
        </w:rPr>
        <w:t>）</w:t>
      </w:r>
      <w:r>
        <w:rPr>
          <w:rFonts w:hint="eastAsia" w:ascii="宋体" w:hAnsi="宋体" w:eastAsia="宋体" w:cs="宋体"/>
          <w:b/>
          <w:bCs w:val="0"/>
          <w:color w:val="auto"/>
          <w:sz w:val="28"/>
          <w:szCs w:val="28"/>
        </w:rPr>
        <w:t>露地蔬菜病虫害农药减量增效技术模式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t>①</w:t>
      </w:r>
      <w:r>
        <w:rPr>
          <w:rFonts w:hint="eastAsia" w:ascii="宋体" w:hAnsi="宋体" w:eastAsia="宋体" w:cs="宋体"/>
          <w:bCs/>
          <w:color w:val="auto"/>
          <w:sz w:val="28"/>
          <w:szCs w:val="28"/>
        </w:rPr>
        <w:t>病虫害预测预报技术。5月</w:t>
      </w:r>
      <w:r>
        <w:rPr>
          <w:rFonts w:hint="eastAsia" w:ascii="宋体" w:hAnsi="宋体" w:eastAsia="宋体" w:cs="宋体"/>
          <w:color w:val="auto"/>
          <w:sz w:val="28"/>
          <w:szCs w:val="28"/>
        </w:rPr>
        <w:t>～</w:t>
      </w:r>
      <w:r>
        <w:rPr>
          <w:rFonts w:hint="eastAsia" w:ascii="宋体" w:hAnsi="宋体" w:eastAsia="宋体" w:cs="宋体"/>
          <w:bCs/>
          <w:color w:val="auto"/>
          <w:sz w:val="28"/>
          <w:szCs w:val="28"/>
        </w:rPr>
        <w:t>9月份开展露地蔬菜晚疫病、早疫病、灰霉病、叶霉病、炭疽病、霜霉病、白粉病、蚜虫、蓟马、粉虱、叶螨、地下害虫等病虫害的系统调查，根据系统监测调查结果结合气象条件预测病虫害的发生程度。对未达到防治指标的田块不进行防治，达到防治指标的田块适时、适量、对症进行防治。</w:t>
      </w:r>
    </w:p>
    <w:p>
      <w:pPr>
        <w:keepNext w:val="0"/>
        <w:keepLines w:val="0"/>
        <w:pageBreakBefore w:val="0"/>
        <w:kinsoku/>
        <w:wordWrap/>
        <w:overflowPunct/>
        <w:topLinePunct w:val="0"/>
        <w:autoSpaceDE/>
        <w:autoSpaceDN/>
        <w:bidi w:val="0"/>
        <w:snapToGrid w:val="0"/>
        <w:spacing w:line="560" w:lineRule="exact"/>
        <w:ind w:left="0" w:leftChars="0" w:firstLine="560" w:firstLineChars="200"/>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2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②</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农业生态调控技术。通过抗病虫品种选择、种子处理、清洁田园、轮作倒茬、适时播种等农事操作，创造不利于病虫发生的环境，减轻病虫危害。</w:t>
      </w:r>
    </w:p>
    <w:p>
      <w:pPr>
        <w:keepNext w:val="0"/>
        <w:keepLines w:val="0"/>
        <w:pageBreakBefore w:val="0"/>
        <w:kinsoku/>
        <w:wordWrap/>
        <w:overflowPunct/>
        <w:topLinePunct w:val="0"/>
        <w:autoSpaceDE/>
        <w:autoSpaceDN/>
        <w:bidi w:val="0"/>
        <w:snapToGrid w:val="0"/>
        <w:spacing w:line="560" w:lineRule="exact"/>
        <w:ind w:left="0" w:leftChars="0" w:firstLine="645"/>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3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③</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理化诱控。同设施蔬菜</w:t>
      </w:r>
    </w:p>
    <w:p>
      <w:pPr>
        <w:keepNext w:val="0"/>
        <w:keepLines w:val="0"/>
        <w:pageBreakBefore w:val="0"/>
        <w:kinsoku/>
        <w:wordWrap/>
        <w:overflowPunct/>
        <w:topLinePunct w:val="0"/>
        <w:autoSpaceDE/>
        <w:autoSpaceDN/>
        <w:bidi w:val="0"/>
        <w:snapToGrid w:val="0"/>
        <w:spacing w:line="560" w:lineRule="exact"/>
        <w:ind w:left="0" w:leftChars="0" w:firstLine="645"/>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4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④</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生物防治技术。同设施蔬菜</w:t>
      </w:r>
    </w:p>
    <w:p>
      <w:pPr>
        <w:keepNext w:val="0"/>
        <w:keepLines w:val="0"/>
        <w:pageBreakBefore w:val="0"/>
        <w:kinsoku/>
        <w:wordWrap/>
        <w:overflowPunct/>
        <w:topLinePunct w:val="0"/>
        <w:autoSpaceDE/>
        <w:autoSpaceDN/>
        <w:bidi w:val="0"/>
        <w:snapToGrid w:val="0"/>
        <w:spacing w:line="560" w:lineRule="exact"/>
        <w:ind w:left="0" w:leftChars="0" w:firstLine="645"/>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5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⑤</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病虫害发生盛期一防两控技术。在露地蔬菜病虫害发生盛期，加入防病害和虫害的药剂</w:t>
      </w:r>
      <w:r>
        <w:rPr>
          <w:rFonts w:hint="eastAsia" w:ascii="宋体" w:hAnsi="宋体" w:eastAsia="宋体" w:cs="宋体"/>
          <w:color w:val="auto"/>
          <w:sz w:val="28"/>
          <w:szCs w:val="28"/>
        </w:rPr>
        <w:t>混合喷施</w:t>
      </w:r>
      <w:r>
        <w:rPr>
          <w:rFonts w:hint="eastAsia" w:ascii="宋体" w:hAnsi="宋体" w:eastAsia="宋体" w:cs="宋体"/>
          <w:bCs/>
          <w:color w:val="auto"/>
          <w:sz w:val="28"/>
          <w:szCs w:val="28"/>
        </w:rPr>
        <w:t>，达到一防两控的效果。</w:t>
      </w:r>
    </w:p>
    <w:p>
      <w:pPr>
        <w:keepNext w:val="0"/>
        <w:keepLines w:val="0"/>
        <w:pageBreakBefore w:val="0"/>
        <w:kinsoku/>
        <w:wordWrap/>
        <w:overflowPunct/>
        <w:topLinePunct w:val="0"/>
        <w:autoSpaceDE/>
        <w:autoSpaceDN/>
        <w:bidi w:val="0"/>
        <w:snapToGrid w:val="0"/>
        <w:spacing w:line="560" w:lineRule="exact"/>
        <w:ind w:left="0" w:leftChars="0" w:firstLine="645"/>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6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⑥</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使用农药减量助剂技术。</w:t>
      </w:r>
      <w:r>
        <w:rPr>
          <w:rFonts w:hint="eastAsia" w:ascii="宋体" w:hAnsi="宋体" w:eastAsia="宋体" w:cs="宋体"/>
          <w:color w:val="auto"/>
          <w:sz w:val="28"/>
          <w:szCs w:val="28"/>
        </w:rPr>
        <w:t>在病虫害化学防治过程中农药按常规用量减量20%-30%加农药减量助剂，在不影响防效的情况下减少化学农药的使用量。</w:t>
      </w:r>
    </w:p>
    <w:p>
      <w:pPr>
        <w:keepNext w:val="0"/>
        <w:keepLines w:val="0"/>
        <w:pageBreakBefore w:val="0"/>
        <w:kinsoku/>
        <w:wordWrap/>
        <w:overflowPunct/>
        <w:topLinePunct w:val="0"/>
        <w:autoSpaceDE/>
        <w:autoSpaceDN/>
        <w:bidi w:val="0"/>
        <w:snapToGrid w:val="0"/>
        <w:spacing w:line="560" w:lineRule="exact"/>
        <w:ind w:left="0" w:leftChars="0" w:firstLine="645"/>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7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⑦</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t>使用高效植保施药机械技术。在防治过程中使用无人机等高效植保机械，提高农药利用率，减少农药使用量。</w:t>
      </w:r>
    </w:p>
    <w:p>
      <w:pPr>
        <w:keepNext w:val="0"/>
        <w:keepLines w:val="0"/>
        <w:pageBreakBefore w:val="0"/>
        <w:kinsoku/>
        <w:wordWrap/>
        <w:overflowPunct/>
        <w:topLinePunct w:val="0"/>
        <w:autoSpaceDE/>
        <w:autoSpaceDN/>
        <w:bidi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8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⑧</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适宜区域：该技术适宜全区各地。</w:t>
      </w:r>
    </w:p>
    <w:p>
      <w:pPr>
        <w:keepNext w:val="0"/>
        <w:keepLines w:val="0"/>
        <w:pageBreakBefore w:val="0"/>
        <w:kinsoku/>
        <w:wordWrap/>
        <w:overflowPunct/>
        <w:topLinePunct w:val="0"/>
        <w:autoSpaceDE/>
        <w:autoSpaceDN/>
        <w:bidi w:val="0"/>
        <w:spacing w:line="560" w:lineRule="exact"/>
        <w:ind w:left="0" w:leftChars="0" w:firstLine="645"/>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7</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大豆玉米带状复合种植病虫草害防控技术</w:t>
      </w:r>
    </w:p>
    <w:p>
      <w:pPr>
        <w:keepNext w:val="0"/>
        <w:keepLines w:val="0"/>
        <w:pageBreakBefore w:val="0"/>
        <w:kinsoku/>
        <w:wordWrap/>
        <w:overflowPunct/>
        <w:topLinePunct w:val="0"/>
        <w:autoSpaceDE/>
        <w:autoSpaceDN/>
        <w:bidi w:val="0"/>
        <w:adjustRightInd w:val="0"/>
        <w:snapToGrid w:val="0"/>
        <w:spacing w:line="560" w:lineRule="exact"/>
        <w:ind w:left="0" w:leftChars="0" w:firstLine="64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①杂草防除</w:t>
      </w:r>
    </w:p>
    <w:p>
      <w:pPr>
        <w:keepNext w:val="0"/>
        <w:keepLines w:val="0"/>
        <w:pageBreakBefore w:val="0"/>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坚持“播前土壤封闭处理为主，苗后茎叶处理为辅；化学除草为主，地膜覆盖、机械防治等农艺措施为辅”的除草策略。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rPr>
        <w:t>土壤封闭技术</w:t>
      </w:r>
      <w:r>
        <w:rPr>
          <w:rFonts w:hint="eastAsia" w:ascii="宋体" w:hAnsi="宋体" w:eastAsia="宋体" w:cs="宋体"/>
          <w:b w:val="0"/>
          <w:bCs w:val="0"/>
          <w:color w:val="auto"/>
          <w:sz w:val="28"/>
          <w:szCs w:val="28"/>
          <w:lang w:eastAsia="zh-CN"/>
        </w:rPr>
        <w:t>：</w:t>
      </w:r>
    </w:p>
    <w:p>
      <w:pPr>
        <w:keepNext w:val="0"/>
        <w:keepLines w:val="0"/>
        <w:pageBreakBefore w:val="0"/>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b w:val="0"/>
          <w:bCs w:val="0"/>
          <w:color w:val="auto"/>
          <w:sz w:val="28"/>
          <w:szCs w:val="28"/>
        </w:rPr>
        <w:t>引扬黄灌区。</w:t>
      </w:r>
      <w:r>
        <w:rPr>
          <w:rFonts w:hint="eastAsia" w:ascii="宋体" w:hAnsi="宋体" w:eastAsia="宋体" w:cs="宋体"/>
          <w:color w:val="auto"/>
          <w:sz w:val="28"/>
          <w:szCs w:val="28"/>
        </w:rPr>
        <w:t>播种前采取全田喷施封闭药剂+浅混土措施，将药剂与土壤均匀混合，深度4</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～6</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。推荐（精）异丙甲草胺（或乙草胺）+噻吩磺隆（或唑嘧磺草胺）等大豆和玉米均能使用的除草剂，进行土壤封闭处理。对播前或播后苗前杂草已出的田块，用（精）异丙甲草胺（或乙草胺）+草铵膦进行封杀。</w:t>
      </w:r>
    </w:p>
    <w:p>
      <w:pPr>
        <w:keepNext w:val="0"/>
        <w:keepLines w:val="0"/>
        <w:pageBreakBefore w:val="0"/>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施药机械可选用植保无人机、喷杆喷雾机或旋耕机自带施药机。</w:t>
      </w:r>
    </w:p>
    <w:p>
      <w:pPr>
        <w:keepNext w:val="0"/>
        <w:keepLines w:val="0"/>
        <w:pageBreakBefore w:val="0"/>
        <w:kinsoku/>
        <w:wordWrap/>
        <w:overflowPunct/>
        <w:topLinePunct w:val="0"/>
        <w:autoSpaceDE/>
        <w:autoSpaceDN/>
        <w:bidi w:val="0"/>
        <w:adjustRightInd w:val="0"/>
        <w:snapToGrid w:val="0"/>
        <w:spacing w:line="560" w:lineRule="exact"/>
        <w:ind w:left="0" w:lef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施药后应立即浅混土，镇压或轻耱后播种。</w:t>
      </w:r>
    </w:p>
    <w:p>
      <w:pPr>
        <w:keepNext w:val="0"/>
        <w:keepLines w:val="0"/>
        <w:pageBreakBefore w:val="0"/>
        <w:kinsoku/>
        <w:wordWrap/>
        <w:overflowPunct/>
        <w:topLinePunct w:val="0"/>
        <w:autoSpaceDE/>
        <w:autoSpaceDN/>
        <w:bidi w:val="0"/>
        <w:adjustRightInd w:val="0"/>
        <w:snapToGrid w:val="0"/>
        <w:spacing w:line="560" w:lineRule="exact"/>
        <w:ind w:left="0" w:lef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宁南山区。</w:t>
      </w:r>
      <w:r>
        <w:rPr>
          <w:rFonts w:hint="eastAsia" w:ascii="宋体" w:hAnsi="宋体" w:eastAsia="宋体" w:cs="宋体"/>
          <w:color w:val="auto"/>
          <w:sz w:val="28"/>
          <w:szCs w:val="28"/>
        </w:rPr>
        <w:t>采取“喷施封闭药剂+覆膜”的方式。推荐（精）异丙甲草胺（或乙草胺）+噻吩磺隆（或唑嘧磺草胺）等大豆和玉米均能使用的除草剂，进行土壤封闭处理。</w:t>
      </w:r>
    </w:p>
    <w:p>
      <w:pPr>
        <w:keepNext w:val="0"/>
        <w:keepLines w:val="0"/>
        <w:pageBreakBefore w:val="0"/>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在覆膜机或覆膜播种机上加装药箱和喷头，将除草药剂喷施在膜下，并与土壤充分混合。</w:t>
      </w:r>
    </w:p>
    <w:p>
      <w:pPr>
        <w:pStyle w:val="13"/>
        <w:keepNext w:val="0"/>
        <w:keepLines w:val="0"/>
        <w:pageBreakBefore w:val="0"/>
        <w:kinsoku/>
        <w:wordWrap/>
        <w:overflowPunct/>
        <w:topLinePunct w:val="0"/>
        <w:autoSpaceDE/>
        <w:autoSpaceDN/>
        <w:bidi w:val="0"/>
        <w:adjustRightInd w:val="0"/>
        <w:snapToGrid w:val="0"/>
        <w:spacing w:after="0" w:afterLines="0" w:line="560" w:lineRule="exact"/>
        <w:ind w:left="0" w:leftChars="0" w:firstLine="643"/>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药后应立即覆膜，适时播种。</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苗后除草</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封闭效果不理想的，在玉米苗后3叶～5叶期，选择硝·烟·莠去津，或烟嘧磺隆+氯氟吡氧乙酸异辛酯（或灭草松），或烟嘧磺隆+环磺酮等除草剂；大豆2片～3片三出复叶期，选择精喹禾灵或高效氟吡甲禾灵或烯草酮防除禾本科杂草，选择乙羧氟草醚或灭草松或氟磺胺草醚等药剂防除阔叶杂草。喷药机械按带宽加装隔帘或防护罩，进行定向喷雾。</w:t>
      </w:r>
    </w:p>
    <w:p>
      <w:pPr>
        <w:keepNext w:val="0"/>
        <w:keepLines w:val="0"/>
        <w:pageBreakBefore w:val="0"/>
        <w:kinsoku/>
        <w:wordWrap/>
        <w:overflowPunct/>
        <w:topLinePunct w:val="0"/>
        <w:autoSpaceDE/>
        <w:autoSpaceDN/>
        <w:bidi w:val="0"/>
        <w:adjustRightInd w:val="0"/>
        <w:snapToGrid w:val="0"/>
        <w:spacing w:line="560" w:lineRule="exact"/>
        <w:ind w:left="0" w:leftChars="0" w:firstLine="64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选择无风无雨天气进行，防止雾滴飘移产生药害。</w:t>
      </w:r>
    </w:p>
    <w:p>
      <w:pPr>
        <w:keepNext w:val="0"/>
        <w:keepLines w:val="0"/>
        <w:pageBreakBefore w:val="0"/>
        <w:kinsoku/>
        <w:wordWrap/>
        <w:overflowPunct/>
        <w:topLinePunct w:val="0"/>
        <w:autoSpaceDE/>
        <w:autoSpaceDN/>
        <w:bidi w:val="0"/>
        <w:adjustRightInd w:val="0"/>
        <w:snapToGrid w:val="0"/>
        <w:spacing w:line="560" w:lineRule="exact"/>
        <w:ind w:left="0" w:leftChars="0" w:firstLine="64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中耕除草</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玉米5～7叶，采用中耕除草机对玉米行间进行除草作业，深度5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～10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。玉米拔节期后，选用改装窄型翼形铲、加装除草铲的中耕除草机，对大豆行间和大豆玉米带间进行一次性除草作业，深度5</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～10</w:t>
      </w:r>
      <w:r>
        <w:rPr>
          <w:rFonts w:hint="eastAsia" w:ascii="宋体" w:hAnsi="宋体" w:eastAsia="宋体" w:cs="宋体"/>
          <w:color w:val="auto"/>
          <w:sz w:val="28"/>
          <w:szCs w:val="28"/>
          <w:lang w:eastAsia="zh-CN"/>
        </w:rPr>
        <w:t>cm</w:t>
      </w:r>
      <w:r>
        <w:rPr>
          <w:rFonts w:hint="eastAsia" w:ascii="宋体" w:hAnsi="宋体" w:eastAsia="宋体" w:cs="宋体"/>
          <w:color w:val="auto"/>
          <w:sz w:val="28"/>
          <w:szCs w:val="28"/>
        </w:rPr>
        <w:t>。</w:t>
      </w:r>
    </w:p>
    <w:p>
      <w:pPr>
        <w:keepNext w:val="0"/>
        <w:keepLines w:val="0"/>
        <w:pageBreakBefore w:val="0"/>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2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②</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化学控旺</w:t>
      </w:r>
    </w:p>
    <w:p>
      <w:pPr>
        <w:keepNext w:val="0"/>
        <w:keepLines w:val="0"/>
        <w:pageBreakBefore w:val="0"/>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引黄灌区于大豆分枝期、初花期，亩用5%烯效唑可湿性粉剂25</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～50</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，兑水30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，各进行1次化学控旺。可结合防病防虫、喷施植物生长调节剂（叶面肥）进行。</w:t>
      </w:r>
    </w:p>
    <w:p>
      <w:pPr>
        <w:keepNext w:val="0"/>
        <w:keepLines w:val="0"/>
        <w:pageBreakBefore w:val="0"/>
        <w:kinsoku/>
        <w:wordWrap/>
        <w:overflowPunct/>
        <w:topLinePunct w:val="0"/>
        <w:autoSpaceDE/>
        <w:autoSpaceDN/>
        <w:bidi w:val="0"/>
        <w:adjustRightInd w:val="0"/>
        <w:snapToGrid w:val="0"/>
        <w:spacing w:line="560" w:lineRule="exact"/>
        <w:ind w:left="0" w:lef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分枝期亩用量不宜过大。喷施时间应避开高温时段，均匀喷施上部叶片即可，药液要先配成母液再稀释使用。</w:t>
      </w:r>
    </w:p>
    <w:p>
      <w:pPr>
        <w:keepNext w:val="0"/>
        <w:keepLines w:val="0"/>
        <w:pageBreakBefore w:val="0"/>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3 \* GB3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③</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病虫防治</w:t>
      </w:r>
    </w:p>
    <w:p>
      <w:pPr>
        <w:keepNext w:val="0"/>
        <w:keepLines w:val="0"/>
        <w:pageBreakBefore w:val="0"/>
        <w:kinsoku/>
        <w:wordWrap/>
        <w:overflowPunct/>
        <w:topLinePunct w:val="0"/>
        <w:autoSpaceDE/>
        <w:autoSpaceDN/>
        <w:bidi w:val="0"/>
        <w:adjustRightInd w:val="0"/>
        <w:snapToGrid w:val="0"/>
        <w:spacing w:line="560" w:lineRule="exact"/>
        <w:ind w:left="0" w:leftChars="0" w:firstLine="64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遵循“预防为主、综合防治”的方针，加强田间管理，做到早防早治、统防统治。大豆玉米全生育期采用物理、生物与化学防治相结合的方法，利用杀虫灯、性诱捕器或色板等诱杀害虫。</w:t>
      </w:r>
    </w:p>
    <w:p>
      <w:pPr>
        <w:keepNext w:val="0"/>
        <w:keepLines w:val="0"/>
        <w:pageBreakBefore w:val="0"/>
        <w:kinsoku/>
        <w:wordWrap/>
        <w:overflowPunct/>
        <w:topLinePunct w:val="0"/>
        <w:autoSpaceDE/>
        <w:autoSpaceDN/>
        <w:bidi w:val="0"/>
        <w:adjustRightInd w:val="0"/>
        <w:snapToGrid w:val="0"/>
        <w:spacing w:line="560" w:lineRule="exact"/>
        <w:ind w:left="0" w:leftChars="0" w:firstLine="64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播种期防治</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种子处理：每100</w:t>
      </w:r>
      <w:r>
        <w:rPr>
          <w:rFonts w:hint="eastAsia" w:ascii="宋体" w:hAnsi="宋体" w:eastAsia="宋体" w:cs="宋体"/>
          <w:color w:val="auto"/>
          <w:sz w:val="28"/>
          <w:szCs w:val="28"/>
          <w:lang w:eastAsia="zh-CN"/>
        </w:rPr>
        <w:t>kg</w:t>
      </w:r>
      <w:r>
        <w:rPr>
          <w:rFonts w:hint="eastAsia" w:ascii="宋体" w:hAnsi="宋体" w:eastAsia="宋体" w:cs="宋体"/>
          <w:color w:val="auto"/>
          <w:sz w:val="28"/>
          <w:szCs w:val="28"/>
        </w:rPr>
        <w:t>大豆种子选用62.5</w:t>
      </w:r>
      <w:r>
        <w:rPr>
          <w:rFonts w:hint="eastAsia" w:ascii="宋体" w:hAnsi="宋体" w:eastAsia="宋体" w:cs="宋体"/>
          <w:color w:val="auto"/>
          <w:sz w:val="28"/>
          <w:szCs w:val="28"/>
          <w:lang w:eastAsia="zh-CN"/>
        </w:rPr>
        <w:t>g</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l</w:t>
      </w:r>
      <w:r>
        <w:rPr>
          <w:rFonts w:hint="eastAsia" w:ascii="宋体" w:hAnsi="宋体" w:eastAsia="宋体" w:cs="宋体"/>
          <w:color w:val="auto"/>
          <w:sz w:val="28"/>
          <w:szCs w:val="28"/>
        </w:rPr>
        <w:t>精甲·咯菌腈种子处理悬浮剂300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～400</w:t>
      </w:r>
      <w:r>
        <w:rPr>
          <w:rFonts w:hint="eastAsia" w:ascii="宋体" w:hAnsi="宋体" w:eastAsia="宋体" w:cs="宋体"/>
          <w:color w:val="auto"/>
          <w:sz w:val="28"/>
          <w:szCs w:val="28"/>
          <w:lang w:eastAsia="zh-CN"/>
        </w:rPr>
        <w:t>ml</w:t>
      </w:r>
      <w:r>
        <w:rPr>
          <w:rFonts w:hint="eastAsia" w:ascii="宋体" w:hAnsi="宋体" w:eastAsia="宋体" w:cs="宋体"/>
          <w:color w:val="auto"/>
          <w:sz w:val="28"/>
          <w:szCs w:val="28"/>
        </w:rPr>
        <w:t>进行包衣，预防大豆根腐病。也可选用噻虫·咯·霜灵种子处理悬浮剂进行包衣，预防大豆根腐病、地下害虫，兼治苗期食叶害虫和蚜虫。</w:t>
      </w:r>
    </w:p>
    <w:p>
      <w:pPr>
        <w:keepNext w:val="0"/>
        <w:keepLines w:val="0"/>
        <w:pageBreakBefore w:val="0"/>
        <w:kinsoku/>
        <w:wordWrap/>
        <w:overflowPunct/>
        <w:topLinePunct w:val="0"/>
        <w:autoSpaceDE/>
        <w:autoSpaceDN/>
        <w:bidi w:val="0"/>
        <w:adjustRightInd w:val="0"/>
        <w:snapToGrid w:val="0"/>
        <w:spacing w:line="560" w:lineRule="exact"/>
        <w:ind w:left="0" w:leftChars="0" w:firstLine="64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shd w:val="clear" w:color="auto" w:fill="FFFFFF"/>
        </w:rPr>
        <w:t>注意事项：</w:t>
      </w:r>
      <w:r>
        <w:rPr>
          <w:rFonts w:hint="eastAsia" w:ascii="宋体" w:hAnsi="宋体" w:eastAsia="宋体" w:cs="宋体"/>
          <w:color w:val="auto"/>
          <w:sz w:val="28"/>
          <w:szCs w:val="28"/>
        </w:rPr>
        <w:t>已接</w:t>
      </w:r>
      <w:r>
        <w:rPr>
          <w:rFonts w:hint="eastAsia" w:ascii="宋体" w:hAnsi="宋体" w:eastAsia="宋体" w:cs="宋体"/>
          <w:color w:val="auto"/>
          <w:sz w:val="28"/>
          <w:szCs w:val="28"/>
          <w:shd w:val="clear" w:color="auto" w:fill="FFFFFF"/>
        </w:rPr>
        <w:t>种根瘤菌剂的，不进行种子包衣。</w:t>
      </w:r>
    </w:p>
    <w:p>
      <w:pPr>
        <w:keepNext w:val="0"/>
        <w:keepLines w:val="0"/>
        <w:pageBreakBefore w:val="0"/>
        <w:kinsoku/>
        <w:wordWrap/>
        <w:overflowPunct/>
        <w:topLinePunct w:val="0"/>
        <w:autoSpaceDE/>
        <w:autoSpaceDN/>
        <w:bidi w:val="0"/>
        <w:adjustRightInd w:val="0"/>
        <w:snapToGrid w:val="0"/>
        <w:spacing w:line="560" w:lineRule="exact"/>
        <w:ind w:left="0" w:leftChars="0" w:firstLine="64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生长前期防治</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大豆苗期～始花期，玉米苗期～大喇叭口期，选用精甲·咯菌腈或三唑酮等防治大豆根腐病、锈病等，选用辛硫磷或噻虫嗪或甲胺基阿维菌素苯甲酸盐等防治地下害虫、棉铃虫等。</w:t>
      </w:r>
    </w:p>
    <w:p>
      <w:pPr>
        <w:keepNext w:val="0"/>
        <w:keepLines w:val="0"/>
        <w:pageBreakBefore w:val="0"/>
        <w:kinsoku/>
        <w:wordWrap/>
        <w:overflowPunct/>
        <w:topLinePunct w:val="0"/>
        <w:autoSpaceDE/>
        <w:autoSpaceDN/>
        <w:bidi w:val="0"/>
        <w:adjustRightInd w:val="0"/>
        <w:snapToGrid w:val="0"/>
        <w:spacing w:line="560" w:lineRule="exact"/>
        <w:ind w:left="0" w:leftChars="0" w:firstLine="64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生长中后期防治</w:t>
      </w:r>
      <w:r>
        <w:rPr>
          <w:rFonts w:hint="eastAsia" w:ascii="宋体" w:hAnsi="宋体" w:eastAsia="宋体" w:cs="宋体"/>
          <w:b/>
          <w:bCs/>
          <w:color w:val="auto"/>
          <w:sz w:val="28"/>
          <w:szCs w:val="28"/>
          <w:lang w:eastAsia="zh-CN"/>
        </w:rPr>
        <w:t>：</w:t>
      </w:r>
      <w:r>
        <w:rPr>
          <w:rFonts w:hint="eastAsia" w:ascii="宋体" w:hAnsi="宋体" w:eastAsia="宋体" w:cs="宋体"/>
          <w:color w:val="auto"/>
          <w:sz w:val="28"/>
          <w:szCs w:val="28"/>
        </w:rPr>
        <w:t>大豆结荚期、玉米抽雄期，选用吡唑醚菌酯或丙环·嘧菌酯或唑醚·戊唑醇等防治大豆锈病、大豆叶霉病、玉米大小斑病、锈病、茎基腐病等病害，选用乙基多杀菌素或氯虫苯甲酰胺或唑螨酯等防治棉铃虫、叶螨、蚜虫、粘虫、双斑萤叶甲等虫害。</w:t>
      </w:r>
    </w:p>
    <w:p>
      <w:pPr>
        <w:keepNext w:val="0"/>
        <w:keepLines w:val="0"/>
        <w:pageBreakBefore w:val="0"/>
        <w:kinsoku/>
        <w:wordWrap/>
        <w:overflowPunct/>
        <w:topLinePunct w:val="0"/>
        <w:autoSpaceDE/>
        <w:autoSpaceDN/>
        <w:bidi w:val="0"/>
        <w:adjustRightInd w:val="0"/>
        <w:snapToGrid w:val="0"/>
        <w:spacing w:line="560" w:lineRule="exact"/>
        <w:ind w:left="0" w:leftChars="0"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sz w:val="28"/>
          <w:szCs w:val="28"/>
        </w:rPr>
        <w:t>注意事项：</w:t>
      </w:r>
      <w:r>
        <w:rPr>
          <w:rFonts w:hint="eastAsia" w:ascii="宋体" w:hAnsi="宋体" w:eastAsia="宋体" w:cs="宋体"/>
          <w:color w:val="auto"/>
          <w:sz w:val="28"/>
          <w:szCs w:val="28"/>
        </w:rPr>
        <w:t>农药使用方法严格按商品说明书进行。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rPr>
        <w:t>技术依托单位：</w:t>
      </w:r>
      <w:r>
        <w:rPr>
          <w:rFonts w:hint="eastAsia" w:ascii="宋体" w:hAnsi="宋体" w:eastAsia="宋体" w:cs="宋体"/>
          <w:color w:val="auto"/>
          <w:sz w:val="28"/>
          <w:szCs w:val="28"/>
        </w:rPr>
        <w:t>宁夏回族自治区农业技术推广总站，0951-6733871</w:t>
      </w:r>
      <w:r>
        <w:rPr>
          <w:rFonts w:hint="eastAsia" w:ascii="宋体" w:hAnsi="宋体" w:eastAsia="宋体" w:cs="宋体"/>
          <w:color w:val="auto"/>
          <w:sz w:val="28"/>
          <w:szCs w:val="28"/>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200" w:name="_Toc10208"/>
      <w:bookmarkStart w:id="201" w:name="_Toc26191"/>
      <w:bookmarkStart w:id="202" w:name="_Toc6504"/>
      <w:bookmarkStart w:id="203" w:name="_Toc22957"/>
      <w:bookmarkStart w:id="204" w:name="_Toc15185"/>
      <w:bookmarkStart w:id="205" w:name="_Toc14409"/>
      <w:r>
        <w:rPr>
          <w:rFonts w:hint="default" w:ascii="黑体" w:hAnsi="黑体" w:eastAsia="黑体" w:cs="黑体"/>
          <w:b w:val="0"/>
          <w:bCs w:val="0"/>
          <w:color w:val="auto"/>
          <w:sz w:val="28"/>
          <w:szCs w:val="28"/>
          <w:lang w:val="en-US" w:eastAsia="zh-CN"/>
        </w:rPr>
        <w:t>二、特色产业类</w:t>
      </w:r>
      <w:bookmarkEnd w:id="200"/>
      <w:bookmarkEnd w:id="201"/>
      <w:bookmarkEnd w:id="202"/>
      <w:r>
        <w:rPr>
          <w:rFonts w:hint="eastAsia" w:ascii="黑体" w:hAnsi="黑体" w:eastAsia="黑体" w:cs="黑体"/>
          <w:b w:val="0"/>
          <w:bCs w:val="0"/>
          <w:color w:val="auto"/>
          <w:sz w:val="28"/>
          <w:szCs w:val="28"/>
          <w:lang w:val="en-US" w:eastAsia="zh-CN"/>
        </w:rPr>
        <w:t>（3项）</w:t>
      </w:r>
      <w:bookmarkEnd w:id="203"/>
      <w:bookmarkEnd w:id="204"/>
      <w:bookmarkEnd w:id="205"/>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楷体" w:hAnsi="楷体" w:eastAsia="楷体" w:cs="楷体"/>
          <w:b/>
          <w:color w:val="auto"/>
          <w:sz w:val="28"/>
          <w:szCs w:val="28"/>
        </w:rPr>
      </w:pPr>
      <w:r>
        <w:rPr>
          <w:rFonts w:hint="eastAsia" w:ascii="楷体" w:hAnsi="楷体" w:eastAsia="楷体" w:cs="楷体"/>
          <w:b/>
          <w:color w:val="auto"/>
          <w:sz w:val="28"/>
          <w:szCs w:val="28"/>
        </w:rPr>
        <w:t>（一）日光温室番茄药肥双减绿色生产技术模式。</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color w:val="auto"/>
          <w:sz w:val="28"/>
          <w:szCs w:val="28"/>
          <w:highlight w:val="none"/>
        </w:rPr>
        <w:t>1.模式概要。</w:t>
      </w:r>
      <w:r>
        <w:rPr>
          <w:rFonts w:hint="eastAsia" w:asciiTheme="minorEastAsia" w:hAnsiTheme="minorEastAsia" w:eastAsiaTheme="minorEastAsia" w:cstheme="minorEastAsia"/>
          <w:color w:val="auto"/>
          <w:kern w:val="0"/>
          <w:sz w:val="28"/>
          <w:szCs w:val="28"/>
          <w:highlight w:val="none"/>
        </w:rPr>
        <w:t>在日光温室番茄绿色生产过程中，集成推广应用秸秆生物反应堆、大行距高密栽培及水肥一体化等技术，改善土壤理化性质和作物根际生长环境，缓解土壤连作障碍，降低病虫害发生，减少化肥农药施用，保障农产品质量安全和农业生态环境安全，促进农业增产增效、农民增收，推进蔬菜产业转型升级。</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2.模式效果。</w:t>
      </w:r>
      <w:r>
        <w:rPr>
          <w:rFonts w:hint="eastAsia" w:asciiTheme="minorEastAsia" w:hAnsiTheme="minorEastAsia" w:eastAsiaTheme="minorEastAsia" w:cstheme="minorEastAsia"/>
          <w:color w:val="auto"/>
          <w:kern w:val="0"/>
          <w:sz w:val="28"/>
          <w:szCs w:val="28"/>
          <w:highlight w:val="none"/>
        </w:rPr>
        <w:t>通过技术模式应用，提高地温1.94-3.83℃，降低空气湿度2.4%，CO</w:t>
      </w:r>
      <w:r>
        <w:rPr>
          <w:rFonts w:hint="eastAsia" w:asciiTheme="minorEastAsia" w:hAnsiTheme="minorEastAsia" w:eastAsiaTheme="minorEastAsia" w:cstheme="minorEastAsia"/>
          <w:color w:val="auto"/>
          <w:kern w:val="0"/>
          <w:sz w:val="28"/>
          <w:szCs w:val="28"/>
          <w:highlight w:val="none"/>
          <w:vertAlign w:val="subscript"/>
        </w:rPr>
        <w:t>2</w:t>
      </w:r>
      <w:r>
        <w:rPr>
          <w:rFonts w:hint="eastAsia" w:asciiTheme="minorEastAsia" w:hAnsiTheme="minorEastAsia" w:eastAsiaTheme="minorEastAsia" w:cstheme="minorEastAsia"/>
          <w:color w:val="auto"/>
          <w:kern w:val="0"/>
          <w:sz w:val="28"/>
          <w:szCs w:val="28"/>
          <w:highlight w:val="none"/>
        </w:rPr>
        <w:t>浓度提高120.9-403.1毫克/</w:t>
      </w:r>
      <w:r>
        <w:rPr>
          <w:rFonts w:hint="eastAsia" w:asciiTheme="minorEastAsia" w:hAnsiTheme="minorEastAsia" w:cstheme="minorEastAsia"/>
          <w:color w:val="auto"/>
          <w:kern w:val="0"/>
          <w:sz w:val="28"/>
          <w:szCs w:val="28"/>
          <w:highlight w:val="none"/>
          <w:lang w:eastAsia="zh-CN"/>
        </w:rPr>
        <w:t>l</w:t>
      </w:r>
      <w:r>
        <w:rPr>
          <w:rFonts w:hint="eastAsia" w:asciiTheme="minorEastAsia" w:hAnsiTheme="minorEastAsia" w:eastAsiaTheme="minorEastAsia" w:cstheme="minorEastAsia"/>
          <w:color w:val="auto"/>
          <w:kern w:val="0"/>
          <w:sz w:val="28"/>
          <w:szCs w:val="28"/>
          <w:highlight w:val="none"/>
        </w:rPr>
        <w:t>，有效缓解设施密闭条件下“植物光合饥饿”和冬季亚低温状况；提高土壤有机质含量5.01</w:t>
      </w:r>
      <w:r>
        <w:rPr>
          <w:rFonts w:hint="eastAsia" w:asciiTheme="minorEastAsia" w:hAnsiTheme="minorEastAsia" w:cstheme="minorEastAsia"/>
          <w:color w:val="auto"/>
          <w:kern w:val="0"/>
          <w:sz w:val="28"/>
          <w:szCs w:val="28"/>
          <w:highlight w:val="none"/>
          <w:lang w:eastAsia="zh-CN"/>
        </w:rPr>
        <w:t>g</w:t>
      </w:r>
      <w:r>
        <w:rPr>
          <w:rFonts w:hint="eastAsia" w:asciiTheme="minorEastAsia" w:hAnsiTheme="minorEastAsia" w:eastAsiaTheme="minorEastAsia" w:cstheme="minorEastAsia"/>
          <w:color w:val="auto"/>
          <w:kern w:val="0"/>
          <w:sz w:val="28"/>
          <w:szCs w:val="28"/>
          <w:highlight w:val="none"/>
        </w:rPr>
        <w:t>/</w:t>
      </w:r>
      <w:r>
        <w:rPr>
          <w:rFonts w:hint="eastAsia" w:asciiTheme="minorEastAsia" w:hAnsiTheme="minorEastAsia" w:cstheme="minorEastAsia"/>
          <w:color w:val="auto"/>
          <w:kern w:val="0"/>
          <w:sz w:val="28"/>
          <w:szCs w:val="28"/>
          <w:highlight w:val="none"/>
          <w:lang w:eastAsia="zh-CN"/>
        </w:rPr>
        <w:t>kg</w:t>
      </w:r>
      <w:r>
        <w:rPr>
          <w:rFonts w:hint="eastAsia" w:asciiTheme="minorEastAsia" w:hAnsiTheme="minorEastAsia" w:eastAsiaTheme="minorEastAsia" w:cstheme="minorEastAsia"/>
          <w:color w:val="auto"/>
          <w:kern w:val="0"/>
          <w:sz w:val="28"/>
          <w:szCs w:val="28"/>
          <w:highlight w:val="none"/>
        </w:rPr>
        <w:t>，PH值降低0.63；改善通风透光条件，降低病害发生率30%-40%，减少农药用量32.3%；提前上市7-15天，延长生育期20-30天，产量增加25%；减少肥料用量26%-43.6%；起垄、铺设滴灌、覆膜环节每亩节省劳动用工37.5%，有效降低了劳动强度，提高劳动生产效率。农产品合格率达98%以上。</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3.模式内容。</w:t>
      </w:r>
      <w:r>
        <w:rPr>
          <w:rFonts w:hint="eastAsia" w:asciiTheme="minorEastAsia" w:hAnsiTheme="minorEastAsia" w:eastAsiaTheme="minorEastAsia" w:cstheme="minorEastAsia"/>
          <w:color w:val="auto"/>
          <w:kern w:val="0"/>
          <w:sz w:val="28"/>
          <w:szCs w:val="28"/>
          <w:highlight w:val="none"/>
        </w:rPr>
        <w:t>选用高产、优质、耐贮运、耐低温弱光、抗逆性强、抗病品种，培育优质种苗，集成应用秸秆生物反应堆技术、滴灌水肥一体化、环境综合调控、农机农艺融合、病虫害绿色防等多项技术，改善作物生长环境，增强作物长势，提高番茄对病虫害抵抗力，改治病为防病，提高绿色生产水平。</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bCs/>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（1）科学栽培。</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茬口类型：</w:t>
      </w:r>
      <w:r>
        <w:rPr>
          <w:rFonts w:hint="eastAsia" w:asciiTheme="minorEastAsia" w:hAnsiTheme="minorEastAsia" w:eastAsiaTheme="minorEastAsia" w:cstheme="minorEastAsia"/>
          <w:color w:val="auto"/>
          <w:kern w:val="0"/>
          <w:sz w:val="28"/>
          <w:szCs w:val="28"/>
          <w:highlight w:val="none"/>
        </w:rPr>
        <w:t>早春茬、秋冬茬、冬春一大茬三种茬口类型。</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早春茬栽培。</w:t>
      </w:r>
      <w:r>
        <w:rPr>
          <w:rFonts w:hint="eastAsia" w:asciiTheme="minorEastAsia" w:hAnsiTheme="minorEastAsia" w:eastAsiaTheme="minorEastAsia" w:cstheme="minorEastAsia"/>
          <w:color w:val="auto"/>
          <w:kern w:val="0"/>
          <w:sz w:val="28"/>
          <w:szCs w:val="28"/>
          <w:highlight w:val="none"/>
        </w:rPr>
        <w:t>11月下旬至12月上旬育苗，翌年1月上中旬定植，4月中下旬开始上市，7月中旬拉秧。</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秋冬茬栽培。</w:t>
      </w:r>
      <w:r>
        <w:rPr>
          <w:rFonts w:hint="eastAsia" w:asciiTheme="minorEastAsia" w:hAnsiTheme="minorEastAsia" w:eastAsiaTheme="minorEastAsia" w:cstheme="minorEastAsia"/>
          <w:color w:val="auto"/>
          <w:kern w:val="0"/>
          <w:sz w:val="28"/>
          <w:szCs w:val="28"/>
          <w:highlight w:val="none"/>
        </w:rPr>
        <w:t>6月上中旬育苗，7月上中旬定植，10月上旬开始上市，12月下旬或翌年1月上旬拉秧。</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冬春一大茬栽培。</w:t>
      </w:r>
      <w:r>
        <w:rPr>
          <w:rFonts w:hint="eastAsia" w:asciiTheme="minorEastAsia" w:hAnsiTheme="minorEastAsia" w:eastAsiaTheme="minorEastAsia" w:cstheme="minorEastAsia"/>
          <w:color w:val="auto"/>
          <w:kern w:val="0"/>
          <w:sz w:val="28"/>
          <w:szCs w:val="28"/>
          <w:highlight w:val="none"/>
        </w:rPr>
        <w:t>7月上旬育苗，8月底至9月上旬定植，11月上中旬</w:t>
      </w:r>
      <w:r>
        <w:rPr>
          <w:rFonts w:hint="eastAsia" w:asciiTheme="minorEastAsia" w:hAnsiTheme="minorEastAsia" w:eastAsiaTheme="minorEastAsia" w:cstheme="minorEastAsia"/>
          <w:color w:val="auto"/>
          <w:spacing w:val="-6"/>
          <w:kern w:val="0"/>
          <w:sz w:val="28"/>
          <w:szCs w:val="28"/>
          <w:highlight w:val="none"/>
        </w:rPr>
        <w:t>开始上市，第二年7月上旬拉秧，生育期长达11个月以上，采收期近9个月。</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品种选择：</w:t>
      </w:r>
      <w:r>
        <w:rPr>
          <w:rFonts w:hint="eastAsia" w:asciiTheme="minorEastAsia" w:hAnsiTheme="minorEastAsia" w:eastAsiaTheme="minorEastAsia" w:cstheme="minorEastAsia"/>
          <w:color w:val="auto"/>
          <w:kern w:val="0"/>
          <w:sz w:val="28"/>
          <w:szCs w:val="28"/>
          <w:highlight w:val="none"/>
        </w:rPr>
        <w:t>选择生长势强、抗早衰、连续结果能力强、果实大小均匀一致、畸形果率低、耐低温弱光、综合抗逆能力强的番茄品种。</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种苗选择：</w:t>
      </w:r>
      <w:r>
        <w:rPr>
          <w:rFonts w:hint="eastAsia" w:asciiTheme="minorEastAsia" w:hAnsiTheme="minorEastAsia" w:eastAsiaTheme="minorEastAsia" w:cstheme="minorEastAsia"/>
          <w:color w:val="auto"/>
          <w:kern w:val="0"/>
          <w:sz w:val="28"/>
          <w:szCs w:val="28"/>
          <w:highlight w:val="none"/>
        </w:rPr>
        <w:t>穴盘苗，苗龄早春茬35-40天，秋冬茬25-30天，越冬一大茬25-30天。种苗子叶完整，叶色浓绿，根系发达，无病虫害，3-4片真叶，株高12-15</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pacing w:val="6"/>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整地、施基肥：</w:t>
      </w:r>
      <w:r>
        <w:rPr>
          <w:rFonts w:hint="eastAsia" w:asciiTheme="minorEastAsia" w:hAnsiTheme="minorEastAsia" w:eastAsiaTheme="minorEastAsia" w:cstheme="minorEastAsia"/>
          <w:color w:val="auto"/>
          <w:kern w:val="0"/>
          <w:sz w:val="28"/>
          <w:szCs w:val="28"/>
          <w:highlight w:val="none"/>
        </w:rPr>
        <w:t>亩施入有机肥1000-1500</w:t>
      </w:r>
      <w:r>
        <w:rPr>
          <w:rFonts w:hint="eastAsia" w:asciiTheme="minorEastAsia" w:hAnsiTheme="minorEastAsia" w:cstheme="minorEastAsia"/>
          <w:color w:val="auto"/>
          <w:kern w:val="0"/>
          <w:sz w:val="28"/>
          <w:szCs w:val="28"/>
          <w:highlight w:val="none"/>
          <w:lang w:eastAsia="zh-CN"/>
        </w:rPr>
        <w:t>kg</w:t>
      </w:r>
      <w:r>
        <w:rPr>
          <w:rFonts w:hint="eastAsia" w:asciiTheme="minorEastAsia" w:hAnsiTheme="minorEastAsia" w:eastAsiaTheme="minorEastAsia" w:cstheme="minorEastAsia"/>
          <w:color w:val="auto"/>
          <w:kern w:val="0"/>
          <w:sz w:val="28"/>
          <w:szCs w:val="28"/>
          <w:highlight w:val="none"/>
        </w:rPr>
        <w:t>、磷酸二铵20</w:t>
      </w:r>
      <w:r>
        <w:rPr>
          <w:rFonts w:hint="eastAsia" w:asciiTheme="minorEastAsia" w:hAnsiTheme="minorEastAsia" w:cstheme="minorEastAsia"/>
          <w:color w:val="auto"/>
          <w:kern w:val="0"/>
          <w:sz w:val="28"/>
          <w:szCs w:val="28"/>
          <w:highlight w:val="none"/>
          <w:lang w:eastAsia="zh-CN"/>
        </w:rPr>
        <w:t>kg</w:t>
      </w:r>
      <w:r>
        <w:rPr>
          <w:rFonts w:hint="eastAsia" w:asciiTheme="minorEastAsia" w:hAnsiTheme="minorEastAsia" w:eastAsiaTheme="minorEastAsia" w:cstheme="minorEastAsia"/>
          <w:color w:val="auto"/>
          <w:kern w:val="0"/>
          <w:sz w:val="28"/>
          <w:szCs w:val="28"/>
          <w:highlight w:val="none"/>
        </w:rPr>
        <w:t>、硫酸钾</w:t>
      </w:r>
      <w:r>
        <w:rPr>
          <w:rFonts w:hint="eastAsia" w:asciiTheme="minorEastAsia" w:hAnsiTheme="minorEastAsia" w:eastAsiaTheme="minorEastAsia" w:cstheme="minorEastAsia"/>
          <w:color w:val="auto"/>
          <w:spacing w:val="6"/>
          <w:kern w:val="0"/>
          <w:sz w:val="28"/>
          <w:szCs w:val="28"/>
          <w:highlight w:val="none"/>
        </w:rPr>
        <w:t>复合肥（N-P</w:t>
      </w:r>
      <w:r>
        <w:rPr>
          <w:rFonts w:hint="eastAsia" w:asciiTheme="minorEastAsia" w:hAnsiTheme="minorEastAsia" w:eastAsiaTheme="minorEastAsia" w:cstheme="minorEastAsia"/>
          <w:color w:val="auto"/>
          <w:spacing w:val="6"/>
          <w:kern w:val="0"/>
          <w:sz w:val="28"/>
          <w:szCs w:val="28"/>
          <w:highlight w:val="none"/>
          <w:vertAlign w:val="subscript"/>
        </w:rPr>
        <w:t>2</w:t>
      </w:r>
      <w:r>
        <w:rPr>
          <w:rFonts w:hint="eastAsia" w:asciiTheme="minorEastAsia" w:hAnsiTheme="minorEastAsia" w:eastAsiaTheme="minorEastAsia" w:cstheme="minorEastAsia"/>
          <w:color w:val="auto"/>
          <w:spacing w:val="6"/>
          <w:kern w:val="0"/>
          <w:sz w:val="28"/>
          <w:szCs w:val="28"/>
          <w:highlight w:val="none"/>
        </w:rPr>
        <w:t>O</w:t>
      </w:r>
      <w:r>
        <w:rPr>
          <w:rFonts w:hint="eastAsia" w:asciiTheme="minorEastAsia" w:hAnsiTheme="minorEastAsia" w:eastAsiaTheme="minorEastAsia" w:cstheme="minorEastAsia"/>
          <w:color w:val="auto"/>
          <w:spacing w:val="6"/>
          <w:kern w:val="0"/>
          <w:sz w:val="28"/>
          <w:szCs w:val="28"/>
          <w:highlight w:val="none"/>
          <w:vertAlign w:val="subscript"/>
        </w:rPr>
        <w:t>5</w:t>
      </w:r>
      <w:r>
        <w:rPr>
          <w:rFonts w:hint="eastAsia" w:asciiTheme="minorEastAsia" w:hAnsiTheme="minorEastAsia" w:eastAsiaTheme="minorEastAsia" w:cstheme="minorEastAsia"/>
          <w:color w:val="auto"/>
          <w:spacing w:val="6"/>
          <w:kern w:val="0"/>
          <w:sz w:val="28"/>
          <w:szCs w:val="28"/>
          <w:highlight w:val="none"/>
        </w:rPr>
        <w:t>-K</w:t>
      </w:r>
      <w:r>
        <w:rPr>
          <w:rFonts w:hint="eastAsia" w:asciiTheme="minorEastAsia" w:hAnsiTheme="minorEastAsia" w:eastAsiaTheme="minorEastAsia" w:cstheme="minorEastAsia"/>
          <w:color w:val="auto"/>
          <w:spacing w:val="6"/>
          <w:kern w:val="0"/>
          <w:sz w:val="28"/>
          <w:szCs w:val="28"/>
          <w:highlight w:val="none"/>
          <w:vertAlign w:val="subscript"/>
        </w:rPr>
        <w:t>2</w:t>
      </w:r>
      <w:r>
        <w:rPr>
          <w:rFonts w:hint="eastAsia" w:asciiTheme="minorEastAsia" w:hAnsiTheme="minorEastAsia" w:eastAsiaTheme="minorEastAsia" w:cstheme="minorEastAsia"/>
          <w:color w:val="auto"/>
          <w:spacing w:val="6"/>
          <w:kern w:val="0"/>
          <w:sz w:val="28"/>
          <w:szCs w:val="28"/>
          <w:highlight w:val="none"/>
        </w:rPr>
        <w:t>O=25-15-15）40</w:t>
      </w:r>
      <w:r>
        <w:rPr>
          <w:rFonts w:hint="eastAsia" w:asciiTheme="minorEastAsia" w:hAnsiTheme="minorEastAsia" w:cstheme="minorEastAsia"/>
          <w:color w:val="auto"/>
          <w:spacing w:val="6"/>
          <w:kern w:val="0"/>
          <w:sz w:val="28"/>
          <w:szCs w:val="28"/>
          <w:highlight w:val="none"/>
          <w:lang w:eastAsia="zh-CN"/>
        </w:rPr>
        <w:t>kg</w:t>
      </w:r>
      <w:r>
        <w:rPr>
          <w:rFonts w:hint="eastAsia" w:asciiTheme="minorEastAsia" w:hAnsiTheme="minorEastAsia" w:eastAsiaTheme="minorEastAsia" w:cstheme="minorEastAsia"/>
          <w:color w:val="auto"/>
          <w:spacing w:val="6"/>
          <w:kern w:val="0"/>
          <w:sz w:val="28"/>
          <w:szCs w:val="28"/>
          <w:highlight w:val="none"/>
        </w:rPr>
        <w:t>，过磷酸钙20</w:t>
      </w:r>
      <w:r>
        <w:rPr>
          <w:rFonts w:hint="eastAsia" w:asciiTheme="minorEastAsia" w:hAnsiTheme="minorEastAsia" w:cstheme="minorEastAsia"/>
          <w:color w:val="auto"/>
          <w:spacing w:val="6"/>
          <w:kern w:val="0"/>
          <w:sz w:val="28"/>
          <w:szCs w:val="28"/>
          <w:highlight w:val="none"/>
          <w:lang w:eastAsia="zh-CN"/>
        </w:rPr>
        <w:t>kg</w:t>
      </w:r>
      <w:r>
        <w:rPr>
          <w:rFonts w:hint="eastAsia" w:asciiTheme="minorEastAsia" w:hAnsiTheme="minorEastAsia" w:eastAsiaTheme="minorEastAsia" w:cstheme="minorEastAsia"/>
          <w:color w:val="auto"/>
          <w:spacing w:val="6"/>
          <w:kern w:val="0"/>
          <w:sz w:val="28"/>
          <w:szCs w:val="28"/>
          <w:highlight w:val="none"/>
        </w:rPr>
        <w:t>，结合起垄在垄面撒施。</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起垄、定植</w:t>
      </w:r>
      <w:r>
        <w:rPr>
          <w:rFonts w:hint="eastAsia" w:asciiTheme="minorEastAsia" w:hAnsiTheme="minorEastAsia" w:cstheme="minorEastAsia"/>
          <w:b/>
          <w:bCs/>
          <w:color w:val="auto"/>
          <w:kern w:val="0"/>
          <w:sz w:val="28"/>
          <w:szCs w:val="28"/>
          <w:highlight w:val="none"/>
          <w:lang w:eastAsia="zh-CN"/>
        </w:rPr>
        <w:t>：</w:t>
      </w:r>
      <w:r>
        <w:rPr>
          <w:rFonts w:hint="eastAsia" w:asciiTheme="minorEastAsia" w:hAnsiTheme="minorEastAsia" w:eastAsiaTheme="minorEastAsia" w:cstheme="minorEastAsia"/>
          <w:color w:val="auto"/>
          <w:kern w:val="0"/>
          <w:sz w:val="28"/>
          <w:szCs w:val="28"/>
          <w:highlight w:val="none"/>
        </w:rPr>
        <w:t>采用东西向或南北向栽培，按240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起垄，垄沟宽160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，垄面宽80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，垄高30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。垄起好后按间距40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在垄面中间，铺设2条滴灌带。定植株距25</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，密度2200株/亩。在垄沟可种芹菜、小白菜、油麦菜等叶类蔬菜。</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温湿度管理：</w:t>
      </w:r>
      <w:r>
        <w:rPr>
          <w:rFonts w:hint="eastAsia" w:asciiTheme="minorEastAsia" w:hAnsiTheme="minorEastAsia" w:eastAsiaTheme="minorEastAsia" w:cstheme="minorEastAsia"/>
          <w:color w:val="auto"/>
          <w:kern w:val="0"/>
          <w:sz w:val="28"/>
          <w:szCs w:val="28"/>
          <w:highlight w:val="none"/>
        </w:rPr>
        <w:t>定植后气温白天28-30℃，夜间19-20℃，缓苗后气温白天26-28℃，夜间12-16℃，花期气温白天22-28℃，夜间13-18℃，地温18-20℃，坐果后气温白天22-26℃，夜间13-18℃，地温18-20℃，全生育期空气湿度，50%-65%。</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植株调整：</w:t>
      </w:r>
      <w:r>
        <w:rPr>
          <w:rFonts w:hint="eastAsia" w:asciiTheme="minorEastAsia" w:hAnsiTheme="minorEastAsia" w:eastAsiaTheme="minorEastAsia" w:cstheme="minorEastAsia"/>
          <w:color w:val="auto"/>
          <w:kern w:val="0"/>
          <w:sz w:val="28"/>
          <w:szCs w:val="28"/>
          <w:highlight w:val="none"/>
        </w:rPr>
        <w:t>在植株上方距垄面250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处，按起垄方向拉2道10号铁丝，吊蔓铁丝间距80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，花期喷花保果，每穗留4-6个果。</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内置式秸秆生物反应堆技术：</w:t>
      </w:r>
      <w:r>
        <w:rPr>
          <w:rFonts w:hint="eastAsia" w:asciiTheme="minorEastAsia" w:hAnsiTheme="minorEastAsia" w:eastAsiaTheme="minorEastAsia" w:cstheme="minorEastAsia"/>
          <w:color w:val="auto"/>
          <w:kern w:val="0"/>
          <w:sz w:val="28"/>
          <w:szCs w:val="28"/>
          <w:highlight w:val="none"/>
        </w:rPr>
        <w:t>使用玉米秸秆、麦草、稻草等农业废弃物，亩用量3500-4000</w:t>
      </w:r>
      <w:r>
        <w:rPr>
          <w:rFonts w:hint="eastAsia" w:asciiTheme="minorEastAsia" w:hAnsiTheme="minorEastAsia" w:cstheme="minorEastAsia"/>
          <w:color w:val="auto"/>
          <w:kern w:val="0"/>
          <w:sz w:val="28"/>
          <w:szCs w:val="28"/>
          <w:highlight w:val="none"/>
          <w:lang w:eastAsia="zh-CN"/>
        </w:rPr>
        <w:t>kg</w:t>
      </w:r>
      <w:r>
        <w:rPr>
          <w:rFonts w:hint="eastAsia" w:asciiTheme="minorEastAsia" w:hAnsiTheme="minorEastAsia" w:eastAsiaTheme="minorEastAsia" w:cstheme="minorEastAsia"/>
          <w:color w:val="auto"/>
          <w:kern w:val="0"/>
          <w:sz w:val="28"/>
          <w:szCs w:val="28"/>
          <w:highlight w:val="none"/>
        </w:rPr>
        <w:t>，亩施用专用菌种8-10</w:t>
      </w:r>
      <w:r>
        <w:rPr>
          <w:rFonts w:hint="eastAsia" w:asciiTheme="minorEastAsia" w:hAnsiTheme="minorEastAsia" w:cstheme="minorEastAsia"/>
          <w:color w:val="auto"/>
          <w:kern w:val="0"/>
          <w:sz w:val="28"/>
          <w:szCs w:val="28"/>
          <w:highlight w:val="none"/>
          <w:lang w:eastAsia="zh-CN"/>
        </w:rPr>
        <w:t>kg</w:t>
      </w:r>
      <w:r>
        <w:rPr>
          <w:rFonts w:hint="eastAsia" w:asciiTheme="minorEastAsia" w:hAnsiTheme="minorEastAsia" w:eastAsiaTheme="minorEastAsia" w:cstheme="minorEastAsia"/>
          <w:color w:val="auto"/>
          <w:kern w:val="0"/>
          <w:sz w:val="28"/>
          <w:szCs w:val="28"/>
          <w:highlight w:val="none"/>
        </w:rPr>
        <w:t>，同时施用尿素8-10</w:t>
      </w:r>
      <w:r>
        <w:rPr>
          <w:rFonts w:hint="eastAsia" w:asciiTheme="minorEastAsia" w:hAnsiTheme="minorEastAsia" w:cstheme="minorEastAsia"/>
          <w:color w:val="auto"/>
          <w:kern w:val="0"/>
          <w:sz w:val="28"/>
          <w:szCs w:val="28"/>
          <w:highlight w:val="none"/>
          <w:lang w:eastAsia="zh-CN"/>
        </w:rPr>
        <w:t>kg</w:t>
      </w:r>
      <w:r>
        <w:rPr>
          <w:rFonts w:hint="eastAsia" w:asciiTheme="minorEastAsia" w:hAnsiTheme="minorEastAsia" w:eastAsiaTheme="minorEastAsia" w:cstheme="minorEastAsia"/>
          <w:color w:val="auto"/>
          <w:kern w:val="0"/>
          <w:sz w:val="28"/>
          <w:szCs w:val="28"/>
          <w:highlight w:val="none"/>
        </w:rPr>
        <w:t>；按中心距240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开沟，沟宽50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，深30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；每沟分2次铺放秸秆，撒施菌种及尿素，秸秆两端各伸出10-15</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；将沟两边土回填于秸秆上起垄，秸秆上覆土厚25-30</w:t>
      </w:r>
      <w:r>
        <w:rPr>
          <w:rFonts w:hint="eastAsia" w:asciiTheme="minorEastAsia" w:hAnsiTheme="minorEastAsia" w:cstheme="minorEastAsia"/>
          <w:color w:val="auto"/>
          <w:kern w:val="0"/>
          <w:sz w:val="28"/>
          <w:szCs w:val="28"/>
          <w:highlight w:val="none"/>
          <w:lang w:eastAsia="zh-CN"/>
        </w:rPr>
        <w:t>cm</w:t>
      </w:r>
      <w:r>
        <w:rPr>
          <w:rFonts w:hint="eastAsia" w:asciiTheme="minorEastAsia" w:hAnsiTheme="minorEastAsia" w:eastAsiaTheme="minorEastAsia" w:cstheme="minorEastAsia"/>
          <w:color w:val="auto"/>
          <w:kern w:val="0"/>
          <w:sz w:val="28"/>
          <w:szCs w:val="28"/>
          <w:highlight w:val="none"/>
        </w:rPr>
        <w:t>，将垄面整平后；浇水后隔3-4天后将垄面找平；覆膜3-4天后使用专用打孔器打孔，孔深以穿透秸秆层为准；经过微生物腐解15天后定植。</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滴灌水肥一体化：</w:t>
      </w:r>
      <w:r>
        <w:rPr>
          <w:rFonts w:hint="eastAsia" w:asciiTheme="minorEastAsia" w:hAnsiTheme="minorEastAsia" w:eastAsiaTheme="minorEastAsia" w:cstheme="minorEastAsia"/>
          <w:color w:val="auto"/>
          <w:kern w:val="0"/>
          <w:sz w:val="28"/>
          <w:szCs w:val="28"/>
          <w:highlight w:val="none"/>
        </w:rPr>
        <w:t>借助压力系统和灌水施肥设备，将可溶性固体或液体肥料溶于水中配成肥液，根据作物需水需肥规律，通过管道和滴头形成滴灌，定时定量供给作物。</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（2）病虫害防治。</w:t>
      </w:r>
      <w:r>
        <w:rPr>
          <w:rFonts w:hint="eastAsia" w:asciiTheme="minorEastAsia" w:hAnsiTheme="minorEastAsia" w:eastAsiaTheme="minorEastAsia" w:cstheme="minorEastAsia"/>
          <w:color w:val="auto"/>
          <w:kern w:val="0"/>
          <w:sz w:val="28"/>
          <w:szCs w:val="28"/>
          <w:highlight w:val="none"/>
        </w:rPr>
        <w:t>全生育期采用“三灌两喷法”绿色保健性植保方案，移栽前每亩撒施10亿个枯草芽孢杆菌/克可湿性粉剂1</w:t>
      </w:r>
      <w:r>
        <w:rPr>
          <w:rFonts w:hint="eastAsia" w:asciiTheme="minorEastAsia" w:hAnsiTheme="minorEastAsia" w:cstheme="minorEastAsia"/>
          <w:color w:val="auto"/>
          <w:kern w:val="0"/>
          <w:sz w:val="28"/>
          <w:szCs w:val="28"/>
          <w:highlight w:val="none"/>
          <w:lang w:eastAsia="zh-CN"/>
        </w:rPr>
        <w:t>kg</w:t>
      </w:r>
      <w:r>
        <w:rPr>
          <w:rFonts w:hint="eastAsia" w:asciiTheme="minorEastAsia" w:hAnsiTheme="minorEastAsia" w:eastAsiaTheme="minorEastAsia" w:cstheme="minorEastAsia"/>
          <w:color w:val="auto"/>
          <w:kern w:val="0"/>
          <w:sz w:val="28"/>
          <w:szCs w:val="28"/>
          <w:highlight w:val="none"/>
        </w:rPr>
        <w:t>，对土壤进行处理；定植时用68%精甲霜灵·锰锌药剂封闭土壤表面；移栽至田间缓苗后，7-10天后开始喷药，定植至开花前期喷75%百菌清可湿性粉剂一次；第一穗开花坐果期用25%嘧菌酯灌根，防治叶霉病、灰霉病、早疫病、晚疫病；第一穗果幼果期和第二穗开花期，喷施50%咯菌腈3000倍液，防治灰霉病；第一穗幼果膨大期和第二穗幼果期，第三穗花期，喷25%嘧菌酯悬浮剂+47%春雷·王铜可湿性粉剂，防治果穗期溃疡病和灰霉病、晚疫病；番茄第一穗幼果初长成，第二、三穗幼果膨大期和第四穗开花期25%嘧菌酯灌根，成熟转色陆续上市收获期，悬浮剂1500倍液，10-14天喷1次，主要防控叶霉病、灰叶斑病。</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4.效益分析。（1）经济效益分析。</w:t>
      </w:r>
      <w:r>
        <w:rPr>
          <w:rFonts w:hint="eastAsia" w:asciiTheme="minorEastAsia" w:hAnsiTheme="minorEastAsia" w:eastAsiaTheme="minorEastAsia" w:cstheme="minorEastAsia"/>
          <w:color w:val="auto"/>
          <w:kern w:val="0"/>
          <w:sz w:val="28"/>
          <w:szCs w:val="28"/>
          <w:highlight w:val="none"/>
        </w:rPr>
        <w:t>通过应用秸秆生物反应堆、大行距高密栽培、水肥一体化等技术，降低病害发生率30%-40%，减少农药用量32.3%，减少肥料用量26%-43.6%，提前上市7-15天，延长生育期20-30天，产量增加25%，每亩节省劳动用工37.5%，农产品合格率达98%以上。亩节约成本1120.7元，亩节本增效3000元以上。</w:t>
      </w:r>
      <w:r>
        <w:rPr>
          <w:rFonts w:hint="eastAsia" w:asciiTheme="minorEastAsia" w:hAnsiTheme="minorEastAsia" w:eastAsiaTheme="minorEastAsia" w:cstheme="minorEastAsia"/>
          <w:b/>
          <w:bCs/>
          <w:color w:val="auto"/>
          <w:kern w:val="0"/>
          <w:sz w:val="28"/>
          <w:szCs w:val="28"/>
          <w:highlight w:val="none"/>
        </w:rPr>
        <w:t>（2）生态效益、社会效益分析。</w:t>
      </w:r>
      <w:r>
        <w:rPr>
          <w:rFonts w:hint="eastAsia" w:asciiTheme="minorEastAsia" w:hAnsiTheme="minorEastAsia" w:eastAsiaTheme="minorEastAsia" w:cstheme="minorEastAsia"/>
          <w:color w:val="auto"/>
          <w:kern w:val="0"/>
          <w:sz w:val="28"/>
          <w:szCs w:val="28"/>
          <w:highlight w:val="none"/>
        </w:rPr>
        <w:t>日光温室番茄秸秆生物反应堆大行距栽培模式应用，有效提高了设施农业减灾避灾能力，减少了自然灾害对农业生产的威胁，改善土壤理化性质，缓解了日光温室连作障碍及日光温室密闭环境下的“植物CO</w:t>
      </w:r>
      <w:r>
        <w:rPr>
          <w:rFonts w:hint="eastAsia" w:asciiTheme="minorEastAsia" w:hAnsiTheme="minorEastAsia" w:eastAsiaTheme="minorEastAsia" w:cstheme="minorEastAsia"/>
          <w:color w:val="auto"/>
          <w:kern w:val="0"/>
          <w:sz w:val="28"/>
          <w:szCs w:val="28"/>
          <w:highlight w:val="none"/>
          <w:vertAlign w:val="subscript"/>
        </w:rPr>
        <w:t>2</w:t>
      </w:r>
      <w:r>
        <w:rPr>
          <w:rFonts w:hint="eastAsia" w:asciiTheme="minorEastAsia" w:hAnsiTheme="minorEastAsia" w:eastAsiaTheme="minorEastAsia" w:cstheme="minorEastAsia"/>
          <w:color w:val="auto"/>
          <w:kern w:val="0"/>
          <w:sz w:val="28"/>
          <w:szCs w:val="28"/>
          <w:highlight w:val="none"/>
        </w:rPr>
        <w:t>光合饥饿现象”，提高土地产出率，有效利用作物秸秆和农业废弃物，发展循环农业，清洁农村环境，促进资源节约型、生态循环型现代农业发展，减少农药用量，降低了农药残留，确保了食品安全。</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t>5.适用范围：</w:t>
      </w:r>
      <w:r>
        <w:rPr>
          <w:rFonts w:hint="eastAsia" w:asciiTheme="minorEastAsia" w:hAnsiTheme="minorEastAsia" w:eastAsiaTheme="minorEastAsia" w:cstheme="minorEastAsia"/>
          <w:color w:val="auto"/>
          <w:kern w:val="0"/>
          <w:sz w:val="28"/>
          <w:szCs w:val="28"/>
          <w:highlight w:val="none"/>
        </w:rPr>
        <w:t>我区设施番茄栽培产区。</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lang w:eastAsia="zh-CN"/>
        </w:rPr>
      </w:pPr>
      <w:r>
        <w:rPr>
          <w:rFonts w:hint="eastAsia" w:asciiTheme="minorEastAsia" w:hAnsiTheme="minorEastAsia" w:eastAsiaTheme="minorEastAsia" w:cstheme="minorEastAsia"/>
          <w:b/>
          <w:bCs/>
          <w:color w:val="auto"/>
          <w:kern w:val="0"/>
          <w:sz w:val="28"/>
          <w:szCs w:val="28"/>
          <w:highlight w:val="none"/>
        </w:rPr>
        <w:t>6.技术模式图</w:t>
      </w:r>
    </w:p>
    <w:p>
      <w:pPr>
        <w:spacing w:after="156" w:afterLines="50" w:line="300" w:lineRule="exact"/>
        <w:jc w:val="center"/>
        <w:rPr>
          <w:rFonts w:ascii="黑体" w:hAnsi="黑体" w:eastAsia="黑体" w:cs="宋体"/>
          <w:bCs/>
          <w:color w:val="auto"/>
          <w:sz w:val="24"/>
          <w:highlight w:val="none"/>
          <w:lang w:val="zh-CN"/>
        </w:rPr>
      </w:pPr>
      <w:r>
        <w:rPr>
          <w:rFonts w:ascii="黑体" w:hAnsi="黑体" w:eastAsia="黑体" w:cs="宋体"/>
          <w:bCs/>
          <w:color w:val="auto"/>
          <w:sz w:val="24"/>
          <w:highlight w:val="none"/>
          <w:lang w:val="zh-CN"/>
        </w:rPr>
        <w:t>日光温室番茄药肥双减绿色生产技术模式图</w:t>
      </w:r>
    </w:p>
    <w:tbl>
      <w:tblPr>
        <w:tblStyle w:val="19"/>
        <w:tblW w:w="913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6"/>
        <w:gridCol w:w="318"/>
        <w:gridCol w:w="237"/>
        <w:gridCol w:w="238"/>
        <w:gridCol w:w="238"/>
        <w:gridCol w:w="238"/>
        <w:gridCol w:w="238"/>
        <w:gridCol w:w="238"/>
        <w:gridCol w:w="238"/>
        <w:gridCol w:w="238"/>
        <w:gridCol w:w="238"/>
        <w:gridCol w:w="238"/>
        <w:gridCol w:w="229"/>
        <w:gridCol w:w="9"/>
        <w:gridCol w:w="238"/>
        <w:gridCol w:w="238"/>
        <w:gridCol w:w="238"/>
        <w:gridCol w:w="238"/>
        <w:gridCol w:w="238"/>
        <w:gridCol w:w="238"/>
        <w:gridCol w:w="239"/>
        <w:gridCol w:w="238"/>
        <w:gridCol w:w="238"/>
        <w:gridCol w:w="238"/>
        <w:gridCol w:w="238"/>
        <w:gridCol w:w="238"/>
        <w:gridCol w:w="238"/>
        <w:gridCol w:w="238"/>
        <w:gridCol w:w="238"/>
        <w:gridCol w:w="238"/>
        <w:gridCol w:w="214"/>
        <w:gridCol w:w="24"/>
        <w:gridCol w:w="238"/>
        <w:gridCol w:w="238"/>
        <w:gridCol w:w="208"/>
        <w:gridCol w:w="30"/>
        <w:gridCol w:w="238"/>
        <w:gridCol w:w="241"/>
        <w:gridCol w:w="238"/>
        <w:gridCol w:w="238"/>
        <w:gridCol w:w="2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81" w:hRule="exact"/>
          <w:jc w:val="center"/>
        </w:trPr>
        <w:tc>
          <w:tcPr>
            <w:tcW w:w="554" w:type="dxa"/>
            <w:gridSpan w:val="2"/>
            <w:vMerge w:val="restart"/>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项目</w:t>
            </w:r>
          </w:p>
        </w:tc>
        <w:tc>
          <w:tcPr>
            <w:tcW w:w="713"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1月（旬）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2月（旬）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3月（旬）</w:t>
            </w:r>
          </w:p>
        </w:tc>
        <w:tc>
          <w:tcPr>
            <w:tcW w:w="714" w:type="dxa"/>
            <w:gridSpan w:val="4"/>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4月（旬）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5月（旬）</w:t>
            </w:r>
          </w:p>
        </w:tc>
        <w:tc>
          <w:tcPr>
            <w:tcW w:w="715"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6月（旬）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7月（旬）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8月（旬）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9月（旬）</w:t>
            </w:r>
          </w:p>
        </w:tc>
        <w:tc>
          <w:tcPr>
            <w:tcW w:w="714" w:type="dxa"/>
            <w:gridSpan w:val="4"/>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10月（旬）</w:t>
            </w:r>
          </w:p>
        </w:tc>
        <w:tc>
          <w:tcPr>
            <w:tcW w:w="717" w:type="dxa"/>
            <w:gridSpan w:val="4"/>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11月（旬）</w:t>
            </w:r>
          </w:p>
        </w:tc>
        <w:tc>
          <w:tcPr>
            <w:tcW w:w="721"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12月（旬）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5" w:hRule="exact"/>
          <w:jc w:val="center"/>
        </w:trPr>
        <w:tc>
          <w:tcPr>
            <w:tcW w:w="554" w:type="dxa"/>
            <w:gridSpan w:val="2"/>
            <w:vMerge w:val="continue"/>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p>
        </w:tc>
        <w:tc>
          <w:tcPr>
            <w:tcW w:w="237"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gridSpan w:val="2"/>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9"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gridSpan w:val="2"/>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gridSpan w:val="2"/>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41"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45"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9" w:hRule="exact"/>
          <w:jc w:val="center"/>
        </w:trPr>
        <w:tc>
          <w:tcPr>
            <w:tcW w:w="236" w:type="dxa"/>
            <w:vMerge w:val="restart"/>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生</w:t>
            </w:r>
          </w:p>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育</w:t>
            </w:r>
          </w:p>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期</w:t>
            </w:r>
          </w:p>
        </w:tc>
        <w:tc>
          <w:tcPr>
            <w:tcW w:w="31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春茬</w:t>
            </w:r>
          </w:p>
        </w:tc>
        <w:tc>
          <w:tcPr>
            <w:tcW w:w="475" w:type="dxa"/>
            <w:gridSpan w:val="2"/>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起垄</w:t>
            </w:r>
          </w:p>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定植</w:t>
            </w:r>
          </w:p>
        </w:tc>
        <w:tc>
          <w:tcPr>
            <w:tcW w:w="2133" w:type="dxa"/>
            <w:gridSpan w:val="9"/>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番茄田间管理</w:t>
            </w:r>
          </w:p>
        </w:tc>
        <w:tc>
          <w:tcPr>
            <w:tcW w:w="5249" w:type="dxa"/>
            <w:gridSpan w:val="25"/>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田间管理及采收</w:t>
            </w:r>
          </w:p>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田间管理及采收</w:t>
            </w:r>
          </w:p>
        </w:tc>
        <w:tc>
          <w:tcPr>
            <w:tcW w:w="721"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育苗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3" w:hRule="exact"/>
          <w:jc w:val="center"/>
        </w:trPr>
        <w:tc>
          <w:tcPr>
            <w:tcW w:w="236" w:type="dxa"/>
            <w:vMerge w:val="continue"/>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p>
        </w:tc>
        <w:tc>
          <w:tcPr>
            <w:tcW w:w="31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秋冬茬</w:t>
            </w:r>
          </w:p>
        </w:tc>
        <w:tc>
          <w:tcPr>
            <w:tcW w:w="3569" w:type="dxa"/>
            <w:gridSpan w:val="16"/>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p>
        </w:tc>
        <w:tc>
          <w:tcPr>
            <w:tcW w:w="715"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育苗</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起垄定植</w:t>
            </w:r>
          </w:p>
        </w:tc>
        <w:tc>
          <w:tcPr>
            <w:tcW w:w="1428" w:type="dxa"/>
            <w:gridSpan w:val="6"/>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番茄田间管理</w:t>
            </w:r>
          </w:p>
        </w:tc>
        <w:tc>
          <w:tcPr>
            <w:tcW w:w="2152" w:type="dxa"/>
            <w:gridSpan w:val="11"/>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7" w:hRule="exact"/>
          <w:jc w:val="center"/>
        </w:trPr>
        <w:tc>
          <w:tcPr>
            <w:tcW w:w="236" w:type="dxa"/>
            <w:vMerge w:val="continue"/>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p>
        </w:tc>
        <w:tc>
          <w:tcPr>
            <w:tcW w:w="31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一大茬</w:t>
            </w:r>
          </w:p>
        </w:tc>
        <w:tc>
          <w:tcPr>
            <w:tcW w:w="4284" w:type="dxa"/>
            <w:gridSpan w:val="19"/>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田间管理及采收</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育苗</w:t>
            </w:r>
          </w:p>
        </w:tc>
        <w:tc>
          <w:tcPr>
            <w:tcW w:w="714" w:type="dxa"/>
            <w:gridSpan w:val="3"/>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p>
        </w:tc>
        <w:tc>
          <w:tcPr>
            <w:tcW w:w="928" w:type="dxa"/>
            <w:gridSpan w:val="4"/>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起垄定植</w:t>
            </w:r>
          </w:p>
        </w:tc>
        <w:tc>
          <w:tcPr>
            <w:tcW w:w="708" w:type="dxa"/>
            <w:gridSpan w:val="4"/>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田间管理</w:t>
            </w:r>
          </w:p>
        </w:tc>
        <w:tc>
          <w:tcPr>
            <w:tcW w:w="1230" w:type="dxa"/>
            <w:gridSpan w:val="6"/>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554" w:type="dxa"/>
            <w:gridSpan w:val="2"/>
            <w:vMerge w:val="restart"/>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措施</w:t>
            </w:r>
          </w:p>
        </w:tc>
        <w:tc>
          <w:tcPr>
            <w:tcW w:w="3569" w:type="dxa"/>
            <w:gridSpan w:val="16"/>
            <w:vMerge w:val="restart"/>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设施环境调控、水肥一体化、病虫害保健性绿色防控</w:t>
            </w:r>
          </w:p>
        </w:tc>
        <w:tc>
          <w:tcPr>
            <w:tcW w:w="2857" w:type="dxa"/>
            <w:gridSpan w:val="12"/>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设施环境调控、水肥一体化、病虫害保健性绿色防控</w:t>
            </w:r>
          </w:p>
        </w:tc>
        <w:tc>
          <w:tcPr>
            <w:tcW w:w="1431" w:type="dxa"/>
            <w:gridSpan w:val="8"/>
            <w:vMerge w:val="restart"/>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设施环境调控、水肥一体化</w:t>
            </w:r>
          </w:p>
        </w:tc>
        <w:tc>
          <w:tcPr>
            <w:tcW w:w="721" w:type="dxa"/>
            <w:gridSpan w:val="3"/>
            <w:vMerge w:val="restart"/>
            <w:vAlign w:val="center"/>
          </w:tcPr>
          <w:p>
            <w:pPr>
              <w:adjustRightInd w:val="0"/>
              <w:snapToGrid w:val="0"/>
              <w:spacing w:line="240" w:lineRule="exact"/>
              <w:ind w:left="-97" w:leftChars="-46" w:right="-113" w:rightChars="-54"/>
              <w:jc w:val="left"/>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spacing w:val="-6"/>
                <w:kern w:val="0"/>
                <w:sz w:val="15"/>
                <w:szCs w:val="15"/>
                <w:highlight w:val="none"/>
              </w:rPr>
              <w:t>品种选择、反应堆建造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554" w:type="dxa"/>
            <w:gridSpan w:val="2"/>
            <w:vMerge w:val="continue"/>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p>
        </w:tc>
        <w:tc>
          <w:tcPr>
            <w:tcW w:w="3569" w:type="dxa"/>
            <w:gridSpan w:val="16"/>
            <w:vMerge w:val="continue"/>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p>
        </w:tc>
        <w:tc>
          <w:tcPr>
            <w:tcW w:w="2857" w:type="dxa"/>
            <w:gridSpan w:val="12"/>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品种选择、反应堆建造</w:t>
            </w:r>
          </w:p>
        </w:tc>
        <w:tc>
          <w:tcPr>
            <w:tcW w:w="1431" w:type="dxa"/>
            <w:gridSpan w:val="8"/>
            <w:vMerge w:val="continue"/>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p>
        </w:tc>
        <w:tc>
          <w:tcPr>
            <w:tcW w:w="721" w:type="dxa"/>
            <w:gridSpan w:val="3"/>
            <w:vMerge w:val="continue"/>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b/>
          <w:bCs/>
          <w:color w:val="auto"/>
          <w:sz w:val="28"/>
          <w:szCs w:val="28"/>
          <w:highlight w:val="none"/>
        </w:rPr>
        <w:t>7.技术依托单位：</w:t>
      </w:r>
      <w:r>
        <w:rPr>
          <w:rFonts w:hint="eastAsia" w:asciiTheme="minorEastAsia" w:hAnsiTheme="minorEastAsia" w:eastAsiaTheme="minorEastAsia" w:cstheme="minorEastAsia"/>
          <w:color w:val="auto"/>
          <w:kern w:val="0"/>
          <w:sz w:val="28"/>
          <w:szCs w:val="28"/>
          <w:highlight w:val="none"/>
        </w:rPr>
        <w:t>宁夏回族自治区园艺技术推广站。</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楷体" w:hAnsi="楷体" w:eastAsia="楷体" w:cs="楷体"/>
          <w:b/>
          <w:color w:val="auto"/>
          <w:sz w:val="28"/>
          <w:szCs w:val="28"/>
        </w:rPr>
      </w:pPr>
      <w:r>
        <w:rPr>
          <w:rFonts w:hint="eastAsia" w:ascii="楷体" w:hAnsi="楷体" w:eastAsia="楷体" w:cs="楷体"/>
          <w:b/>
          <w:color w:val="auto"/>
          <w:sz w:val="28"/>
          <w:szCs w:val="28"/>
        </w:rPr>
        <w:t>（二）拱棚辣椒一年多茬药肥双减绿色生产技术模式。</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sz w:val="28"/>
          <w:szCs w:val="28"/>
          <w:highlight w:val="none"/>
        </w:rPr>
        <w:t>1.模式概要。</w:t>
      </w:r>
      <w:r>
        <w:rPr>
          <w:rFonts w:hint="eastAsia" w:asciiTheme="minorEastAsia" w:hAnsiTheme="minorEastAsia" w:eastAsiaTheme="minorEastAsia" w:cstheme="minorEastAsia"/>
          <w:color w:val="auto"/>
          <w:sz w:val="28"/>
          <w:szCs w:val="28"/>
          <w:highlight w:val="none"/>
        </w:rPr>
        <w:t>在设施辣椒绿色生产过程中，推广应用套茬轮作、绿肥复种、生物菌肥、土壤改良剂、有机底肥配施等土壤培肥保育技术，改善和保持适宜辣椒栽培土壤生态环境；应用品种更新、水肥精量供给、秸秆生物反应堆、保健性绿色防控等技术，保障辣椒连年优质高产。</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2.模式效果。</w:t>
      </w:r>
      <w:r>
        <w:rPr>
          <w:rFonts w:hint="eastAsia" w:asciiTheme="minorEastAsia" w:hAnsiTheme="minorEastAsia" w:eastAsiaTheme="minorEastAsia" w:cstheme="minorEastAsia"/>
          <w:color w:val="auto"/>
          <w:sz w:val="28"/>
          <w:szCs w:val="28"/>
          <w:highlight w:val="none"/>
        </w:rPr>
        <w:t>通过应用土壤消毒、增施有机肥、秸秆生物反应堆、水肥一体化、保健性绿色防控等多项技术，推广“拱棚辣椒一年多茬药肥双减绿色生产技术模式”，与传统栽培相比，辣椒-菠菜一年两茬模式，较单茬辣椒平均收入提高600元，增收5.9%；甘蓝（菠菜）-辣椒-菠菜一年三茬模式，比单茬辣椒平均收入提高1986-2400元，增收19.6%-23.7%；辣椒连续生产模式，提前上市5-7天，肥料减少26.6%-40%，农药减少31%-40%，节省劳动力投入60%，农产品合格率100%。</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3.模式内容。</w:t>
      </w:r>
      <w:r>
        <w:rPr>
          <w:rFonts w:hint="eastAsia" w:asciiTheme="minorEastAsia" w:hAnsiTheme="minorEastAsia" w:eastAsiaTheme="minorEastAsia" w:cstheme="minorEastAsia"/>
          <w:color w:val="auto"/>
          <w:sz w:val="28"/>
          <w:szCs w:val="28"/>
          <w:highlight w:val="none"/>
        </w:rPr>
        <w:t>选用高产、优质、抗病品种，培育优质种苗，实施套茬轮作、增施有机肥、生物菌肥，种植苜蓿、燕麦等绿肥，集成应用秸秆生物反应堆、水肥一体化、植株优化调控、保健性绿色防控等多项技术，改善土壤结构，提高肥水利用率，增强长势，提高辣椒对病虫害抵抗力，改治病为防病，提高药肥双减绿色生产水平。</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（1）科学栽培。</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品种选择：</w:t>
      </w:r>
      <w:r>
        <w:rPr>
          <w:rFonts w:hint="eastAsia" w:asciiTheme="minorEastAsia" w:hAnsiTheme="minorEastAsia" w:eastAsiaTheme="minorEastAsia" w:cstheme="minorEastAsia"/>
          <w:color w:val="auto"/>
          <w:sz w:val="28"/>
          <w:szCs w:val="28"/>
          <w:highlight w:val="none"/>
        </w:rPr>
        <w:t>宜选择优质、高产、高抗、适合当地应用的品种。</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栽培模式：</w:t>
      </w:r>
      <w:r>
        <w:rPr>
          <w:rFonts w:hint="eastAsia" w:asciiTheme="minorEastAsia" w:hAnsiTheme="minorEastAsia" w:eastAsiaTheme="minorEastAsia" w:cstheme="minorEastAsia"/>
          <w:color w:val="auto"/>
          <w:sz w:val="28"/>
          <w:szCs w:val="28"/>
          <w:highlight w:val="none"/>
        </w:rPr>
        <w:t>甘蓝-辣椒-菠菜一年三茬模式、辣椒-菠菜/绿肥一年两茬模式、拱棚辣椒药肥双减连续生产模式。</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甘蓝-辣椒-菠菜一年三茬模式。</w:t>
      </w:r>
      <w:r>
        <w:rPr>
          <w:rFonts w:hint="eastAsia" w:asciiTheme="minorEastAsia" w:hAnsiTheme="minorEastAsia" w:eastAsiaTheme="minorEastAsia" w:cstheme="minorEastAsia"/>
          <w:color w:val="auto"/>
          <w:sz w:val="28"/>
          <w:szCs w:val="28"/>
          <w:highlight w:val="none"/>
        </w:rPr>
        <w:t>甘蓝1月上中旬穴盘育苗，3月上中旬在垄沟定植甘蓝，株距40</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，每亩1300株，5月上旬开始采收；辣椒2月上中旬育苗，4月上中旬定植，株距37</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，每亩2750株，6月上中旬采收，9月下旬拉秧；秋冬茬菠菜9月下旬至10月上旬按1.2</w:t>
      </w:r>
      <w:r>
        <w:rPr>
          <w:rFonts w:hint="eastAsia" w:asciiTheme="minorEastAsia" w:hAnsiTheme="minorEastAsia" w:cstheme="minorEastAsia"/>
          <w:color w:val="auto"/>
          <w:sz w:val="28"/>
          <w:szCs w:val="28"/>
          <w:highlight w:val="none"/>
          <w:lang w:val="en-US" w:eastAsia="zh-CN"/>
        </w:rPr>
        <w:t>m</w:t>
      </w:r>
      <w:r>
        <w:rPr>
          <w:rFonts w:hint="eastAsia" w:asciiTheme="minorEastAsia" w:hAnsiTheme="minorEastAsia" w:eastAsiaTheme="minorEastAsia" w:cstheme="minorEastAsia"/>
          <w:color w:val="auto"/>
          <w:sz w:val="28"/>
          <w:szCs w:val="28"/>
          <w:highlight w:val="none"/>
        </w:rPr>
        <w:t>幅宽整地做畦直播，播种量每亩4</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，11月下旬采收。</w:t>
      </w:r>
      <w:r>
        <w:rPr>
          <w:rFonts w:hint="eastAsia" w:asciiTheme="minorEastAsia" w:hAnsiTheme="minorEastAsia" w:eastAsiaTheme="minorEastAsia" w:cstheme="minorEastAsia"/>
          <w:b/>
          <w:color w:val="auto"/>
          <w:sz w:val="28"/>
          <w:szCs w:val="28"/>
          <w:highlight w:val="none"/>
        </w:rPr>
        <w:t>整地施肥，</w:t>
      </w:r>
      <w:r>
        <w:rPr>
          <w:rFonts w:hint="eastAsia" w:asciiTheme="minorEastAsia" w:hAnsiTheme="minorEastAsia" w:eastAsiaTheme="minorEastAsia" w:cstheme="minorEastAsia"/>
          <w:color w:val="auto"/>
          <w:sz w:val="28"/>
          <w:szCs w:val="28"/>
          <w:highlight w:val="none"/>
        </w:rPr>
        <w:t>定植前结合深翻整地施腐熟农家肥5000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/亩、过磷酸钙40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/亩、磷酸二铵20-30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/亩、撒施80%多菌灵1.5-2.0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/亩、3%辛硫磷1</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进行土壤消毒和防治地下害虫，整细土壤，起垄覆膜，垄距1.4</w:t>
      </w:r>
      <w:r>
        <w:rPr>
          <w:rFonts w:hint="eastAsia" w:asciiTheme="minorEastAsia" w:hAnsiTheme="minorEastAsia" w:cstheme="minorEastAsia"/>
          <w:color w:val="auto"/>
          <w:sz w:val="28"/>
          <w:szCs w:val="28"/>
          <w:highlight w:val="none"/>
          <w:lang w:val="en-US" w:eastAsia="zh-CN"/>
        </w:rPr>
        <w:t>m</w:t>
      </w:r>
      <w:r>
        <w:rPr>
          <w:rFonts w:hint="eastAsia" w:asciiTheme="minorEastAsia" w:hAnsiTheme="minorEastAsia" w:eastAsiaTheme="minorEastAsia" w:cstheme="minorEastAsia"/>
          <w:color w:val="auto"/>
          <w:sz w:val="28"/>
          <w:szCs w:val="28"/>
          <w:highlight w:val="none"/>
        </w:rPr>
        <w:t>（垄面宽80</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，垄沟距60</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，垄高25</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），采用膜下滴灌。辣椒拉秧后结合耕翻土壤施磷酸二铵20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/亩，种植秋冬茬菠菜。</w:t>
      </w:r>
      <w:r>
        <w:rPr>
          <w:rFonts w:hint="eastAsia" w:asciiTheme="minorEastAsia" w:hAnsiTheme="minorEastAsia" w:eastAsiaTheme="minorEastAsia" w:cstheme="minorEastAsia"/>
          <w:b/>
          <w:color w:val="auto"/>
          <w:sz w:val="28"/>
          <w:szCs w:val="28"/>
          <w:highlight w:val="none"/>
        </w:rPr>
        <w:t>早春甘蓝田间管理，</w:t>
      </w:r>
      <w:r>
        <w:rPr>
          <w:rFonts w:hint="eastAsia" w:asciiTheme="minorEastAsia" w:hAnsiTheme="minorEastAsia" w:eastAsiaTheme="minorEastAsia" w:cstheme="minorEastAsia"/>
          <w:color w:val="auto"/>
          <w:sz w:val="28"/>
          <w:szCs w:val="28"/>
          <w:highlight w:val="none"/>
        </w:rPr>
        <w:t>定植后扣严棚膜提高温度，白天温度为18-25℃，夜间10℃以上，缓苗后白天温度20-28℃，夜间10-13℃。苗期、莲座期土壤见干见湿，结球期保持土壤湿润。由莲座生长转入包心叶球生长，亩追施尿素20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、重过磷酸钙15</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、硫酸钾10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。结球后每10天浇水1次，注意通风排湿。</w:t>
      </w:r>
      <w:r>
        <w:rPr>
          <w:rFonts w:hint="eastAsia" w:asciiTheme="minorEastAsia" w:hAnsiTheme="minorEastAsia" w:eastAsiaTheme="minorEastAsia" w:cstheme="minorEastAsia"/>
          <w:b/>
          <w:color w:val="auto"/>
          <w:sz w:val="28"/>
          <w:szCs w:val="28"/>
          <w:highlight w:val="none"/>
        </w:rPr>
        <w:t>春夏茬辣椒田间管理，</w:t>
      </w:r>
      <w:r>
        <w:rPr>
          <w:rFonts w:hint="eastAsia" w:asciiTheme="minorEastAsia" w:hAnsiTheme="minorEastAsia" w:eastAsiaTheme="minorEastAsia" w:cstheme="minorEastAsia"/>
          <w:color w:val="auto"/>
          <w:sz w:val="28"/>
          <w:szCs w:val="28"/>
          <w:highlight w:val="none"/>
        </w:rPr>
        <w:t>定植后以保温为主，放小风，白天温度为28-30℃，夜间为15℃以上；缓苗后适当放风，白天温度为28℃，夜间15℃。灌足灌透定植水，30天左右灌水1次，地皮见干需中耕保墒；门椒坐住后3-4</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时灌催果水，开花结果期保持土壤湿润；采收期小水勤浇，一般10-15天灌水1次。门椒膨大期结合催果水第一次追肥，追施全营养水溶肥10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/亩、尿素5</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/亩；对椒采收期进行第二次追肥，追施全营养水溶肥10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/亩、尿素5</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/亩、硫酸钾20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/亩。以后每7-10天浇水1次，20天左右随水追肥1次，全生育期追肥5-6次。</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辣椒-菠菜/绿肥一年两茬模式。</w:t>
      </w:r>
      <w:r>
        <w:rPr>
          <w:rFonts w:hint="eastAsia" w:asciiTheme="minorEastAsia" w:hAnsiTheme="minorEastAsia" w:eastAsiaTheme="minorEastAsia" w:cstheme="minorEastAsia"/>
          <w:color w:val="auto"/>
          <w:sz w:val="28"/>
          <w:szCs w:val="28"/>
          <w:highlight w:val="none"/>
        </w:rPr>
        <w:t>辣椒2月上中旬育苗，4月中下旬至5月上旬定植，每亩2750株，9月底拉秧，10月初种植菠菜，11月下旬至12月初采收。辣椒-绿肥，4月中下旬种植辣椒，9月下旬拉秧，10月上旬种植燕麦（每亩播种量5</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或豆类作物，12月中旬与有机肥同时耕翻作绿肥。整地施肥与辣椒田间管理一致。秋冬茬菠菜出苗后及时浇水，保持畦面见干见湿。进入11月以后注意保温。冬茬菠菜11月下旬陆续采收，根据长势和市场需求要及时分次间拔采收上市。</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拱棚辣椒药肥双减连续生产模式。</w:t>
      </w:r>
      <w:r>
        <w:rPr>
          <w:rFonts w:hint="eastAsia" w:asciiTheme="minorEastAsia" w:hAnsiTheme="minorEastAsia" w:eastAsiaTheme="minorEastAsia" w:cstheme="minorEastAsia"/>
          <w:b/>
          <w:color w:val="auto"/>
          <w:sz w:val="28"/>
          <w:szCs w:val="28"/>
          <w:highlight w:val="none"/>
        </w:rPr>
        <w:t>拱棚土壤消毒处理，</w:t>
      </w:r>
      <w:r>
        <w:rPr>
          <w:rFonts w:hint="eastAsia" w:asciiTheme="minorEastAsia" w:hAnsiTheme="minorEastAsia" w:eastAsiaTheme="minorEastAsia" w:cstheme="minorEastAsia"/>
          <w:color w:val="auto"/>
          <w:sz w:val="28"/>
          <w:szCs w:val="28"/>
          <w:highlight w:val="none"/>
        </w:rPr>
        <w:t>10月上旬、中旬拉秧后开始歇棚，清除上茬作物残渣落叶后深耕，将放风口开至最大，晾晒1周左右，大水漫灌1次，每亩约50</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highlight w:val="none"/>
        </w:rPr>
        <w:t>，之后密闭棚室，白天气温在30℃以上时，闷棚20天以上，拱棚中午最高温度可达50℃左右，除杀棚内大部分的虫卵、病菌。定植前结合整地，配合增施有机肥，施入土壤改良剂（含枯草芽孢杆菌、巨大芽孢杆菌≥2亿/</w:t>
      </w:r>
      <w:r>
        <w:rPr>
          <w:rFonts w:hint="eastAsia" w:asciiTheme="minorEastAsia" w:hAnsiTheme="minorEastAsia" w:cstheme="minorEastAsia"/>
          <w:color w:val="auto"/>
          <w:sz w:val="28"/>
          <w:szCs w:val="28"/>
          <w:highlight w:val="none"/>
          <w:lang w:eastAsia="zh-CN"/>
        </w:rPr>
        <w:t>g</w:t>
      </w:r>
      <w:r>
        <w:rPr>
          <w:rFonts w:hint="eastAsia" w:asciiTheme="minorEastAsia" w:hAnsiTheme="minorEastAsia" w:eastAsiaTheme="minorEastAsia" w:cstheme="minorEastAsia"/>
          <w:color w:val="auto"/>
          <w:sz w:val="28"/>
          <w:szCs w:val="28"/>
          <w:highlight w:val="none"/>
        </w:rPr>
        <w:t>，Cu＋Fe＋Zn＋B＋Mo≥10%）20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/亩。</w:t>
      </w:r>
      <w:r>
        <w:rPr>
          <w:rFonts w:hint="eastAsia" w:asciiTheme="minorEastAsia" w:hAnsiTheme="minorEastAsia" w:eastAsiaTheme="minorEastAsia" w:cstheme="minorEastAsia"/>
          <w:b/>
          <w:color w:val="auto"/>
          <w:sz w:val="28"/>
          <w:szCs w:val="28"/>
          <w:highlight w:val="none"/>
        </w:rPr>
        <w:t>优质高效有机肥的配制、腐熟，</w:t>
      </w:r>
      <w:r>
        <w:rPr>
          <w:rFonts w:hint="eastAsia" w:asciiTheme="minorEastAsia" w:hAnsiTheme="minorEastAsia" w:eastAsiaTheme="minorEastAsia" w:cstheme="minorEastAsia"/>
          <w:color w:val="auto"/>
          <w:sz w:val="28"/>
          <w:szCs w:val="28"/>
          <w:highlight w:val="none"/>
        </w:rPr>
        <w:t>每年10月进行有机肥的堆制、腐熟。选用人粪尿、羊粪或鸡粪，也可与牛粪或猪粪1</w:t>
      </w:r>
      <w:r>
        <w:rPr>
          <w:rFonts w:hint="eastAsia" w:asciiTheme="minorEastAsia" w:hAnsi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rPr>
        <w:t>1混用，优质秸秆（干麦草、玉米秆、玉米芯葵花秆等）和洁净的沙壤土，按粪</w:t>
      </w:r>
      <w:r>
        <w:rPr>
          <w:rFonts w:hint="eastAsia" w:asciiTheme="minorEastAsia" w:hAnsi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rPr>
        <w:t>秸秆</w:t>
      </w:r>
      <w:r>
        <w:rPr>
          <w:rFonts w:hint="eastAsia" w:asciiTheme="minorEastAsia" w:hAnsi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rPr>
        <w:t>土=5</w:t>
      </w:r>
      <w:r>
        <w:rPr>
          <w:rFonts w:hint="eastAsia" w:asciiTheme="minorEastAsia" w:hAnsi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rPr>
        <w:t>5</w:t>
      </w:r>
      <w:r>
        <w:rPr>
          <w:rFonts w:hint="eastAsia" w:asciiTheme="minorEastAsia" w:hAnsi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rPr>
        <w:t>1的体积比例准备。每亩施碳铵100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，磷肥50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，硫酸钾肥20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，硫酸亚铁5</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，硫酸锌2</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，硫酸锰2</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。选用专门积肥场地，一层粪一层秸秆，每层秸秆上撒适量化肥，喷洒适量水（60%-65%），后用洁净的沙壤土拍实封盖，盖薄膜密闭，以利有机肥腐熟，期间每7天翻倒1次，一般进行3-4次。</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sz w:val="28"/>
          <w:szCs w:val="28"/>
          <w:highlight w:val="none"/>
        </w:rPr>
        <w:t>水肥一体化技术：</w:t>
      </w:r>
      <w:r>
        <w:rPr>
          <w:rFonts w:hint="eastAsia" w:asciiTheme="minorEastAsia" w:hAnsiTheme="minorEastAsia" w:eastAsiaTheme="minorEastAsia" w:cstheme="minorEastAsia"/>
          <w:color w:val="auto"/>
          <w:sz w:val="28"/>
          <w:szCs w:val="28"/>
          <w:highlight w:val="none"/>
        </w:rPr>
        <w:t>选用蓄水池或储水罐、压差式施肥罐和灌溉或微喷带系统；选择速溶性好，N-P</w:t>
      </w:r>
      <w:r>
        <w:rPr>
          <w:rFonts w:hint="eastAsia" w:asciiTheme="minorEastAsia" w:hAnsiTheme="minorEastAsia" w:eastAsiaTheme="minorEastAsia" w:cstheme="minorEastAsia"/>
          <w:color w:val="auto"/>
          <w:sz w:val="28"/>
          <w:szCs w:val="28"/>
          <w:highlight w:val="none"/>
          <w:vertAlign w:val="subscript"/>
        </w:rPr>
        <w:t>2</w:t>
      </w:r>
      <w:r>
        <w:rPr>
          <w:rFonts w:hint="eastAsia" w:asciiTheme="minorEastAsia" w:hAnsiTheme="minorEastAsia" w:eastAsiaTheme="minorEastAsia" w:cstheme="minorEastAsia"/>
          <w:color w:val="auto"/>
          <w:sz w:val="28"/>
          <w:szCs w:val="28"/>
          <w:highlight w:val="none"/>
        </w:rPr>
        <w:t>O</w:t>
      </w:r>
      <w:r>
        <w:rPr>
          <w:rFonts w:hint="eastAsia" w:asciiTheme="minorEastAsia" w:hAnsiTheme="minorEastAsia" w:eastAsiaTheme="minorEastAsia" w:cstheme="minorEastAsia"/>
          <w:color w:val="auto"/>
          <w:sz w:val="28"/>
          <w:szCs w:val="28"/>
          <w:highlight w:val="none"/>
          <w:vertAlign w:val="subscript"/>
        </w:rPr>
        <w:t>5</w:t>
      </w:r>
      <w:r>
        <w:rPr>
          <w:rFonts w:hint="eastAsia" w:asciiTheme="minorEastAsia" w:hAnsiTheme="minorEastAsia" w:eastAsiaTheme="minorEastAsia" w:cstheme="minorEastAsia"/>
          <w:color w:val="auto"/>
          <w:sz w:val="28"/>
          <w:szCs w:val="28"/>
          <w:highlight w:val="none"/>
        </w:rPr>
        <w:t>-K</w:t>
      </w:r>
      <w:r>
        <w:rPr>
          <w:rFonts w:hint="eastAsia" w:asciiTheme="minorEastAsia" w:hAnsiTheme="minorEastAsia" w:eastAsiaTheme="minorEastAsia" w:cstheme="minorEastAsia"/>
          <w:color w:val="auto"/>
          <w:sz w:val="28"/>
          <w:szCs w:val="28"/>
          <w:highlight w:val="none"/>
          <w:vertAlign w:val="subscript"/>
        </w:rPr>
        <w:t>2</w:t>
      </w:r>
      <w:r>
        <w:rPr>
          <w:rFonts w:hint="eastAsia" w:asciiTheme="minorEastAsia" w:hAnsiTheme="minorEastAsia" w:eastAsiaTheme="minorEastAsia" w:cstheme="minorEastAsia"/>
          <w:color w:val="auto"/>
          <w:sz w:val="28"/>
          <w:szCs w:val="28"/>
          <w:highlight w:val="none"/>
        </w:rPr>
        <w:t>O比例适宜的化</w:t>
      </w:r>
      <w:r>
        <w:rPr>
          <w:rFonts w:hint="eastAsia" w:asciiTheme="minorEastAsia" w:hAnsiTheme="minorEastAsia" w:eastAsiaTheme="minorEastAsia" w:cstheme="minorEastAsia"/>
          <w:color w:val="auto"/>
          <w:spacing w:val="-11"/>
          <w:sz w:val="28"/>
          <w:szCs w:val="28"/>
          <w:highlight w:val="none"/>
        </w:rPr>
        <w:t>学肥料和腐殖酸肥料配合使用。生育期用水量控制在260</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pacing w:val="-11"/>
          <w:sz w:val="28"/>
          <w:szCs w:val="28"/>
          <w:highlight w:val="none"/>
        </w:rPr>
        <w:t>/亩内。</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sz w:val="28"/>
          <w:szCs w:val="28"/>
          <w:highlight w:val="none"/>
        </w:rPr>
        <w:t>内置式秸秆生物反应堆技术：</w:t>
      </w:r>
      <w:r>
        <w:rPr>
          <w:rFonts w:hint="eastAsia" w:asciiTheme="minorEastAsia" w:hAnsiTheme="minorEastAsia" w:eastAsiaTheme="minorEastAsia" w:cstheme="minorEastAsia"/>
          <w:color w:val="auto"/>
          <w:sz w:val="28"/>
          <w:szCs w:val="28"/>
          <w:highlight w:val="none"/>
        </w:rPr>
        <w:t>每亩使用玉米秸杆3500-4000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、专用菌种8-10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、尿素8-10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。沿拱棚的长度方向开沟，沟宽50</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、深30</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，沟与沟的中心距离140</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。在开好的沟内铺满干秸秆，厚度约30</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。按每沟用量分两次铺放秸秆，第一次铺放完秸秆用量的2/3后踩实，撒施沟用量1/2的菌种及尿素，第二次铺剩余1/3秸秆，踩实后，撒施剩余1/2的菌种及尿素。秸秆铺好后在沟的两端各伸出10-15</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，便于灌水。将沟两边的土回填于秸秆上25-30</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，整平。用水浇透秸秆，3-4天后将垄面整平、覆</w:t>
      </w:r>
      <w:r>
        <w:rPr>
          <w:rFonts w:hint="eastAsia" w:asciiTheme="minorEastAsia" w:hAnsiTheme="minorEastAsia" w:eastAsiaTheme="minorEastAsia" w:cstheme="minorEastAsia"/>
          <w:color w:val="auto"/>
          <w:spacing w:val="-6"/>
          <w:sz w:val="28"/>
          <w:szCs w:val="28"/>
          <w:highlight w:val="none"/>
        </w:rPr>
        <w:t>膜、打孔。打3行孔，行距、孔距分别为25-30</w:t>
      </w:r>
      <w:r>
        <w:rPr>
          <w:rFonts w:hint="eastAsia" w:asciiTheme="minorEastAsia" w:hAnsiTheme="minorEastAsia" w:cstheme="minorEastAsia"/>
          <w:color w:val="auto"/>
          <w:spacing w:val="-6"/>
          <w:sz w:val="28"/>
          <w:szCs w:val="28"/>
          <w:highlight w:val="none"/>
          <w:lang w:eastAsia="zh-CN"/>
        </w:rPr>
        <w:t>cm</w:t>
      </w:r>
      <w:r>
        <w:rPr>
          <w:rFonts w:hint="eastAsia" w:asciiTheme="minorEastAsia" w:hAnsiTheme="minorEastAsia" w:eastAsiaTheme="minorEastAsia" w:cstheme="minorEastAsia"/>
          <w:color w:val="auto"/>
          <w:spacing w:val="-6"/>
          <w:sz w:val="28"/>
          <w:szCs w:val="28"/>
          <w:highlight w:val="none"/>
        </w:rPr>
        <w:t>，孔深以穿透秸秆层为</w:t>
      </w:r>
      <w:r>
        <w:rPr>
          <w:rFonts w:hint="eastAsia" w:asciiTheme="minorEastAsia" w:hAnsiTheme="minorEastAsia" w:eastAsiaTheme="minorEastAsia" w:cstheme="minorEastAsia"/>
          <w:color w:val="auto"/>
          <w:sz w:val="28"/>
          <w:szCs w:val="28"/>
          <w:highlight w:val="none"/>
        </w:rPr>
        <w:t>准，或者采用长度60</w:t>
      </w:r>
      <w:r>
        <w:rPr>
          <w:rFonts w:hint="eastAsia" w:asciiTheme="minorEastAsia" w:hAnsiTheme="minorEastAsia" w:cstheme="minorEastAsia"/>
          <w:color w:val="auto"/>
          <w:sz w:val="28"/>
          <w:szCs w:val="28"/>
          <w:highlight w:val="none"/>
          <w:lang w:eastAsia="zh-CN"/>
        </w:rPr>
        <w:t>cm</w:t>
      </w:r>
      <w:r>
        <w:rPr>
          <w:rFonts w:hint="eastAsia" w:asciiTheme="minorEastAsia" w:hAnsiTheme="minorEastAsia" w:eastAsiaTheme="minorEastAsia" w:cstheme="minorEastAsia"/>
          <w:color w:val="auto"/>
          <w:sz w:val="28"/>
          <w:szCs w:val="28"/>
          <w:highlight w:val="none"/>
        </w:rPr>
        <w:t>塑料管做通气孔替代打孔。秸秆腐解15天后定植辣椒。</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sz w:val="28"/>
          <w:szCs w:val="28"/>
          <w:highlight w:val="none"/>
        </w:rPr>
        <w:t>（2）病虫害防治。</w:t>
      </w:r>
      <w:r>
        <w:rPr>
          <w:rFonts w:hint="eastAsia" w:asciiTheme="minorEastAsia" w:hAnsiTheme="minorEastAsia" w:eastAsiaTheme="minorEastAsia" w:cstheme="minorEastAsia"/>
          <w:color w:val="auto"/>
          <w:sz w:val="28"/>
          <w:szCs w:val="28"/>
          <w:highlight w:val="none"/>
        </w:rPr>
        <w:t>全生育期采用</w:t>
      </w:r>
      <w:r>
        <w:rPr>
          <w:rFonts w:hint="eastAsia" w:asciiTheme="minorEastAsia" w:hAnsiTheme="minorEastAsia" w:eastAsiaTheme="minorEastAsia" w:cstheme="minorEastAsia"/>
          <w:color w:val="auto"/>
          <w:kern w:val="0"/>
          <w:sz w:val="28"/>
          <w:szCs w:val="28"/>
          <w:highlight w:val="none"/>
        </w:rPr>
        <w:t>“三灌两喷法”绿色保健性植保方案</w:t>
      </w:r>
      <w:r>
        <w:rPr>
          <w:rFonts w:hint="eastAsia" w:asciiTheme="minorEastAsia" w:hAnsiTheme="minorEastAsia" w:eastAsiaTheme="minorEastAsia" w:cstheme="minorEastAsia"/>
          <w:color w:val="auto"/>
          <w:sz w:val="28"/>
          <w:szCs w:val="28"/>
          <w:highlight w:val="none"/>
        </w:rPr>
        <w:t>。定植前1-2天，用10克锐胜（噻虫嗪）＋10</w:t>
      </w:r>
      <w:r>
        <w:rPr>
          <w:rFonts w:hint="eastAsia" w:asciiTheme="minorEastAsia" w:hAnsiTheme="minorEastAsia" w:cstheme="minorEastAsia"/>
          <w:color w:val="auto"/>
          <w:sz w:val="28"/>
          <w:szCs w:val="28"/>
          <w:highlight w:val="none"/>
          <w:lang w:eastAsia="zh-CN"/>
        </w:rPr>
        <w:t>ml</w:t>
      </w:r>
      <w:r>
        <w:rPr>
          <w:rFonts w:hint="eastAsia" w:asciiTheme="minorEastAsia" w:hAnsiTheme="minorEastAsia" w:eastAsiaTheme="minorEastAsia" w:cstheme="minorEastAsia"/>
          <w:color w:val="auto"/>
          <w:sz w:val="28"/>
          <w:szCs w:val="28"/>
          <w:highlight w:val="none"/>
        </w:rPr>
        <w:t>阿米西达（嘧菌酯）兑水15</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淋盘，防控蚜虫、烂根和病毒传播；移栽时每亩随定植沟撒施10亿/</w:t>
      </w:r>
      <w:r>
        <w:rPr>
          <w:rFonts w:hint="eastAsia" w:asciiTheme="minorEastAsia" w:hAnsiTheme="minorEastAsia" w:cstheme="minorEastAsia"/>
          <w:color w:val="auto"/>
          <w:sz w:val="28"/>
          <w:szCs w:val="28"/>
          <w:highlight w:val="none"/>
          <w:lang w:eastAsia="zh-CN"/>
        </w:rPr>
        <w:t>g</w:t>
      </w:r>
      <w:r>
        <w:rPr>
          <w:rFonts w:hint="eastAsia" w:asciiTheme="minorEastAsia" w:hAnsiTheme="minorEastAsia" w:eastAsiaTheme="minorEastAsia" w:cstheme="minorEastAsia"/>
          <w:color w:val="auto"/>
          <w:sz w:val="28"/>
          <w:szCs w:val="28"/>
          <w:highlight w:val="none"/>
        </w:rPr>
        <w:t>枯草芽孢杆菌可湿性粉剂1000</w:t>
      </w:r>
      <w:r>
        <w:rPr>
          <w:rFonts w:hint="eastAsia" w:asciiTheme="minorEastAsia" w:hAnsiTheme="minorEastAsia" w:cstheme="minorEastAsia"/>
          <w:color w:val="auto"/>
          <w:sz w:val="28"/>
          <w:szCs w:val="28"/>
          <w:highlight w:val="none"/>
          <w:lang w:eastAsia="zh-CN"/>
        </w:rPr>
        <w:t>g</w:t>
      </w:r>
      <w:r>
        <w:rPr>
          <w:rFonts w:hint="eastAsia" w:asciiTheme="minorEastAsia" w:hAnsiTheme="minorEastAsia" w:eastAsiaTheme="minorEastAsia" w:cstheme="minorEastAsia"/>
          <w:color w:val="auto"/>
          <w:sz w:val="28"/>
          <w:szCs w:val="28"/>
          <w:highlight w:val="none"/>
        </w:rPr>
        <w:t>拌药土于沟畦中，刺激根系活性，促进缓苗；采用50%啶酰菌胺可湿性粉剂800倍液喷1次，每100</w:t>
      </w:r>
      <w:r>
        <w:rPr>
          <w:rFonts w:hint="eastAsia" w:asciiTheme="minorEastAsia" w:hAnsiTheme="minorEastAsia" w:cstheme="minorEastAsia"/>
          <w:color w:val="auto"/>
          <w:sz w:val="28"/>
          <w:szCs w:val="28"/>
          <w:highlight w:val="none"/>
          <w:lang w:eastAsia="zh-CN"/>
        </w:rPr>
        <w:t>g</w:t>
      </w:r>
      <w:r>
        <w:rPr>
          <w:rFonts w:hint="eastAsia" w:asciiTheme="minorEastAsia" w:hAnsiTheme="minorEastAsia" w:eastAsiaTheme="minorEastAsia" w:cstheme="minorEastAsia"/>
          <w:color w:val="auto"/>
          <w:sz w:val="28"/>
          <w:szCs w:val="28"/>
          <w:highlight w:val="none"/>
        </w:rPr>
        <w:t>兑水50</w:t>
      </w:r>
      <w:r>
        <w:rPr>
          <w:rFonts w:hint="eastAsia" w:asciiTheme="minorEastAsia" w:hAnsiTheme="minorEastAsia" w:cstheme="minorEastAsia"/>
          <w:color w:val="auto"/>
          <w:sz w:val="28"/>
          <w:szCs w:val="28"/>
          <w:highlight w:val="none"/>
          <w:lang w:eastAsia="zh-CN"/>
        </w:rPr>
        <w:t>g</w:t>
      </w:r>
      <w:r>
        <w:rPr>
          <w:rFonts w:hint="eastAsia" w:asciiTheme="minorEastAsia" w:hAnsiTheme="minorEastAsia" w:eastAsiaTheme="minorEastAsia" w:cstheme="minorEastAsia"/>
          <w:color w:val="auto"/>
          <w:sz w:val="28"/>
          <w:szCs w:val="28"/>
          <w:highlight w:val="none"/>
        </w:rPr>
        <w:t>，每10天使用1次，</w:t>
      </w:r>
      <w:r>
        <w:rPr>
          <w:rFonts w:hint="eastAsia" w:asciiTheme="minorEastAsia" w:hAnsiTheme="minorEastAsia" w:eastAsiaTheme="minorEastAsia" w:cstheme="minorEastAsia"/>
          <w:bCs/>
          <w:color w:val="auto"/>
          <w:sz w:val="28"/>
          <w:szCs w:val="28"/>
          <w:highlight w:val="none"/>
        </w:rPr>
        <w:t>防治灰霉病、菌核病</w:t>
      </w:r>
      <w:r>
        <w:rPr>
          <w:rFonts w:hint="eastAsia" w:asciiTheme="minorEastAsia" w:hAnsiTheme="minorEastAsia" w:eastAsiaTheme="minorEastAsia" w:cstheme="minorEastAsia"/>
          <w:color w:val="auto"/>
          <w:sz w:val="28"/>
          <w:szCs w:val="28"/>
          <w:highlight w:val="none"/>
        </w:rPr>
        <w:t>；喷施32.5%吡唑奈菌胺</w:t>
      </w:r>
      <w:r>
        <w:rPr>
          <w:rFonts w:hint="eastAsia" w:ascii="楷体" w:hAnsi="楷体" w:eastAsia="楷体" w:cs="楷体"/>
          <w:color w:val="auto"/>
          <w:sz w:val="28"/>
          <w:szCs w:val="28"/>
          <w:highlight w:val="none"/>
        </w:rPr>
        <w:t>·</w:t>
      </w:r>
      <w:r>
        <w:rPr>
          <w:rFonts w:hint="eastAsia" w:asciiTheme="minorEastAsia" w:hAnsiTheme="minorEastAsia" w:eastAsiaTheme="minorEastAsia" w:cstheme="minorEastAsia"/>
          <w:color w:val="auto"/>
          <w:sz w:val="28"/>
          <w:szCs w:val="28"/>
          <w:highlight w:val="none"/>
        </w:rPr>
        <w:t>嘧菌酯悬浮剂30</w:t>
      </w:r>
      <w:r>
        <w:rPr>
          <w:rFonts w:hint="eastAsia" w:asciiTheme="minorEastAsia" w:hAnsiTheme="minorEastAsia" w:cstheme="minorEastAsia"/>
          <w:color w:val="auto"/>
          <w:sz w:val="28"/>
          <w:szCs w:val="28"/>
          <w:highlight w:val="none"/>
          <w:lang w:eastAsia="zh-CN"/>
        </w:rPr>
        <w:t>ml</w:t>
      </w:r>
      <w:r>
        <w:rPr>
          <w:rFonts w:hint="eastAsia" w:asciiTheme="minorEastAsia" w:hAnsiTheme="minorEastAsia" w:eastAsiaTheme="minorEastAsia" w:cstheme="minorEastAsia"/>
          <w:color w:val="auto"/>
          <w:sz w:val="28"/>
          <w:szCs w:val="28"/>
          <w:highlight w:val="none"/>
        </w:rPr>
        <w:t>＋加瑞农（春雷·王铜）100</w:t>
      </w:r>
      <w:r>
        <w:rPr>
          <w:rFonts w:hint="eastAsia" w:asciiTheme="minorEastAsia" w:hAnsiTheme="minorEastAsia" w:cstheme="minorEastAsia"/>
          <w:color w:val="auto"/>
          <w:sz w:val="28"/>
          <w:szCs w:val="28"/>
          <w:highlight w:val="none"/>
          <w:lang w:eastAsia="zh-CN"/>
        </w:rPr>
        <w:t>g</w:t>
      </w:r>
      <w:r>
        <w:rPr>
          <w:rFonts w:hint="eastAsia" w:asciiTheme="minorEastAsia" w:hAnsiTheme="minorEastAsia" w:eastAsiaTheme="minorEastAsia" w:cstheme="minorEastAsia"/>
          <w:color w:val="auto"/>
          <w:sz w:val="28"/>
          <w:szCs w:val="28"/>
          <w:highlight w:val="none"/>
        </w:rPr>
        <w:t>，兑水45</w:t>
      </w:r>
      <w:r>
        <w:rPr>
          <w:rFonts w:hint="eastAsia" w:asciiTheme="minorEastAsia" w:hAnsiTheme="minorEastAsia" w:cstheme="minorEastAsia"/>
          <w:color w:val="auto"/>
          <w:sz w:val="28"/>
          <w:szCs w:val="28"/>
          <w:highlight w:val="none"/>
          <w:lang w:eastAsia="zh-CN"/>
        </w:rPr>
        <w:t>l</w:t>
      </w:r>
      <w:r>
        <w:rPr>
          <w:rFonts w:hint="eastAsia" w:asciiTheme="minorEastAsia" w:hAnsiTheme="minorEastAsia" w:eastAsiaTheme="minorEastAsia" w:cstheme="minorEastAsia"/>
          <w:color w:val="auto"/>
          <w:sz w:val="28"/>
          <w:szCs w:val="28"/>
          <w:highlight w:val="none"/>
        </w:rPr>
        <w:t>，每10-14天使用1次，</w:t>
      </w:r>
      <w:r>
        <w:rPr>
          <w:rFonts w:hint="eastAsia" w:asciiTheme="minorEastAsia" w:hAnsiTheme="minorEastAsia" w:eastAsiaTheme="minorEastAsia" w:cstheme="minorEastAsia"/>
          <w:bCs/>
          <w:color w:val="auto"/>
          <w:sz w:val="28"/>
          <w:szCs w:val="28"/>
          <w:highlight w:val="none"/>
        </w:rPr>
        <w:t>防治白粉虱、叶斑病、疮痂病、青枯病</w:t>
      </w:r>
      <w:r>
        <w:rPr>
          <w:rFonts w:hint="eastAsia" w:asciiTheme="minorEastAsia" w:hAnsiTheme="minorEastAsia" w:eastAsiaTheme="minorEastAsia" w:cstheme="minorEastAsia"/>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4.效益分析。</w:t>
      </w:r>
      <w:r>
        <w:rPr>
          <w:rFonts w:hint="eastAsia" w:asciiTheme="minorEastAsia" w:hAnsiTheme="minorEastAsia" w:eastAsiaTheme="minorEastAsia" w:cstheme="minorEastAsia"/>
          <w:b/>
          <w:color w:val="auto"/>
          <w:sz w:val="28"/>
          <w:szCs w:val="28"/>
          <w:highlight w:val="none"/>
        </w:rPr>
        <w:t>（1）经济效益分析。</w:t>
      </w:r>
      <w:r>
        <w:rPr>
          <w:rFonts w:hint="eastAsia" w:asciiTheme="minorEastAsia" w:hAnsiTheme="minorEastAsia" w:eastAsiaTheme="minorEastAsia" w:cstheme="minorEastAsia"/>
          <w:color w:val="auto"/>
          <w:sz w:val="28"/>
          <w:szCs w:val="28"/>
          <w:highlight w:val="none"/>
        </w:rPr>
        <w:t>通过应用大跨度拱棚、土壤消毒处理、增施有机肥、秸秆生物反应堆、水肥一体化、保健性绿色防控等多项技术，推广“大跨度塑料拱棚辣椒一年多茬化肥农药减施增效栽培技术模式”，与传统栽培相比，辣椒-菠菜一年两茬模式，较单茬辣椒平均收入提高600元，增收5.9%；甘蓝（菠菜）-辣椒-菠菜一年三茬模式，比单茬辣椒收入提高1986-2400元，增收19.6%-23.7%；辣椒连续生产模式，提前上市5-7天，肥料减少26.6%-40%，农药减少31%-40%，节省劳动力投入达60%，农产品合格率100%。亩平均增收菠菜200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、甘蓝1540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、鲜草1014</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，增收5.9%-23.7%，亩增效600-1800元；辣椒药肥双减连续生产模式，亩增产1000</w:t>
      </w:r>
      <w:r>
        <w:rPr>
          <w:rFonts w:hint="eastAsia" w:asciiTheme="minorEastAsia" w:hAnsiTheme="minorEastAsia" w:cstheme="minorEastAsia"/>
          <w:color w:val="auto"/>
          <w:sz w:val="28"/>
          <w:szCs w:val="28"/>
          <w:highlight w:val="none"/>
          <w:lang w:eastAsia="zh-CN"/>
        </w:rPr>
        <w:t>kg</w:t>
      </w:r>
      <w:r>
        <w:rPr>
          <w:rFonts w:hint="eastAsia" w:asciiTheme="minorEastAsia" w:hAnsiTheme="minorEastAsia" w:eastAsiaTheme="minorEastAsia" w:cstheme="minorEastAsia"/>
          <w:color w:val="auto"/>
          <w:sz w:val="28"/>
          <w:szCs w:val="28"/>
          <w:highlight w:val="none"/>
        </w:rPr>
        <w:t>，增收18.8%，肥料和农药分别</w:t>
      </w:r>
      <w:r>
        <w:rPr>
          <w:rFonts w:hint="eastAsia" w:asciiTheme="minorEastAsia" w:hAnsiTheme="minorEastAsia" w:eastAsiaTheme="minorEastAsia" w:cstheme="minorEastAsia"/>
          <w:color w:val="auto"/>
          <w:spacing w:val="-4"/>
          <w:sz w:val="28"/>
          <w:szCs w:val="28"/>
          <w:highlight w:val="none"/>
        </w:rPr>
        <w:t>减少480元和188元，按照拱棚生产平均收益计算，亩节本增效2062元。</w:t>
      </w:r>
      <w:r>
        <w:rPr>
          <w:rFonts w:hint="eastAsia" w:asciiTheme="minorEastAsia" w:hAnsiTheme="minorEastAsia" w:eastAsiaTheme="minorEastAsia" w:cstheme="minorEastAsia"/>
          <w:b/>
          <w:color w:val="auto"/>
          <w:sz w:val="28"/>
          <w:szCs w:val="28"/>
          <w:highlight w:val="none"/>
        </w:rPr>
        <w:t>（2）生态效益、社会效益分析。</w:t>
      </w:r>
      <w:r>
        <w:rPr>
          <w:rFonts w:hint="eastAsia" w:asciiTheme="minorEastAsia" w:hAnsiTheme="minorEastAsia" w:eastAsiaTheme="minorEastAsia" w:cstheme="minorEastAsia"/>
          <w:color w:val="auto"/>
          <w:sz w:val="28"/>
          <w:szCs w:val="28"/>
          <w:highlight w:val="none"/>
        </w:rPr>
        <w:t>拱棚辣椒药肥双减绿色生产模式应用，充分利用光、热自然资源，延长种植时间，提高了土地的利用率，提高了产值，增加了收入，促进了农民增收；增加了土壤有机质，培肥了地力、改善连作辣椒土壤环境、减少了化肥用量及病虫害的发生，降低商品农药残留，减轻了农业面源污染问题，提高农产品质量安全。</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5.适用范围：</w:t>
      </w:r>
      <w:r>
        <w:rPr>
          <w:rFonts w:hint="eastAsia" w:asciiTheme="minorEastAsia" w:hAnsiTheme="minorEastAsia" w:eastAsiaTheme="minorEastAsia" w:cstheme="minorEastAsia"/>
          <w:color w:val="auto"/>
          <w:sz w:val="28"/>
          <w:szCs w:val="28"/>
          <w:highlight w:val="none"/>
        </w:rPr>
        <w:t>宁夏南部山区有补充灌溉的塑料拱棚栽培辣椒产区。</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6.技术模式图</w:t>
      </w:r>
    </w:p>
    <w:p>
      <w:pPr>
        <w:pStyle w:val="2"/>
        <w:rPr>
          <w:rFonts w:hint="eastAsia"/>
        </w:rPr>
      </w:pPr>
    </w:p>
    <w:p>
      <w:pPr>
        <w:spacing w:line="560" w:lineRule="exact"/>
        <w:jc w:val="center"/>
        <w:rPr>
          <w:rFonts w:hint="eastAsia" w:ascii="黑体" w:hAnsi="黑体" w:eastAsia="黑体" w:cs="宋体"/>
          <w:bCs/>
          <w:color w:val="auto"/>
          <w:sz w:val="28"/>
          <w:szCs w:val="28"/>
          <w:highlight w:val="none"/>
          <w:lang w:val="zh-CN"/>
        </w:rPr>
      </w:pPr>
      <w:r>
        <w:rPr>
          <w:rFonts w:hint="eastAsia" w:ascii="黑体" w:hAnsi="黑体" w:eastAsia="黑体" w:cs="宋体"/>
          <w:bCs/>
          <w:color w:val="auto"/>
          <w:sz w:val="28"/>
          <w:szCs w:val="28"/>
          <w:highlight w:val="none"/>
          <w:lang w:val="zh-CN"/>
        </w:rPr>
        <w:t>拱棚辣椒药肥双减绿色生产技术模式图</w:t>
      </w:r>
    </w:p>
    <w:tbl>
      <w:tblPr>
        <w:tblStyle w:val="19"/>
        <w:tblW w:w="909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8"/>
        <w:gridCol w:w="238"/>
        <w:gridCol w:w="238"/>
        <w:gridCol w:w="244"/>
        <w:gridCol w:w="236"/>
        <w:gridCol w:w="238"/>
        <w:gridCol w:w="238"/>
        <w:gridCol w:w="164"/>
        <w:gridCol w:w="74"/>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151"/>
        <w:gridCol w:w="87"/>
        <w:gridCol w:w="238"/>
        <w:gridCol w:w="238"/>
        <w:gridCol w:w="238"/>
        <w:gridCol w:w="238"/>
        <w:gridCol w:w="238"/>
        <w:gridCol w:w="20"/>
        <w:gridCol w:w="218"/>
        <w:gridCol w:w="238"/>
        <w:gridCol w:w="238"/>
        <w:gridCol w:w="238"/>
        <w:gridCol w:w="2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4" w:hRule="exact"/>
          <w:jc w:val="center"/>
        </w:trPr>
        <w:tc>
          <w:tcPr>
            <w:tcW w:w="488" w:type="dxa"/>
            <w:vMerge w:val="restart"/>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项目</w:t>
            </w:r>
          </w:p>
        </w:tc>
        <w:tc>
          <w:tcPr>
            <w:tcW w:w="720"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1月（旬）</w:t>
            </w:r>
          </w:p>
        </w:tc>
        <w:tc>
          <w:tcPr>
            <w:tcW w:w="712"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2月（旬）</w:t>
            </w:r>
          </w:p>
        </w:tc>
        <w:tc>
          <w:tcPr>
            <w:tcW w:w="714" w:type="dxa"/>
            <w:gridSpan w:val="4"/>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3月（旬）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4月（旬）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5月（旬）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6月（旬）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7月（旬）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8月（旬）</w:t>
            </w:r>
          </w:p>
        </w:tc>
        <w:tc>
          <w:tcPr>
            <w:tcW w:w="714" w:type="dxa"/>
            <w:gridSpan w:val="4"/>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9月（旬）</w:t>
            </w:r>
          </w:p>
        </w:tc>
        <w:tc>
          <w:tcPr>
            <w:tcW w:w="714"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10月（旬）</w:t>
            </w:r>
          </w:p>
        </w:tc>
        <w:tc>
          <w:tcPr>
            <w:tcW w:w="714" w:type="dxa"/>
            <w:gridSpan w:val="4"/>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11月（旬）</w:t>
            </w:r>
          </w:p>
        </w:tc>
        <w:tc>
          <w:tcPr>
            <w:tcW w:w="749" w:type="dxa"/>
            <w:gridSpan w:val="3"/>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12月（旬）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3" w:hRule="exact"/>
          <w:jc w:val="center"/>
        </w:trPr>
        <w:tc>
          <w:tcPr>
            <w:tcW w:w="488" w:type="dxa"/>
            <w:vMerge w:val="continue"/>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44"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6"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gridSpan w:val="2"/>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gridSpan w:val="2"/>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gridSpan w:val="2"/>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上</w:t>
            </w:r>
          </w:p>
        </w:tc>
        <w:tc>
          <w:tcPr>
            <w:tcW w:w="238"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中</w:t>
            </w:r>
          </w:p>
        </w:tc>
        <w:tc>
          <w:tcPr>
            <w:tcW w:w="273" w:type="dxa"/>
            <w:vAlign w:val="center"/>
          </w:tcPr>
          <w:p>
            <w:pPr>
              <w:adjustRightInd w:val="0"/>
              <w:snapToGrid w:val="0"/>
              <w:spacing w:line="240" w:lineRule="exact"/>
              <w:ind w:left="-97" w:leftChars="-46" w:right="-113" w:rightChars="-54"/>
              <w:jc w:val="center"/>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488" w:type="dxa"/>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生育期</w:t>
            </w:r>
          </w:p>
        </w:tc>
        <w:tc>
          <w:tcPr>
            <w:tcW w:w="720" w:type="dxa"/>
            <w:gridSpan w:val="3"/>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甘蓝育苗</w:t>
            </w:r>
          </w:p>
        </w:tc>
        <w:tc>
          <w:tcPr>
            <w:tcW w:w="712" w:type="dxa"/>
            <w:gridSpan w:val="3"/>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辣椒育苗及管理</w:t>
            </w:r>
          </w:p>
        </w:tc>
        <w:tc>
          <w:tcPr>
            <w:tcW w:w="714" w:type="dxa"/>
            <w:gridSpan w:val="4"/>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起垄、定植甘蓝</w:t>
            </w:r>
          </w:p>
        </w:tc>
        <w:tc>
          <w:tcPr>
            <w:tcW w:w="714" w:type="dxa"/>
            <w:gridSpan w:val="3"/>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定植辣椒</w:t>
            </w:r>
          </w:p>
        </w:tc>
        <w:tc>
          <w:tcPr>
            <w:tcW w:w="714" w:type="dxa"/>
            <w:gridSpan w:val="3"/>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甘蓝辣椒苗期管理</w:t>
            </w:r>
          </w:p>
        </w:tc>
        <w:tc>
          <w:tcPr>
            <w:tcW w:w="714" w:type="dxa"/>
            <w:gridSpan w:val="3"/>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甘蓝采收、辣椒管理</w:t>
            </w:r>
          </w:p>
        </w:tc>
        <w:tc>
          <w:tcPr>
            <w:tcW w:w="714" w:type="dxa"/>
            <w:gridSpan w:val="3"/>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辣椒采收和生育期的管理</w:t>
            </w:r>
          </w:p>
        </w:tc>
        <w:tc>
          <w:tcPr>
            <w:tcW w:w="714" w:type="dxa"/>
            <w:gridSpan w:val="3"/>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辣椒管理</w:t>
            </w:r>
          </w:p>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和采收</w:t>
            </w:r>
          </w:p>
        </w:tc>
        <w:tc>
          <w:tcPr>
            <w:tcW w:w="714" w:type="dxa"/>
            <w:gridSpan w:val="4"/>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辣椒管理</w:t>
            </w:r>
          </w:p>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和采收</w:t>
            </w:r>
          </w:p>
        </w:tc>
        <w:tc>
          <w:tcPr>
            <w:tcW w:w="714" w:type="dxa"/>
            <w:gridSpan w:val="3"/>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整地、施肥种植菠菜（燕麦）</w:t>
            </w:r>
          </w:p>
        </w:tc>
        <w:tc>
          <w:tcPr>
            <w:tcW w:w="1463" w:type="dxa"/>
            <w:gridSpan w:val="7"/>
            <w:vAlign w:val="center"/>
          </w:tcPr>
          <w:p>
            <w:pPr>
              <w:adjustRightInd w:val="0"/>
              <w:snapToGrid w:val="0"/>
              <w:spacing w:line="22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菠菜（燕麦）田间管理，燕麦12月中旬与有机肥同时耕翻作绿肥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488" w:type="dxa"/>
            <w:vAlign w:val="center"/>
          </w:tcPr>
          <w:p>
            <w:pPr>
              <w:adjustRightInd w:val="0"/>
              <w:snapToGrid w:val="0"/>
              <w:spacing w:line="24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措施</w:t>
            </w:r>
          </w:p>
        </w:tc>
        <w:tc>
          <w:tcPr>
            <w:tcW w:w="1596" w:type="dxa"/>
            <w:gridSpan w:val="7"/>
            <w:vAlign w:val="center"/>
          </w:tcPr>
          <w:p>
            <w:pPr>
              <w:adjustRightInd w:val="0"/>
              <w:snapToGrid w:val="0"/>
              <w:spacing w:line="24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选择优良品种、秸秆生物反应堆建造</w:t>
            </w:r>
          </w:p>
        </w:tc>
        <w:tc>
          <w:tcPr>
            <w:tcW w:w="4509" w:type="dxa"/>
            <w:gridSpan w:val="20"/>
            <w:vAlign w:val="center"/>
          </w:tcPr>
          <w:p>
            <w:pPr>
              <w:adjustRightInd w:val="0"/>
              <w:snapToGrid w:val="0"/>
              <w:spacing w:line="24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设施环境调控、水肥一体化、病虫害保健性绿色防控</w:t>
            </w:r>
          </w:p>
        </w:tc>
        <w:tc>
          <w:tcPr>
            <w:tcW w:w="1297" w:type="dxa"/>
            <w:gridSpan w:val="7"/>
            <w:vAlign w:val="center"/>
          </w:tcPr>
          <w:p>
            <w:pPr>
              <w:adjustRightInd w:val="0"/>
              <w:snapToGrid w:val="0"/>
              <w:spacing w:line="240" w:lineRule="exact"/>
              <w:ind w:left="-97" w:leftChars="-46" w:right="-113" w:rightChars="-54"/>
              <w:rPr>
                <w:rFonts w:hint="eastAsia" w:ascii="方正书宋简体" w:hAnsi="方正书宋简体" w:eastAsia="方正书宋简体" w:cs="方正书宋简体"/>
                <w:color w:val="auto"/>
                <w:kern w:val="0"/>
                <w:sz w:val="15"/>
                <w:szCs w:val="15"/>
                <w:highlight w:val="none"/>
              </w:rPr>
            </w:pPr>
            <w:r>
              <w:rPr>
                <w:rFonts w:hint="eastAsia" w:ascii="方正书宋简体" w:hAnsi="方正书宋简体" w:eastAsia="方正书宋简体" w:cs="方正书宋简体"/>
                <w:color w:val="auto"/>
                <w:kern w:val="0"/>
                <w:sz w:val="15"/>
                <w:szCs w:val="15"/>
                <w:highlight w:val="none"/>
              </w:rPr>
              <w:t>土壤消毒处理、有机肥的配制、腐熟</w:t>
            </w:r>
          </w:p>
        </w:tc>
        <w:tc>
          <w:tcPr>
            <w:tcW w:w="1205" w:type="dxa"/>
            <w:gridSpan w:val="5"/>
            <w:vAlign w:val="center"/>
          </w:tcPr>
          <w:p>
            <w:pPr>
              <w:adjustRightInd w:val="0"/>
              <w:snapToGrid w:val="0"/>
              <w:spacing w:line="240" w:lineRule="exact"/>
              <w:ind w:left="-97" w:leftChars="-46" w:right="-113" w:rightChars="-54"/>
              <w:rPr>
                <w:rFonts w:hint="eastAsia" w:ascii="方正书宋简体" w:hAnsi="方正书宋简体" w:eastAsia="方正书宋简体" w:cs="方正书宋简体"/>
                <w:color w:val="auto"/>
                <w:kern w:val="0"/>
                <w:sz w:val="15"/>
                <w:szCs w:val="15"/>
                <w:highlight w:val="none"/>
              </w:rPr>
            </w:pP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b/>
          <w:bCs/>
          <w:color w:val="auto"/>
          <w:sz w:val="28"/>
          <w:szCs w:val="28"/>
          <w:highlight w:val="none"/>
        </w:rPr>
        <w:t>7.技术依托单位：</w:t>
      </w:r>
      <w:r>
        <w:rPr>
          <w:rFonts w:hint="eastAsia" w:ascii="宋体" w:hAnsi="宋体" w:eastAsia="宋体" w:cs="宋体"/>
          <w:color w:val="auto"/>
          <w:kern w:val="0"/>
          <w:sz w:val="28"/>
          <w:szCs w:val="28"/>
          <w:highlight w:val="none"/>
        </w:rPr>
        <w:t>宁夏回族自治区园艺技术推广站。</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rPr>
          <w:rFonts w:hint="eastAsia" w:asciiTheme="minorEastAsia" w:hAnsiTheme="minorEastAsia" w:eastAsiaTheme="minorEastAsia" w:cstheme="minorEastAsia"/>
          <w:b/>
          <w:bCs w:val="0"/>
          <w:color w:val="auto"/>
          <w:kern w:val="0"/>
          <w:sz w:val="28"/>
          <w:szCs w:val="28"/>
          <w:highlight w:val="none"/>
          <w:shd w:val="clear" w:color="auto" w:fill="FFFFFF"/>
        </w:rPr>
      </w:pPr>
      <w:r>
        <w:rPr>
          <w:rFonts w:hint="eastAsia" w:asciiTheme="minorEastAsia" w:hAnsiTheme="minorEastAsia" w:eastAsiaTheme="minorEastAsia" w:cstheme="minorEastAsia"/>
          <w:b/>
          <w:bCs w:val="0"/>
          <w:color w:val="auto"/>
          <w:kern w:val="0"/>
          <w:sz w:val="28"/>
          <w:szCs w:val="28"/>
          <w:highlight w:val="none"/>
          <w:shd w:val="clear" w:color="auto" w:fill="FFFFFF"/>
        </w:rPr>
        <w:t>（三）日光温室蔬菜蚯蚓套种套养生产技术模式。</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b/>
          <w:bCs/>
          <w:color w:val="auto"/>
          <w:sz w:val="28"/>
          <w:szCs w:val="28"/>
          <w:highlight w:val="none"/>
        </w:rPr>
        <w:t>1.模式概要。</w:t>
      </w:r>
      <w:r>
        <w:rPr>
          <w:rFonts w:hint="eastAsia" w:ascii="宋体" w:hAnsi="宋体" w:eastAsia="宋体" w:cs="宋体"/>
          <w:color w:val="auto"/>
          <w:kern w:val="0"/>
          <w:sz w:val="28"/>
          <w:szCs w:val="28"/>
          <w:highlight w:val="none"/>
        </w:rPr>
        <w:t>以番茄为例，在日光温室蔬菜生产中，采用大行距高密度栽培，垄面种植蔬菜，垄沟或垄上或垄侧用畜禽粪便、作物秸秆、尾菜等农业废弃物为基料养殖蚯蚓，利用蚯蚓特有的生物转化能力，将蚓床基料转化为蚯蚓粪，培肥地力，改善土壤生态环境，促进作物生长发育，提高产品产量、品质和资源利用率。</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b/>
          <w:bCs/>
          <w:color w:val="auto"/>
          <w:kern w:val="0"/>
          <w:sz w:val="28"/>
          <w:szCs w:val="28"/>
          <w:highlight w:val="none"/>
        </w:rPr>
        <w:t>2.模式效果。</w:t>
      </w:r>
      <w:r>
        <w:rPr>
          <w:rFonts w:hint="eastAsia" w:ascii="宋体" w:hAnsi="宋体" w:eastAsia="宋体" w:cs="宋体"/>
          <w:color w:val="auto"/>
          <w:kern w:val="0"/>
          <w:sz w:val="28"/>
          <w:szCs w:val="28"/>
          <w:highlight w:val="none"/>
        </w:rPr>
        <w:t>通过应用蚯蚓生物套种套养技术，可提高日光温室地温2-3℃，二氧化碳400-600PPM，增加土壤有机质含量，有效改善土壤环境，促根壮苗，增强长势，减少病虫害，化肥农药用量减少20%以上，提升产品品质，提高产量10-30%，亩增收3000元以上，提质增效成效显著；每亩处理畜禽粪便、作物秸秆和蔬菜尾菜40</w:t>
      </w:r>
      <w:r>
        <w:rPr>
          <w:rFonts w:hint="eastAsia" w:ascii="宋体" w:hAnsi="宋体" w:eastAsia="宋体" w:cs="宋体"/>
          <w:color w:val="auto"/>
          <w:kern w:val="0"/>
          <w:sz w:val="28"/>
          <w:szCs w:val="28"/>
          <w:highlight w:val="none"/>
          <w:lang w:val="en-US" w:eastAsia="zh-CN"/>
        </w:rPr>
        <w:t>m</w:t>
      </w:r>
      <w:r>
        <w:rPr>
          <w:rFonts w:hint="eastAsia" w:ascii="宋体" w:hAnsi="宋体" w:eastAsia="宋体" w:cs="宋体"/>
          <w:color w:val="auto"/>
          <w:kern w:val="0"/>
          <w:sz w:val="28"/>
          <w:szCs w:val="28"/>
          <w:highlight w:val="none"/>
        </w:rPr>
        <w:t>³，提高了畜禽粪污、作物秸秆等资源化利用率。</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3.模式内容。</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（1）物料准备：</w:t>
      </w:r>
      <w:bookmarkStart w:id="206" w:name="_Hlk30150228"/>
      <w:r>
        <w:rPr>
          <w:rFonts w:hint="eastAsia" w:ascii="宋体" w:hAnsi="宋体" w:eastAsia="宋体" w:cs="宋体"/>
          <w:color w:val="auto"/>
          <w:kern w:val="0"/>
          <w:sz w:val="28"/>
          <w:szCs w:val="28"/>
          <w:highlight w:val="none"/>
        </w:rPr>
        <w:t>亩用牛粪等畜禽粪便、玉米等农作物秸秆（蔬菜尾菜）40</w:t>
      </w:r>
      <w:r>
        <w:rPr>
          <w:rFonts w:hint="eastAsia" w:ascii="宋体" w:hAnsi="宋体" w:eastAsia="宋体" w:cs="宋体"/>
          <w:color w:val="auto"/>
          <w:kern w:val="0"/>
          <w:sz w:val="28"/>
          <w:szCs w:val="28"/>
          <w:highlight w:val="none"/>
          <w:lang w:val="en-US" w:eastAsia="zh-CN"/>
        </w:rPr>
        <w:t>m</w:t>
      </w:r>
      <w:r>
        <w:rPr>
          <w:rFonts w:hint="eastAsia" w:ascii="宋体" w:hAnsi="宋体" w:eastAsia="宋体" w:cs="宋体"/>
          <w:color w:val="auto"/>
          <w:kern w:val="0"/>
          <w:sz w:val="28"/>
          <w:szCs w:val="28"/>
          <w:highlight w:val="none"/>
        </w:rPr>
        <w:t>³，蚯蚓种30-50</w:t>
      </w:r>
      <w:r>
        <w:rPr>
          <w:rFonts w:hint="eastAsia" w:ascii="宋体" w:hAnsi="宋体" w:eastAsia="宋体" w:cs="宋体"/>
          <w:color w:val="auto"/>
          <w:kern w:val="0"/>
          <w:sz w:val="28"/>
          <w:szCs w:val="28"/>
          <w:highlight w:val="none"/>
          <w:lang w:eastAsia="zh-CN"/>
        </w:rPr>
        <w:t>kg</w:t>
      </w:r>
      <w:r>
        <w:rPr>
          <w:rFonts w:hint="eastAsia" w:ascii="宋体" w:hAnsi="宋体" w:eastAsia="宋体" w:cs="宋体"/>
          <w:color w:val="auto"/>
          <w:kern w:val="0"/>
          <w:sz w:val="28"/>
          <w:szCs w:val="28"/>
          <w:highlight w:val="none"/>
        </w:rPr>
        <w:t>。</w:t>
      </w:r>
      <w:bookmarkEnd w:id="206"/>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（2）物料处理</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将作物秸秆、蔬菜尾菜粉碎，长度5</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，与畜禽粪便按1</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2比例混合，加入生物腐熟剂，大水浇透，闷堆发酵腐熟15-20天，期间翻堆一次。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（3）栽培模式：设施采用东西向或南北向大行距栽培，按垄距240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起垄，垄面宽80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，垄沟宽160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，垄高20-30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，垄沟套种套养技术在垄沟制作蚓床养殖蚯蚓，垄上套种套养技术在垄面中间开40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宽暗沟制作蚓床养殖蚯蚓，垄侧套种套养技术在垄两侧分别制作30-40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宽蚓床养殖蚯蚓。</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（4）蚓床制作：蔬菜定植前7-10天用发酵好的物料制作蚓床，高度20-30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，与蔬菜种植垄面齐平。</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（5）蚯蚓种投放：蔬菜定植前1-2天，垄沟套种套养技术在垄沟蚓床上按间距60-80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开两条浅沟，垄上套种套养技术在垄上蚓床中间开一条浅沟，垄侧套种套养技术在垄两侧蚓床中间分别开一条浅沟，沟宽10-15</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，沟深5-10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，在沟内均匀投放蚯蚓种。</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（6）铺设滴灌：蚯蚓种投放后，在种植垄面和蚓床分别铺设滴灌带，滴灌带间距40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（7）蚓床及种植垄覆盖：滴灌铺设好后，在种植垄面和蚓床上覆盖地膜，垄沟套种套养技术也可在垄沟蚓床上铺放蔬菜尾菜、稻草覆盖，厚度5-8</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（8）定植：在种植垄面上采用双行定植蔬菜，垄上行距40-50</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，株距20-25</w:t>
      </w:r>
      <w:r>
        <w:rPr>
          <w:rFonts w:hint="eastAsia" w:ascii="宋体" w:hAnsi="宋体" w:eastAsia="宋体" w:cs="宋体"/>
          <w:color w:val="auto"/>
          <w:kern w:val="0"/>
          <w:sz w:val="28"/>
          <w:szCs w:val="28"/>
          <w:highlight w:val="none"/>
          <w:lang w:eastAsia="zh-CN"/>
        </w:rPr>
        <w:t>cm</w:t>
      </w:r>
      <w:r>
        <w:rPr>
          <w:rFonts w:hint="eastAsia" w:ascii="宋体" w:hAnsi="宋体" w:eastAsia="宋体" w:cs="宋体"/>
          <w:color w:val="auto"/>
          <w:kern w:val="0"/>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（9）蚓床管理：蚓床湿度保持在60-70%。根据蚓床水分含量变化情况及时补水，夏季3-5天、冬季5-10天补一次水，其他管理按常规进行。田间打掉的蔬菜叶片、枝杈可直接投入蚓床，做为蚯蚓食材。</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（10）蚯蚓提取：在原料、水分充足，环境适应条件下，35-40天可提取蚯蚓一次。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b/>
          <w:bCs/>
          <w:color w:val="auto"/>
          <w:kern w:val="0"/>
          <w:sz w:val="28"/>
          <w:szCs w:val="28"/>
          <w:highlight w:val="none"/>
        </w:rPr>
        <w:t>4.效益分析。（1）经济效益。</w:t>
      </w:r>
      <w:r>
        <w:rPr>
          <w:rFonts w:hint="eastAsia" w:ascii="宋体" w:hAnsi="宋体" w:eastAsia="宋体" w:cs="宋体"/>
          <w:color w:val="auto"/>
          <w:kern w:val="0"/>
          <w:sz w:val="28"/>
          <w:szCs w:val="28"/>
          <w:highlight w:val="none"/>
        </w:rPr>
        <w:t>在日光温室番茄生产中，应用蚯蚓生物套种套养技术模式与常规栽培相比，每亩增加畜禽粪便、作物秸秆、蚯蚓种、人工等投入6500元；亩产鲜蚯蚓</w:t>
      </w:r>
      <w:r>
        <w:rPr>
          <w:rFonts w:hint="eastAsia" w:ascii="宋体" w:hAnsi="宋体" w:eastAsia="宋体" w:cs="宋体"/>
          <w:color w:val="auto"/>
          <w:kern w:val="0"/>
          <w:sz w:val="28"/>
          <w:szCs w:val="28"/>
          <w:highlight w:val="none"/>
          <w:lang w:val="en-US" w:eastAsia="zh-CN"/>
        </w:rPr>
        <w:t>20</w:t>
      </w:r>
      <w:r>
        <w:rPr>
          <w:rFonts w:hint="eastAsia" w:ascii="宋体" w:hAnsi="宋体" w:eastAsia="宋体" w:cs="宋体"/>
          <w:color w:val="auto"/>
          <w:kern w:val="0"/>
          <w:sz w:val="28"/>
          <w:szCs w:val="28"/>
          <w:highlight w:val="none"/>
        </w:rPr>
        <w:t>0</w:t>
      </w:r>
      <w:r>
        <w:rPr>
          <w:rFonts w:hint="eastAsia" w:ascii="宋体" w:hAnsi="宋体" w:eastAsia="宋体" w:cs="宋体"/>
          <w:color w:val="auto"/>
          <w:kern w:val="0"/>
          <w:sz w:val="28"/>
          <w:szCs w:val="28"/>
          <w:highlight w:val="none"/>
          <w:lang w:eastAsia="zh-CN"/>
        </w:rPr>
        <w:t>kg</w:t>
      </w:r>
      <w:r>
        <w:rPr>
          <w:rFonts w:hint="eastAsia" w:ascii="宋体" w:hAnsi="宋体" w:eastAsia="宋体" w:cs="宋体"/>
          <w:color w:val="auto"/>
          <w:kern w:val="0"/>
          <w:sz w:val="28"/>
          <w:szCs w:val="28"/>
          <w:highlight w:val="none"/>
        </w:rPr>
        <w:t>，亩产蚯蚓粪12</w:t>
      </w:r>
      <w:r>
        <w:rPr>
          <w:rFonts w:hint="eastAsia" w:ascii="宋体" w:hAnsi="宋体" w:eastAsia="宋体" w:cs="宋体"/>
          <w:color w:val="auto"/>
          <w:kern w:val="0"/>
          <w:sz w:val="28"/>
          <w:szCs w:val="28"/>
          <w:highlight w:val="none"/>
          <w:lang w:val="en-US" w:eastAsia="zh-CN"/>
        </w:rPr>
        <w:t>m</w:t>
      </w:r>
      <w:r>
        <w:rPr>
          <w:rFonts w:hint="eastAsia" w:ascii="宋体" w:hAnsi="宋体" w:eastAsia="宋体" w:cs="宋体"/>
          <w:color w:val="auto"/>
          <w:kern w:val="0"/>
          <w:sz w:val="28"/>
          <w:szCs w:val="28"/>
          <w:highlight w:val="none"/>
        </w:rPr>
        <w:t>³，番茄亩产量提高10%以上，番茄品质</w:t>
      </w:r>
      <w:r>
        <w:rPr>
          <w:rFonts w:hint="eastAsia" w:ascii="宋体" w:hAnsi="宋体" w:eastAsia="宋体" w:cs="宋体"/>
          <w:color w:val="auto"/>
          <w:kern w:val="0"/>
          <w:sz w:val="28"/>
          <w:szCs w:val="28"/>
          <w:highlight w:val="none"/>
          <w:lang w:val="en-US" w:eastAsia="zh-CN"/>
        </w:rPr>
        <w:t>明显</w:t>
      </w:r>
      <w:r>
        <w:rPr>
          <w:rFonts w:hint="eastAsia" w:ascii="宋体" w:hAnsi="宋体" w:eastAsia="宋体" w:cs="宋体"/>
          <w:color w:val="auto"/>
          <w:kern w:val="0"/>
          <w:sz w:val="28"/>
          <w:szCs w:val="28"/>
          <w:highlight w:val="none"/>
        </w:rPr>
        <w:t>提升，</w:t>
      </w:r>
      <w:r>
        <w:rPr>
          <w:rFonts w:hint="eastAsia" w:ascii="宋体" w:hAnsi="宋体" w:eastAsia="宋体" w:cs="宋体"/>
          <w:color w:val="auto"/>
          <w:kern w:val="0"/>
          <w:sz w:val="28"/>
          <w:szCs w:val="28"/>
          <w:highlight w:val="none"/>
          <w:lang w:val="en-US" w:eastAsia="zh-CN"/>
        </w:rPr>
        <w:t>亩增收</w:t>
      </w:r>
      <w:r>
        <w:rPr>
          <w:rFonts w:hint="eastAsia" w:ascii="宋体" w:hAnsi="宋体" w:eastAsia="宋体" w:cs="宋体"/>
          <w:color w:val="auto"/>
          <w:kern w:val="0"/>
          <w:sz w:val="28"/>
          <w:szCs w:val="28"/>
          <w:highlight w:val="none"/>
        </w:rPr>
        <w:t>1</w:t>
      </w:r>
      <w:r>
        <w:rPr>
          <w:rFonts w:hint="eastAsia" w:ascii="宋体" w:hAnsi="宋体" w:eastAsia="宋体" w:cs="宋体"/>
          <w:color w:val="auto"/>
          <w:kern w:val="0"/>
          <w:sz w:val="28"/>
          <w:szCs w:val="28"/>
          <w:highlight w:val="none"/>
          <w:lang w:val="en-US" w:eastAsia="zh-CN"/>
        </w:rPr>
        <w:t>4000</w:t>
      </w:r>
      <w:r>
        <w:rPr>
          <w:rFonts w:hint="eastAsia" w:ascii="宋体" w:hAnsi="宋体" w:eastAsia="宋体" w:cs="宋体"/>
          <w:color w:val="auto"/>
          <w:kern w:val="0"/>
          <w:sz w:val="28"/>
          <w:szCs w:val="28"/>
          <w:highlight w:val="none"/>
        </w:rPr>
        <w:t>元</w:t>
      </w:r>
      <w:r>
        <w:rPr>
          <w:rFonts w:hint="eastAsia" w:ascii="宋体" w:hAnsi="宋体" w:eastAsia="宋体" w:cs="宋体"/>
          <w:color w:val="auto"/>
          <w:kern w:val="0"/>
          <w:sz w:val="28"/>
          <w:szCs w:val="28"/>
          <w:highlight w:val="none"/>
          <w:lang w:val="en-US" w:eastAsia="zh-CN"/>
        </w:rPr>
        <w:t>以上</w:t>
      </w:r>
      <w:r>
        <w:rPr>
          <w:rFonts w:hint="eastAsia" w:ascii="宋体" w:hAnsi="宋体" w:eastAsia="宋体" w:cs="宋体"/>
          <w:color w:val="auto"/>
          <w:kern w:val="0"/>
          <w:sz w:val="28"/>
          <w:szCs w:val="28"/>
          <w:highlight w:val="none"/>
        </w:rPr>
        <w:t>；亩节约农药、化肥合计550元</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亩</w:t>
      </w:r>
      <w:r>
        <w:rPr>
          <w:rFonts w:hint="eastAsia" w:ascii="宋体" w:hAnsi="宋体" w:eastAsia="宋体" w:cs="宋体"/>
          <w:color w:val="auto"/>
          <w:kern w:val="0"/>
          <w:sz w:val="28"/>
          <w:szCs w:val="28"/>
          <w:highlight w:val="none"/>
          <w:lang w:val="en-US" w:eastAsia="zh-CN"/>
        </w:rPr>
        <w:t>节本增效8000</w:t>
      </w:r>
      <w:r>
        <w:rPr>
          <w:rFonts w:hint="eastAsia" w:ascii="宋体" w:hAnsi="宋体" w:eastAsia="宋体" w:cs="宋体"/>
          <w:color w:val="auto"/>
          <w:kern w:val="0"/>
          <w:sz w:val="28"/>
          <w:szCs w:val="28"/>
          <w:highlight w:val="none"/>
        </w:rPr>
        <w:t>元</w:t>
      </w:r>
      <w:r>
        <w:rPr>
          <w:rFonts w:hint="eastAsia" w:ascii="宋体" w:hAnsi="宋体" w:eastAsia="宋体" w:cs="宋体"/>
          <w:color w:val="auto"/>
          <w:kern w:val="0"/>
          <w:sz w:val="28"/>
          <w:szCs w:val="28"/>
          <w:highlight w:val="none"/>
          <w:lang w:val="en-US" w:eastAsia="zh-CN"/>
        </w:rPr>
        <w:t>以上</w:t>
      </w:r>
      <w:r>
        <w:rPr>
          <w:rFonts w:hint="eastAsia" w:ascii="宋体" w:hAnsi="宋体" w:eastAsia="宋体" w:cs="宋体"/>
          <w:color w:val="auto"/>
          <w:kern w:val="0"/>
          <w:sz w:val="28"/>
          <w:szCs w:val="28"/>
          <w:highlight w:val="none"/>
        </w:rPr>
        <w:t>，节本增收成效显著。</w:t>
      </w:r>
      <w:r>
        <w:rPr>
          <w:rFonts w:hint="eastAsia" w:ascii="宋体" w:hAnsi="宋体" w:eastAsia="宋体" w:cs="宋体"/>
          <w:b/>
          <w:bCs/>
          <w:color w:val="auto"/>
          <w:kern w:val="0"/>
          <w:sz w:val="28"/>
          <w:szCs w:val="28"/>
          <w:highlight w:val="none"/>
        </w:rPr>
        <w:t>（2）生态效益。</w:t>
      </w:r>
      <w:r>
        <w:rPr>
          <w:rFonts w:hint="eastAsia" w:ascii="宋体" w:hAnsi="宋体" w:eastAsia="宋体" w:cs="宋体"/>
          <w:color w:val="auto"/>
          <w:kern w:val="0"/>
          <w:sz w:val="28"/>
          <w:szCs w:val="28"/>
          <w:highlight w:val="none"/>
        </w:rPr>
        <w:t>应用蚯蚓生物套种套养技术模式，增加土壤有机质含量，减轻土壤板结和盐渍化程度，从源头改善蔬菜生产环境，保障食品安全；有效提高了畜禽粪污、作物秸秆肥料化利用率，解决农村秸秆焚烧、畜禽粪污、尾菜处理难等问题，探索了种养循环生态农业新模式。</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b/>
          <w:bCs/>
          <w:color w:val="auto"/>
          <w:kern w:val="0"/>
          <w:sz w:val="28"/>
          <w:szCs w:val="28"/>
          <w:highlight w:val="none"/>
        </w:rPr>
        <w:t>5.适用范围：</w:t>
      </w:r>
      <w:r>
        <w:rPr>
          <w:rFonts w:hint="eastAsia" w:ascii="宋体" w:hAnsi="宋体" w:eastAsia="宋体" w:cs="宋体"/>
          <w:color w:val="auto"/>
          <w:kern w:val="0"/>
          <w:sz w:val="28"/>
          <w:szCs w:val="28"/>
          <w:highlight w:val="none"/>
        </w:rPr>
        <w:t>适用于全区设施蔬菜生产。</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6.技术模式图</w:t>
      </w:r>
    </w:p>
    <w:p>
      <w:pPr>
        <w:keepNext w:val="0"/>
        <w:keepLines w:val="0"/>
        <w:pageBreakBefore w:val="0"/>
        <w:widowControl w:val="0"/>
        <w:kinsoku/>
        <w:wordWrap/>
        <w:overflowPunct/>
        <w:topLinePunct w:val="0"/>
        <w:autoSpaceDE/>
        <w:autoSpaceDN/>
        <w:bidi w:val="0"/>
        <w:spacing w:after="156" w:afterLines="50" w:line="600" w:lineRule="exact"/>
        <w:jc w:val="center"/>
        <w:textAlignment w:val="auto"/>
        <w:rPr>
          <w:rFonts w:ascii="黑体" w:hAnsi="黑体" w:eastAsia="黑体" w:cs="宋体"/>
          <w:bCs/>
          <w:color w:val="auto"/>
          <w:sz w:val="28"/>
          <w:szCs w:val="28"/>
          <w:highlight w:val="none"/>
          <w:lang w:val="zh-CN"/>
        </w:rPr>
      </w:pPr>
      <w:r>
        <w:rPr>
          <w:rFonts w:ascii="黑体" w:hAnsi="黑体" w:eastAsia="黑体" w:cs="宋体"/>
          <w:bCs/>
          <w:color w:val="auto"/>
          <w:sz w:val="28"/>
          <w:szCs w:val="28"/>
          <w:highlight w:val="none"/>
          <w:lang w:val="zh-CN"/>
        </w:rPr>
        <w:t>日光温室蚯蚓生物套种套养技术模式图</w:t>
      </w:r>
    </w:p>
    <w:tbl>
      <w:tblPr>
        <w:tblStyle w:val="19"/>
        <w:tblW w:w="919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6"/>
        <w:gridCol w:w="432"/>
        <w:gridCol w:w="236"/>
        <w:gridCol w:w="242"/>
        <w:gridCol w:w="225"/>
        <w:gridCol w:w="14"/>
        <w:gridCol w:w="236"/>
        <w:gridCol w:w="53"/>
        <w:gridCol w:w="184"/>
        <w:gridCol w:w="236"/>
        <w:gridCol w:w="236"/>
        <w:gridCol w:w="236"/>
        <w:gridCol w:w="237"/>
        <w:gridCol w:w="236"/>
        <w:gridCol w:w="236"/>
        <w:gridCol w:w="237"/>
        <w:gridCol w:w="236"/>
        <w:gridCol w:w="236"/>
        <w:gridCol w:w="239"/>
        <w:gridCol w:w="236"/>
        <w:gridCol w:w="236"/>
        <w:gridCol w:w="236"/>
        <w:gridCol w:w="236"/>
        <w:gridCol w:w="236"/>
        <w:gridCol w:w="236"/>
        <w:gridCol w:w="165"/>
        <w:gridCol w:w="71"/>
        <w:gridCol w:w="236"/>
        <w:gridCol w:w="236"/>
        <w:gridCol w:w="236"/>
        <w:gridCol w:w="236"/>
        <w:gridCol w:w="236"/>
        <w:gridCol w:w="236"/>
        <w:gridCol w:w="236"/>
        <w:gridCol w:w="236"/>
        <w:gridCol w:w="162"/>
        <w:gridCol w:w="74"/>
        <w:gridCol w:w="236"/>
        <w:gridCol w:w="236"/>
        <w:gridCol w:w="236"/>
        <w:gridCol w:w="236"/>
        <w:gridCol w:w="2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8" w:hRule="exact"/>
          <w:jc w:val="center"/>
        </w:trPr>
        <w:tc>
          <w:tcPr>
            <w:tcW w:w="668" w:type="dxa"/>
            <w:gridSpan w:val="2"/>
            <w:vMerge w:val="restart"/>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项目</w:t>
            </w:r>
          </w:p>
        </w:tc>
        <w:tc>
          <w:tcPr>
            <w:tcW w:w="703"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1月（旬）</w:t>
            </w:r>
          </w:p>
        </w:tc>
        <w:tc>
          <w:tcPr>
            <w:tcW w:w="723" w:type="dxa"/>
            <w:gridSpan w:val="5"/>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2月（旬）</w:t>
            </w:r>
          </w:p>
        </w:tc>
        <w:tc>
          <w:tcPr>
            <w:tcW w:w="709"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3月（旬）</w:t>
            </w:r>
          </w:p>
        </w:tc>
        <w:tc>
          <w:tcPr>
            <w:tcW w:w="709"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4月（旬）</w:t>
            </w:r>
          </w:p>
        </w:tc>
        <w:tc>
          <w:tcPr>
            <w:tcW w:w="711"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5月（旬）</w:t>
            </w:r>
          </w:p>
        </w:tc>
        <w:tc>
          <w:tcPr>
            <w:tcW w:w="708"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6月（旬）</w:t>
            </w:r>
          </w:p>
        </w:tc>
        <w:tc>
          <w:tcPr>
            <w:tcW w:w="708"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7月（旬）</w:t>
            </w:r>
          </w:p>
        </w:tc>
        <w:tc>
          <w:tcPr>
            <w:tcW w:w="708" w:type="dxa"/>
            <w:gridSpan w:val="4"/>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8月（旬）</w:t>
            </w:r>
          </w:p>
        </w:tc>
        <w:tc>
          <w:tcPr>
            <w:tcW w:w="708"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9月（旬）</w:t>
            </w:r>
          </w:p>
        </w:tc>
        <w:tc>
          <w:tcPr>
            <w:tcW w:w="708"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10月（旬）</w:t>
            </w:r>
          </w:p>
        </w:tc>
        <w:tc>
          <w:tcPr>
            <w:tcW w:w="708" w:type="dxa"/>
            <w:gridSpan w:val="4"/>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11月（旬）</w:t>
            </w:r>
          </w:p>
        </w:tc>
        <w:tc>
          <w:tcPr>
            <w:tcW w:w="727"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12月（旬）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8" w:hRule="exact"/>
          <w:jc w:val="center"/>
        </w:trPr>
        <w:tc>
          <w:tcPr>
            <w:tcW w:w="668" w:type="dxa"/>
            <w:gridSpan w:val="2"/>
            <w:vMerge w:val="continue"/>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42"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9" w:type="dxa"/>
            <w:gridSpan w:val="2"/>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7" w:type="dxa"/>
            <w:gridSpan w:val="2"/>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7"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vAlign w:val="center"/>
          </w:tcPr>
          <w:p>
            <w:pPr>
              <w:adjustRightInd w:val="0"/>
              <w:snapToGrid w:val="0"/>
              <w:spacing w:line="240" w:lineRule="exact"/>
              <w:ind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7"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9"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gridSpan w:val="2"/>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gridSpan w:val="2"/>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上</w:t>
            </w:r>
          </w:p>
        </w:tc>
        <w:tc>
          <w:tcPr>
            <w:tcW w:w="236"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中</w:t>
            </w:r>
          </w:p>
        </w:tc>
        <w:tc>
          <w:tcPr>
            <w:tcW w:w="255" w:type="dxa"/>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0" w:hRule="exact"/>
          <w:jc w:val="center"/>
        </w:trPr>
        <w:tc>
          <w:tcPr>
            <w:tcW w:w="236" w:type="dxa"/>
            <w:vMerge w:val="restart"/>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生</w:t>
            </w:r>
          </w:p>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育</w:t>
            </w:r>
          </w:p>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期</w:t>
            </w:r>
          </w:p>
        </w:tc>
        <w:tc>
          <w:tcPr>
            <w:tcW w:w="432" w:type="dxa"/>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春茬</w:t>
            </w:r>
          </w:p>
        </w:tc>
        <w:tc>
          <w:tcPr>
            <w:tcW w:w="478" w:type="dxa"/>
            <w:gridSpan w:val="2"/>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整地</w:t>
            </w:r>
          </w:p>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起垄</w:t>
            </w:r>
          </w:p>
        </w:tc>
        <w:tc>
          <w:tcPr>
            <w:tcW w:w="239" w:type="dxa"/>
            <w:gridSpan w:val="2"/>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定植</w:t>
            </w:r>
          </w:p>
        </w:tc>
        <w:tc>
          <w:tcPr>
            <w:tcW w:w="1654" w:type="dxa"/>
            <w:gridSpan w:val="8"/>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番茄田间管理</w:t>
            </w:r>
          </w:p>
        </w:tc>
        <w:tc>
          <w:tcPr>
            <w:tcW w:w="4886" w:type="dxa"/>
            <w:gridSpan w:val="22"/>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田间管理及采收</w:t>
            </w:r>
          </w:p>
        </w:tc>
        <w:tc>
          <w:tcPr>
            <w:tcW w:w="1273" w:type="dxa"/>
            <w:gridSpan w:val="6"/>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育苗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1" w:hRule="exact"/>
          <w:jc w:val="center"/>
        </w:trPr>
        <w:tc>
          <w:tcPr>
            <w:tcW w:w="236" w:type="dxa"/>
            <w:vMerge w:val="continue"/>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p>
        </w:tc>
        <w:tc>
          <w:tcPr>
            <w:tcW w:w="432" w:type="dxa"/>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秋冬茬</w:t>
            </w:r>
          </w:p>
        </w:tc>
        <w:tc>
          <w:tcPr>
            <w:tcW w:w="3555" w:type="dxa"/>
            <w:gridSpan w:val="17"/>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c>
          <w:tcPr>
            <w:tcW w:w="708" w:type="dxa"/>
            <w:gridSpan w:val="3"/>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育苗</w:t>
            </w:r>
          </w:p>
        </w:tc>
        <w:tc>
          <w:tcPr>
            <w:tcW w:w="873" w:type="dxa"/>
            <w:gridSpan w:val="4"/>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起垄定植</w:t>
            </w:r>
          </w:p>
        </w:tc>
        <w:tc>
          <w:tcPr>
            <w:tcW w:w="1251" w:type="dxa"/>
            <w:gridSpan w:val="6"/>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番茄田间管理</w:t>
            </w:r>
          </w:p>
        </w:tc>
        <w:tc>
          <w:tcPr>
            <w:tcW w:w="2143" w:type="dxa"/>
            <w:gridSpan w:val="10"/>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0" w:hRule="exact"/>
          <w:jc w:val="center"/>
        </w:trPr>
        <w:tc>
          <w:tcPr>
            <w:tcW w:w="236" w:type="dxa"/>
            <w:vMerge w:val="continue"/>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p>
        </w:tc>
        <w:tc>
          <w:tcPr>
            <w:tcW w:w="432" w:type="dxa"/>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一大茬</w:t>
            </w:r>
          </w:p>
        </w:tc>
        <w:tc>
          <w:tcPr>
            <w:tcW w:w="4263" w:type="dxa"/>
            <w:gridSpan w:val="20"/>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田间管理及采收</w:t>
            </w:r>
          </w:p>
        </w:tc>
        <w:tc>
          <w:tcPr>
            <w:tcW w:w="873" w:type="dxa"/>
            <w:gridSpan w:val="4"/>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育苗</w:t>
            </w:r>
          </w:p>
        </w:tc>
        <w:tc>
          <w:tcPr>
            <w:tcW w:w="543"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c>
          <w:tcPr>
            <w:tcW w:w="708"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起垄定植</w:t>
            </w:r>
          </w:p>
        </w:tc>
        <w:tc>
          <w:tcPr>
            <w:tcW w:w="708" w:type="dxa"/>
            <w:gridSpan w:val="3"/>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田间管理</w:t>
            </w:r>
          </w:p>
        </w:tc>
        <w:tc>
          <w:tcPr>
            <w:tcW w:w="1435" w:type="dxa"/>
            <w:gridSpan w:val="7"/>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jc w:val="center"/>
        </w:trPr>
        <w:tc>
          <w:tcPr>
            <w:tcW w:w="668" w:type="dxa"/>
            <w:gridSpan w:val="2"/>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垄沟</w:t>
            </w:r>
          </w:p>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套种套养</w:t>
            </w:r>
          </w:p>
        </w:tc>
        <w:tc>
          <w:tcPr>
            <w:tcW w:w="1006" w:type="dxa"/>
            <w:gridSpan w:val="6"/>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制作蚓床，垄沟养殖蚯蚓，垄面种植蔬菜</w:t>
            </w:r>
          </w:p>
        </w:tc>
        <w:tc>
          <w:tcPr>
            <w:tcW w:w="2549" w:type="dxa"/>
            <w:gridSpan w:val="11"/>
            <w:vMerge w:val="restart"/>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及时补充蚓床水分，</w:t>
            </w:r>
          </w:p>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湿度保持在60-70%</w:t>
            </w:r>
          </w:p>
        </w:tc>
        <w:tc>
          <w:tcPr>
            <w:tcW w:w="708" w:type="dxa"/>
            <w:gridSpan w:val="3"/>
            <w:vMerge w:val="restart"/>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提取蚯蚓</w:t>
            </w:r>
          </w:p>
        </w:tc>
        <w:tc>
          <w:tcPr>
            <w:tcW w:w="873" w:type="dxa"/>
            <w:gridSpan w:val="4"/>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制作蚓床，垄沟养殖蚯蚓，垄面种植蔬菜</w:t>
            </w:r>
          </w:p>
        </w:tc>
        <w:tc>
          <w:tcPr>
            <w:tcW w:w="2667" w:type="dxa"/>
            <w:gridSpan w:val="13"/>
            <w:vMerge w:val="restart"/>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及时补充蚓床水分，</w:t>
            </w:r>
          </w:p>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湿度保持在60-70%</w:t>
            </w:r>
          </w:p>
        </w:tc>
        <w:tc>
          <w:tcPr>
            <w:tcW w:w="727" w:type="dxa"/>
            <w:gridSpan w:val="3"/>
            <w:vMerge w:val="restart"/>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提取蚯蚓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jc w:val="center"/>
        </w:trPr>
        <w:tc>
          <w:tcPr>
            <w:tcW w:w="668" w:type="dxa"/>
            <w:gridSpan w:val="2"/>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垄上</w:t>
            </w:r>
          </w:p>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套种套养</w:t>
            </w:r>
          </w:p>
        </w:tc>
        <w:tc>
          <w:tcPr>
            <w:tcW w:w="1006" w:type="dxa"/>
            <w:gridSpan w:val="6"/>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制作蚓床，垄上开40cm暗沟，垄面种植蔬菜</w:t>
            </w:r>
          </w:p>
        </w:tc>
        <w:tc>
          <w:tcPr>
            <w:tcW w:w="2549" w:type="dxa"/>
            <w:gridSpan w:val="11"/>
            <w:vMerge w:val="continue"/>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c>
          <w:tcPr>
            <w:tcW w:w="708" w:type="dxa"/>
            <w:gridSpan w:val="3"/>
            <w:vMerge w:val="continue"/>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c>
          <w:tcPr>
            <w:tcW w:w="873" w:type="dxa"/>
            <w:gridSpan w:val="4"/>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制作蚓床，垄上开40cm暗沟，垄面种植蔬菜</w:t>
            </w:r>
          </w:p>
        </w:tc>
        <w:tc>
          <w:tcPr>
            <w:tcW w:w="2667" w:type="dxa"/>
            <w:gridSpan w:val="13"/>
            <w:vMerge w:val="continue"/>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c>
          <w:tcPr>
            <w:tcW w:w="727" w:type="dxa"/>
            <w:gridSpan w:val="3"/>
            <w:vMerge w:val="continue"/>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jc w:val="center"/>
        </w:trPr>
        <w:tc>
          <w:tcPr>
            <w:tcW w:w="668" w:type="dxa"/>
            <w:gridSpan w:val="2"/>
            <w:vAlign w:val="center"/>
          </w:tcPr>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垄侧</w:t>
            </w:r>
          </w:p>
          <w:p>
            <w:pPr>
              <w:adjustRightInd w:val="0"/>
              <w:snapToGrid w:val="0"/>
              <w:spacing w:line="240" w:lineRule="exact"/>
              <w:ind w:left="-97" w:leftChars="-46" w:right="-113" w:rightChars="-54"/>
              <w:jc w:val="center"/>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套种套养</w:t>
            </w:r>
          </w:p>
        </w:tc>
        <w:tc>
          <w:tcPr>
            <w:tcW w:w="1006" w:type="dxa"/>
            <w:gridSpan w:val="6"/>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垄面种植蔬菜，垄面两侧各制作30-40cm蚓床养殖蚯蚓</w:t>
            </w:r>
          </w:p>
        </w:tc>
        <w:tc>
          <w:tcPr>
            <w:tcW w:w="2549" w:type="dxa"/>
            <w:gridSpan w:val="11"/>
            <w:vMerge w:val="continue"/>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c>
          <w:tcPr>
            <w:tcW w:w="708" w:type="dxa"/>
            <w:gridSpan w:val="3"/>
            <w:vMerge w:val="continue"/>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c>
          <w:tcPr>
            <w:tcW w:w="873" w:type="dxa"/>
            <w:gridSpan w:val="4"/>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r>
              <w:rPr>
                <w:rFonts w:ascii="Times New Roman" w:hAnsi="Times New Roman"/>
                <w:color w:val="auto"/>
                <w:kern w:val="0"/>
                <w:sz w:val="15"/>
                <w:szCs w:val="15"/>
                <w:highlight w:val="none"/>
              </w:rPr>
              <w:t>垄面种植蔬菜，垄面两侧各制作30-40cm蚓床养殖蚯蚓</w:t>
            </w:r>
          </w:p>
        </w:tc>
        <w:tc>
          <w:tcPr>
            <w:tcW w:w="2667" w:type="dxa"/>
            <w:gridSpan w:val="13"/>
            <w:vMerge w:val="continue"/>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c>
          <w:tcPr>
            <w:tcW w:w="727" w:type="dxa"/>
            <w:gridSpan w:val="3"/>
            <w:vMerge w:val="continue"/>
            <w:vAlign w:val="center"/>
          </w:tcPr>
          <w:p>
            <w:pPr>
              <w:adjustRightInd w:val="0"/>
              <w:snapToGrid w:val="0"/>
              <w:spacing w:line="240" w:lineRule="exact"/>
              <w:ind w:left="-97" w:leftChars="-46" w:right="-113" w:rightChars="-54"/>
              <w:rPr>
                <w:rFonts w:ascii="Times New Roman" w:hAnsi="Times New Roman"/>
                <w:color w:val="auto"/>
                <w:kern w:val="0"/>
                <w:sz w:val="15"/>
                <w:szCs w:val="15"/>
                <w:highlight w:val="none"/>
              </w:rPr>
            </w:pP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kern w:val="0"/>
          <w:sz w:val="28"/>
          <w:szCs w:val="28"/>
          <w:highlight w:val="none"/>
        </w:rPr>
        <w:t>7.技术依托单位：</w:t>
      </w:r>
      <w:r>
        <w:rPr>
          <w:rFonts w:hint="eastAsia" w:ascii="宋体" w:hAnsi="宋体" w:eastAsia="宋体" w:cs="宋体"/>
          <w:color w:val="auto"/>
          <w:kern w:val="0"/>
          <w:sz w:val="28"/>
          <w:szCs w:val="28"/>
          <w:highlight w:val="none"/>
        </w:rPr>
        <w:t>宁夏回族自治区园艺技术推广站</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0951-5169680。</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207" w:name="_Toc27710"/>
      <w:bookmarkStart w:id="208" w:name="_Toc14589"/>
      <w:bookmarkStart w:id="209" w:name="_Toc27996"/>
      <w:bookmarkStart w:id="210" w:name="_Toc1038"/>
      <w:bookmarkStart w:id="211" w:name="_Toc8181"/>
      <w:bookmarkStart w:id="212" w:name="_Toc32102"/>
      <w:r>
        <w:rPr>
          <w:rFonts w:hint="default" w:ascii="黑体" w:hAnsi="黑体" w:eastAsia="黑体" w:cs="黑体"/>
          <w:b w:val="0"/>
          <w:bCs w:val="0"/>
          <w:color w:val="auto"/>
          <w:sz w:val="28"/>
          <w:szCs w:val="28"/>
          <w:lang w:val="en-US" w:eastAsia="zh-CN"/>
        </w:rPr>
        <w:t>三、畜牧类</w:t>
      </w:r>
      <w:bookmarkEnd w:id="207"/>
      <w:bookmarkEnd w:id="208"/>
      <w:r>
        <w:rPr>
          <w:rFonts w:hint="eastAsia" w:ascii="黑体" w:hAnsi="黑体" w:eastAsia="黑体" w:cs="黑体"/>
          <w:b w:val="0"/>
          <w:bCs w:val="0"/>
          <w:color w:val="auto"/>
          <w:sz w:val="28"/>
          <w:szCs w:val="28"/>
          <w:lang w:val="en-US" w:eastAsia="zh-CN"/>
        </w:rPr>
        <w:t>（1项）</w:t>
      </w:r>
      <w:bookmarkEnd w:id="209"/>
      <w:bookmarkEnd w:id="210"/>
      <w:bookmarkEnd w:id="211"/>
    </w:p>
    <w:bookmarkEnd w:id="212"/>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562" w:firstLineChars="200"/>
        <w:jc w:val="both"/>
        <w:textAlignment w:val="auto"/>
        <w:outlineLvl w:val="9"/>
        <w:rPr>
          <w:rFonts w:hint="eastAsia" w:ascii="楷体" w:hAnsi="楷体" w:eastAsia="楷体" w:cs="楷体"/>
          <w:b/>
          <w:bCs w:val="0"/>
          <w:color w:val="auto"/>
          <w:kern w:val="0"/>
          <w:sz w:val="28"/>
          <w:szCs w:val="28"/>
          <w:lang w:eastAsia="zh-CN"/>
        </w:rPr>
      </w:pPr>
      <w:r>
        <w:rPr>
          <w:rFonts w:hint="eastAsia" w:ascii="楷体" w:hAnsi="楷体" w:eastAsia="楷体" w:cs="楷体"/>
          <w:b/>
          <w:bCs w:val="0"/>
          <w:color w:val="auto"/>
          <w:kern w:val="0"/>
          <w:sz w:val="28"/>
          <w:szCs w:val="28"/>
          <w:lang w:val="en-US" w:eastAsia="zh-CN"/>
        </w:rPr>
        <w:t>（一）</w:t>
      </w:r>
      <w:r>
        <w:rPr>
          <w:rFonts w:hint="eastAsia" w:ascii="楷体" w:hAnsi="楷体" w:eastAsia="楷体" w:cs="楷体"/>
          <w:b/>
          <w:bCs w:val="0"/>
          <w:color w:val="auto"/>
          <w:kern w:val="0"/>
          <w:sz w:val="28"/>
          <w:szCs w:val="28"/>
        </w:rPr>
        <w:t>规模养殖场兽用抗菌药使用减量化绿色技术模式</w:t>
      </w:r>
      <w:r>
        <w:rPr>
          <w:rFonts w:hint="eastAsia" w:ascii="楷体" w:hAnsi="楷体" w:eastAsia="楷体" w:cs="楷体"/>
          <w:b/>
          <w:bCs w:val="0"/>
          <w:color w:val="auto"/>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Cs/>
          <w:color w:val="auto"/>
          <w:kern w:val="0"/>
          <w:sz w:val="28"/>
          <w:szCs w:val="28"/>
        </w:rPr>
      </w:pPr>
      <w:r>
        <w:rPr>
          <w:rFonts w:hint="eastAsia" w:ascii="宋体" w:hAnsi="宋体" w:eastAsia="宋体" w:cs="宋体"/>
          <w:b/>
          <w:bCs/>
          <w:color w:val="auto"/>
          <w:kern w:val="0"/>
          <w:sz w:val="28"/>
          <w:szCs w:val="28"/>
        </w:rPr>
        <w:t>1.技术概况</w:t>
      </w:r>
      <w:r>
        <w:rPr>
          <w:rFonts w:hint="eastAsia" w:ascii="宋体" w:hAnsi="宋体" w:eastAsia="宋体" w:cs="宋体"/>
          <w:b/>
          <w:bCs/>
          <w:color w:val="auto"/>
          <w:kern w:val="0"/>
          <w:sz w:val="28"/>
          <w:szCs w:val="28"/>
          <w:lang w:eastAsia="zh-CN"/>
        </w:rPr>
        <w:t>。</w:t>
      </w:r>
      <w:r>
        <w:rPr>
          <w:rFonts w:hint="eastAsia" w:ascii="宋体" w:hAnsi="宋体" w:eastAsia="宋体" w:cs="宋体"/>
          <w:b/>
          <w:bCs w:val="0"/>
          <w:color w:val="auto"/>
          <w:kern w:val="0"/>
          <w:sz w:val="28"/>
          <w:szCs w:val="28"/>
        </w:rPr>
        <w:t>一是</w:t>
      </w:r>
      <w:r>
        <w:rPr>
          <w:rFonts w:hint="eastAsia" w:ascii="宋体" w:hAnsi="宋体" w:eastAsia="宋体" w:cs="宋体"/>
          <w:bCs/>
          <w:color w:val="auto"/>
          <w:kern w:val="0"/>
          <w:sz w:val="28"/>
          <w:szCs w:val="28"/>
          <w:lang w:val="en-US" w:eastAsia="zh-CN"/>
        </w:rPr>
        <w:t>在</w:t>
      </w:r>
      <w:r>
        <w:rPr>
          <w:rFonts w:hint="eastAsia" w:ascii="宋体" w:hAnsi="宋体" w:eastAsia="宋体" w:cs="宋体"/>
          <w:bCs/>
          <w:color w:val="auto"/>
          <w:kern w:val="0"/>
          <w:sz w:val="28"/>
          <w:szCs w:val="28"/>
        </w:rPr>
        <w:t>各养殖场推行动物源细菌耐药性监测技术体系，依托宁夏地区动物源细菌药敏信息数据库和耐药菌株库，建立并推行养殖场兽用抗菌药使用分级评估指南，通过“宁夏兽药信息化监管平台”实现在线数据共享，指导养殖场科学合理使用兽用抗菌药。</w:t>
      </w:r>
      <w:r>
        <w:rPr>
          <w:rFonts w:hint="eastAsia" w:ascii="宋体" w:hAnsi="宋体" w:eastAsia="宋体" w:cs="宋体"/>
          <w:b/>
          <w:bCs w:val="0"/>
          <w:color w:val="auto"/>
          <w:kern w:val="0"/>
          <w:sz w:val="28"/>
          <w:szCs w:val="28"/>
        </w:rPr>
        <w:t>二是</w:t>
      </w:r>
      <w:r>
        <w:rPr>
          <w:rFonts w:hint="eastAsia" w:ascii="宋体" w:hAnsi="宋体" w:eastAsia="宋体" w:cs="宋体"/>
          <w:bCs/>
          <w:color w:val="auto"/>
          <w:kern w:val="0"/>
          <w:sz w:val="28"/>
          <w:szCs w:val="28"/>
        </w:rPr>
        <w:t>推行养殖场替抗产品早期预防保健、中草药早期防治、中西医药联用防治技术体系，筛选中草药制剂、微生态制剂、酶制剂等抗菌药物替代品和动物保健剂等产品逐步应用于畜禽养殖过程，提高畜禽体抗病能力，提升药物治疗效果，降低养殖业对抗菌药物的依懒性，从源头控制细菌耐药性的产生。</w:t>
      </w:r>
      <w:r>
        <w:rPr>
          <w:rFonts w:hint="eastAsia" w:ascii="宋体" w:hAnsi="宋体" w:eastAsia="宋体" w:cs="宋体"/>
          <w:b/>
          <w:bCs w:val="0"/>
          <w:color w:val="auto"/>
          <w:kern w:val="0"/>
          <w:sz w:val="28"/>
          <w:szCs w:val="28"/>
        </w:rPr>
        <w:t>三是</w:t>
      </w:r>
      <w:r>
        <w:rPr>
          <w:rFonts w:hint="eastAsia" w:ascii="宋体" w:hAnsi="宋体" w:eastAsia="宋体" w:cs="宋体"/>
          <w:bCs/>
          <w:color w:val="auto"/>
          <w:kern w:val="0"/>
          <w:sz w:val="28"/>
          <w:szCs w:val="28"/>
        </w:rPr>
        <w:t>推行养殖场生物安全体系评价技术，提高畜禽养殖场生物安全防控能力，通过评估养殖场疫病侵入防控、群体抗病能力、疫病传播、粪污中耐药性传播等养殖关键环节，减少疫病侵入、发生、扩散机率，从根源上实现兽用抗菌药使用减量化，遏制动物源细菌耐药性的发生和传播。通过以上三项绿色技术的推广应用，减少养殖环节的抗菌药物使用，实现绿色健康养殖；减少畜禽排泄物中药物残留对环境的污染，保护生态环境；降低动物产品中兽药残留的风险，保障动物产品的质量安全，助推黄河流域生态保护和高质量发展先行区建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0"/>
          <w:sz w:val="28"/>
          <w:szCs w:val="28"/>
        </w:rPr>
        <w:t>2.技术效果</w:t>
      </w:r>
      <w:r>
        <w:rPr>
          <w:rFonts w:hint="eastAsia" w:ascii="宋体" w:hAnsi="宋体" w:eastAsia="宋体" w:cs="宋体"/>
          <w:b/>
          <w:bCs/>
          <w:color w:val="auto"/>
          <w:kern w:val="0"/>
          <w:sz w:val="28"/>
          <w:szCs w:val="28"/>
          <w:lang w:eastAsia="zh-CN"/>
        </w:rPr>
        <w:t>。</w:t>
      </w:r>
      <w:r>
        <w:rPr>
          <w:rFonts w:hint="eastAsia" w:ascii="宋体" w:hAnsi="宋体" w:eastAsia="宋体" w:cs="宋体"/>
          <w:color w:val="auto"/>
          <w:sz w:val="28"/>
          <w:szCs w:val="28"/>
        </w:rPr>
        <w:t>以奶牛、滩羊、肉牛、蛋鸡、生猪、肉鸡等畜禽品种为重点，稳步推进兽用抗菌药使用减量化行动，切实提高我区畜禽养殖环节兽用抗菌药安全、规范、科学使用的能力和水平，确保全区产出每吨动物产品兽用抗菌药的使用量保持下降趋势，肉蛋奶等畜禽产品的兽药残留监督抽检合格率稳定保持在98%以上，动物源细菌耐药趋势得到有效遏制</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制定</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兽用抗菌药使用减量化行动方案</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明确各级农业农村主管部门责任目标，积极动员养殖场参与兽用抗菌药使用减量化行动，分级分类分步施策，由条件高的规模养殖场</w:t>
      </w:r>
      <w:r>
        <w:rPr>
          <w:rFonts w:hint="eastAsia" w:ascii="宋体" w:hAnsi="宋体" w:eastAsia="宋体" w:cs="宋体"/>
          <w:color w:val="auto"/>
          <w:sz w:val="28"/>
          <w:szCs w:val="28"/>
        </w:rPr>
        <w:t>到</w:t>
      </w:r>
      <w:r>
        <w:rPr>
          <w:rFonts w:hint="eastAsia" w:ascii="宋体" w:hAnsi="宋体" w:eastAsia="宋体" w:cs="宋体"/>
          <w:color w:val="auto"/>
          <w:sz w:val="28"/>
          <w:szCs w:val="28"/>
          <w:lang w:val="en-US" w:eastAsia="zh-CN"/>
        </w:rPr>
        <w:t>一般养殖场（家庭农场）逐步推进，争取到</w:t>
      </w:r>
      <w:r>
        <w:rPr>
          <w:rFonts w:hint="eastAsia" w:ascii="宋体" w:hAnsi="宋体" w:eastAsia="宋体" w:cs="宋体"/>
          <w:color w:val="auto"/>
          <w:sz w:val="28"/>
          <w:szCs w:val="28"/>
        </w:rPr>
        <w:t>2025年</w:t>
      </w:r>
      <w:r>
        <w:rPr>
          <w:rFonts w:hint="eastAsia" w:ascii="宋体" w:hAnsi="宋体" w:eastAsia="宋体" w:cs="宋体"/>
          <w:color w:val="auto"/>
          <w:sz w:val="28"/>
          <w:szCs w:val="28"/>
          <w:lang w:val="en-US" w:eastAsia="zh-CN"/>
        </w:rPr>
        <w:t>末</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实现</w:t>
      </w:r>
      <w:r>
        <w:rPr>
          <w:rFonts w:hint="eastAsia" w:ascii="宋体" w:hAnsi="宋体" w:eastAsia="宋体" w:cs="宋体"/>
          <w:color w:val="auto"/>
          <w:sz w:val="28"/>
          <w:szCs w:val="28"/>
        </w:rPr>
        <w:t>50%以上的规模养殖场实施养殖减抗行动</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建立完善并严格执行兽药安全使用管理制度，做到规范科学用药，全面落实兽用处方药制度、兽药休药期制度和“兽药规范使用”承诺制度。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lang w:eastAsia="zh-CN"/>
        </w:rPr>
        <w:t>（</w:t>
      </w:r>
      <w:r>
        <w:rPr>
          <w:rFonts w:hint="eastAsia" w:ascii="宋体" w:hAnsi="宋体" w:eastAsia="宋体" w:cs="宋体"/>
          <w:bCs/>
          <w:color w:val="auto"/>
          <w:kern w:val="0"/>
          <w:sz w:val="28"/>
          <w:szCs w:val="28"/>
          <w:lang w:val="en-US" w:eastAsia="zh-CN"/>
        </w:rPr>
        <w:t>1</w:t>
      </w:r>
      <w:r>
        <w:rPr>
          <w:rFonts w:hint="eastAsia" w:ascii="宋体" w:hAnsi="宋体" w:eastAsia="宋体" w:cs="宋体"/>
          <w:bCs/>
          <w:color w:val="auto"/>
          <w:kern w:val="0"/>
          <w:sz w:val="28"/>
          <w:szCs w:val="28"/>
          <w:lang w:eastAsia="zh-CN"/>
        </w:rPr>
        <w:t>）</w:t>
      </w:r>
      <w:r>
        <w:rPr>
          <w:rFonts w:hint="eastAsia" w:ascii="宋体" w:hAnsi="宋体" w:eastAsia="宋体" w:cs="宋体"/>
          <w:color w:val="auto"/>
          <w:sz w:val="28"/>
          <w:szCs w:val="28"/>
        </w:rPr>
        <w:t>动物源细菌耐药性监测技术</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开展宁夏规模化畜禽养殖场动物源细菌耐药性监测，</w:t>
      </w:r>
      <w:r>
        <w:rPr>
          <w:rFonts w:hint="eastAsia" w:ascii="宋体" w:hAnsi="宋体" w:eastAsia="宋体" w:cs="宋体"/>
          <w:bCs/>
          <w:color w:val="auto"/>
          <w:kern w:val="0"/>
          <w:sz w:val="28"/>
          <w:szCs w:val="28"/>
          <w:lang w:val="en-US" w:eastAsia="zh-CN"/>
        </w:rPr>
        <w:t>实时补充宁夏动物源细菌分离株菌库和指示菌耐药性数据库资源</w:t>
      </w:r>
      <w:r>
        <w:rPr>
          <w:rFonts w:hint="eastAsia" w:ascii="宋体" w:hAnsi="宋体" w:eastAsia="宋体" w:cs="宋体"/>
          <w:bCs/>
          <w:color w:val="auto"/>
          <w:kern w:val="0"/>
          <w:sz w:val="28"/>
          <w:szCs w:val="28"/>
        </w:rPr>
        <w:t>；</w:t>
      </w:r>
      <w:r>
        <w:rPr>
          <w:rFonts w:hint="eastAsia" w:ascii="宋体" w:hAnsi="宋体" w:eastAsia="宋体" w:cs="宋体"/>
          <w:color w:val="auto"/>
          <w:sz w:val="28"/>
          <w:szCs w:val="28"/>
        </w:rPr>
        <w:t>根据动物源细菌耐药性监测，对临床常用兽用抗菌药进行分级评估，分别做出“预警提示”、“慎重经验用药”、“参照药敏实验结果选用”和“暂停该类抗菌药物的临床应用”的四级指南</w:t>
      </w:r>
      <w:r>
        <w:rPr>
          <w:rFonts w:hint="eastAsia" w:ascii="宋体" w:hAnsi="宋体" w:eastAsia="宋体" w:cs="宋体"/>
          <w:color w:val="auto"/>
          <w:sz w:val="28"/>
          <w:szCs w:val="28"/>
          <w:lang w:eastAsia="zh-CN"/>
        </w:rPr>
        <w:t>，</w:t>
      </w:r>
      <w:r>
        <w:rPr>
          <w:rFonts w:hint="eastAsia" w:ascii="宋体" w:hAnsi="宋体" w:eastAsia="宋体" w:cs="宋体"/>
          <w:bCs/>
          <w:color w:val="auto"/>
          <w:sz w:val="28"/>
          <w:szCs w:val="28"/>
          <w:lang w:val="en-US" w:eastAsia="zh-CN"/>
        </w:rPr>
        <w:t>通过“宁夏兽药信息化监管平台”实现在线数据共享，</w:t>
      </w:r>
      <w:r>
        <w:rPr>
          <w:rFonts w:hint="eastAsia" w:ascii="宋体" w:hAnsi="宋体" w:eastAsia="宋体" w:cs="宋体"/>
          <w:bCs/>
          <w:color w:val="auto"/>
          <w:sz w:val="28"/>
          <w:szCs w:val="28"/>
        </w:rPr>
        <w:t>为兽医临床用药提供参考依据，提高临床用药的治疗效果，减少兽用抗菌药的使用量</w:t>
      </w:r>
      <w:r>
        <w:rPr>
          <w:rFonts w:hint="eastAsia" w:ascii="宋体" w:hAnsi="宋体" w:eastAsia="宋体" w:cs="宋体"/>
          <w:bCs/>
          <w:color w:val="auto"/>
          <w:sz w:val="28"/>
          <w:szCs w:val="28"/>
          <w:lang w:eastAsia="zh-CN"/>
        </w:rPr>
        <w:t>，</w:t>
      </w:r>
      <w:r>
        <w:rPr>
          <w:rFonts w:hint="eastAsia" w:ascii="宋体" w:hAnsi="宋体" w:eastAsia="宋体" w:cs="宋体"/>
          <w:color w:val="auto"/>
          <w:sz w:val="28"/>
          <w:szCs w:val="28"/>
        </w:rPr>
        <w:t>指导畜禽规模化养殖场科学</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合理</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精准</w:t>
      </w:r>
      <w:r>
        <w:rPr>
          <w:rFonts w:hint="eastAsia" w:ascii="宋体" w:hAnsi="宋体" w:eastAsia="宋体" w:cs="宋体"/>
          <w:color w:val="auto"/>
          <w:sz w:val="28"/>
          <w:szCs w:val="28"/>
        </w:rPr>
        <w:t>使用兽用抗菌药。</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替抗产品的评价与应用技术</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对养殖场畜禽整体健康状态进行评估，对处于亚健康状态的畜禽，充分发挥中兽医药“治未病”理论，从养正气、抗应激、促生产等入手，结合我区地域、季节和动物特点，建立养殖场动物“未病先防”技术体系，提高畜禽机体免疫力和生产性能，减少疾病发生；建立驻场兽医巡查制度，对畜禽疫病做到早发现、早诊治，树立群体观念，防止疾病传播；对畜禽常见病利用中兽药成方制剂进行预防及早期治疗，建立养殖场畜禽疾病早期防治技术体系；根据中药对抗菌药的增效作用和对细菌耐药性的逆转作用研究的结果，建立养殖场畜禽疾病中西医药结合防治技术体系，最终达到畜禽养殖场兽用抗菌药使用减量化的目的。建立养殖场动物“未病先防”技术体系；建立畜禽疫病早期中草药制剂和中西医药结合防治技术体系，减少兽用抗菌药的使用。</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畜禽养殖场生物安全体系构建技术</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根据病原侵入和扩散风险隐患因子，建立养殖场的人员岗位职责、兽药饲料、检疫免疫等管理制度，提升饲养管理水平；根据不同养殖区域、消毒药种类、消毒方式，建立合理的消毒模型，有效遏制病原体的传入和传播；根据流行病学特点、免疫密度、发病率和死淘率等因素，建立科学规范的群体免疫规程，提升群体免疫能力，减少疾病的发生；建立动物福利制度，保障健康养殖；合理应用免疫增强剂、微生态制剂等提高机体抗病能力、降低患病机率；根据养殖场动物源细菌耐药性监测结果，分析粪源中耐药性传播风险，推行粪污灭菌处理技术，保障粪污资源化利用的安全性，遏制动物源细菌耐药性的传播。完善畜禽养殖场生物安全防控相关制度，强化养殖关键环节的技术控制，建立畜禽养殖场生物安全防控体系。针对性地阻断病原入侵和疫病传播，降低动物患病风险，减少兽用抗菌药的使用机率，减少畜禽粪污中细菌耐药性对环境的污染，推行健康养殖模式，实现细菌耐药性的源头控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color w:val="auto"/>
          <w:kern w:val="0"/>
          <w:sz w:val="28"/>
          <w:szCs w:val="28"/>
          <w:lang w:eastAsia="zh-CN"/>
        </w:rPr>
      </w:pPr>
      <w:r>
        <w:rPr>
          <w:rFonts w:hint="eastAsia" w:ascii="宋体" w:hAnsi="宋体" w:eastAsia="宋体" w:cs="宋体"/>
          <w:b/>
          <w:bCs/>
          <w:color w:val="auto"/>
          <w:kern w:val="0"/>
          <w:sz w:val="28"/>
          <w:szCs w:val="28"/>
        </w:rPr>
        <w:t>3.技术路线</w:t>
      </w:r>
      <w:r>
        <w:rPr>
          <w:rFonts w:hint="eastAsia" w:ascii="宋体" w:hAnsi="宋体" w:eastAsia="宋体" w:cs="宋体"/>
          <w:b/>
          <w:bCs/>
          <w:color w:val="auto"/>
          <w:kern w:val="0"/>
          <w:sz w:val="28"/>
          <w:szCs w:val="28"/>
          <w:lang w:eastAsia="zh-CN"/>
        </w:rPr>
        <w:t>。</w:t>
      </w:r>
    </w:p>
    <w:p>
      <w:pPr>
        <w:pStyle w:val="5"/>
        <w:ind w:firstLine="0" w:firstLineChars="0"/>
        <w:rPr>
          <w:color w:val="auto"/>
        </w:rPr>
      </w:pPr>
      <w:r>
        <w:rPr>
          <w:rFonts w:hint="eastAsia"/>
          <w:color w:val="auto"/>
        </w:rPr>
        <w:drawing>
          <wp:inline distT="0" distB="0" distL="0" distR="0">
            <wp:extent cx="5274310" cy="2464435"/>
            <wp:effectExtent l="0" t="0" r="254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46443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0"/>
          <w:sz w:val="28"/>
          <w:szCs w:val="28"/>
        </w:rPr>
        <w:t>4.效益分析</w:t>
      </w:r>
      <w:r>
        <w:rPr>
          <w:rFonts w:hint="eastAsia" w:ascii="宋体" w:hAnsi="宋体" w:eastAsia="宋体" w:cs="宋体"/>
          <w:b/>
          <w:bCs/>
          <w:color w:val="auto"/>
          <w:kern w:val="0"/>
          <w:sz w:val="28"/>
          <w:szCs w:val="28"/>
          <w:lang w:eastAsia="zh-CN"/>
        </w:rPr>
        <w:t>。</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经济效益</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通过技术模式推广，创建宁夏规模养殖场细菌耐药性传播风险评估办法和畜禽用抗菌药临床使用分级一览表，指导养殖场合理用药，减少养殖用药，节约养殖成本，增加经济效益；推行规模养殖场替抗产品预防保健、疫病早期防治、疫病中西医药联用防治技术体系，有利于替抗产品的推广应用，逐步减少抗菌药物的使用，降低细菌耐药性的发生机率，提升药物疗效，提高生产性能，增加经济效益；构建生物安全防控技术体系，阻断疫病的侵入，减少动物的发病率和死淘率，增加养殖效益；抗菌药物的减量化使用能够有效控制畜禽蛋、畜禽肉等产品中兽药残留情况的发生，提升产品质量安全水平、助推高质量发展。</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社会效益</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通过技术模式推广，理清宁夏地区畜禽细菌耐药性污染情况，根据现状分析，综合施策遏制细菌耐药性的发生，实现健康养殖、兽用抗菌药减量使用，减少耐药性传播，保障公共卫生安全</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生态效益</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通过技术模式推广，降低畜禽蛋、畜禽肉等产品中兽药残留风险，防止兽药通过代谢进入生态环境，污染地表水、土壤和地下水，有效阻断粪污耐药菌对环境的污染，杜绝细菌耐药性在畜畜禽、环境、人之间的恶性循环，减少面源污染、保护生态安全。</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eastAsia" w:ascii="宋体" w:hAnsi="宋体" w:eastAsia="宋体" w:cs="宋体"/>
          <w:b/>
          <w:bCs/>
          <w:color w:val="auto"/>
          <w:kern w:val="0"/>
          <w:sz w:val="28"/>
          <w:szCs w:val="28"/>
          <w:lang w:eastAsia="zh-CN"/>
        </w:rPr>
      </w:pPr>
      <w:r>
        <w:rPr>
          <w:rFonts w:hint="eastAsia" w:ascii="宋体" w:hAnsi="宋体" w:eastAsia="宋体" w:cs="宋体"/>
          <w:b/>
          <w:bCs/>
          <w:color w:val="auto"/>
          <w:kern w:val="0"/>
          <w:sz w:val="28"/>
          <w:szCs w:val="28"/>
        </w:rPr>
        <w:t>5.适用范围</w:t>
      </w:r>
      <w:r>
        <w:rPr>
          <w:rFonts w:hint="eastAsia" w:ascii="宋体" w:hAnsi="宋体" w:eastAsia="宋体" w:cs="宋体"/>
          <w:b/>
          <w:bCs/>
          <w:color w:val="auto"/>
          <w:kern w:val="0"/>
          <w:sz w:val="28"/>
          <w:szCs w:val="28"/>
          <w:lang w:eastAsia="zh-CN"/>
        </w:rPr>
        <w:t>：</w:t>
      </w:r>
      <w:r>
        <w:rPr>
          <w:rFonts w:hint="eastAsia" w:ascii="宋体" w:hAnsi="宋体" w:eastAsia="宋体" w:cs="宋体"/>
          <w:bCs/>
          <w:color w:val="auto"/>
          <w:kern w:val="0"/>
          <w:sz w:val="28"/>
          <w:szCs w:val="28"/>
        </w:rPr>
        <w:t>宁夏地区规模化畜禽养殖场</w:t>
      </w:r>
      <w:r>
        <w:rPr>
          <w:rFonts w:hint="eastAsia" w:ascii="宋体" w:hAnsi="宋体" w:eastAsia="宋体" w:cs="宋体"/>
          <w:bCs/>
          <w:color w:val="auto"/>
          <w:kern w:val="0"/>
          <w:sz w:val="28"/>
          <w:szCs w:val="28"/>
          <w:lang w:eastAsia="zh-CN"/>
        </w:rPr>
        <w:t>。</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6.技术模式图</w:t>
      </w:r>
    </w:p>
    <w:p>
      <w:pPr>
        <w:pStyle w:val="5"/>
        <w:spacing w:after="0"/>
        <w:ind w:firstLine="0" w:firstLineChars="0"/>
        <w:rPr>
          <w:rFonts w:ascii="仿宋_GB2312" w:hAnsi="黑体" w:eastAsia="仿宋_GB2312" w:cs="黑体"/>
          <w:b/>
          <w:bCs/>
          <w:color w:val="auto"/>
          <w:kern w:val="0"/>
          <w:sz w:val="28"/>
          <w:szCs w:val="28"/>
        </w:rPr>
      </w:pPr>
      <w:r>
        <w:rPr>
          <w:color w:val="auto"/>
        </w:rPr>
        <w:drawing>
          <wp:inline distT="0" distB="0" distL="0" distR="0">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966720"/>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kern w:val="0"/>
          <w:sz w:val="28"/>
          <w:szCs w:val="28"/>
        </w:rPr>
        <w:t>7.技术依托单位</w:t>
      </w:r>
      <w:r>
        <w:rPr>
          <w:rFonts w:hint="eastAsia" w:ascii="宋体" w:hAnsi="宋体" w:eastAsia="宋体" w:cs="宋体"/>
          <w:b/>
          <w:bCs/>
          <w:color w:val="auto"/>
          <w:kern w:val="0"/>
          <w:sz w:val="28"/>
          <w:szCs w:val="28"/>
          <w:lang w:eastAsia="zh-CN"/>
        </w:rPr>
        <w:t>：</w:t>
      </w:r>
      <w:r>
        <w:rPr>
          <w:rFonts w:hint="eastAsia" w:ascii="宋体" w:hAnsi="宋体" w:eastAsia="宋体" w:cs="宋体"/>
          <w:bCs/>
          <w:color w:val="auto"/>
          <w:kern w:val="0"/>
          <w:sz w:val="28"/>
          <w:szCs w:val="28"/>
        </w:rPr>
        <w:t>宁夏回族自治区兽药饲料监察所</w:t>
      </w:r>
      <w:r>
        <w:rPr>
          <w:rFonts w:hint="eastAsia" w:ascii="宋体" w:hAnsi="宋体" w:eastAsia="宋体" w:cs="宋体"/>
          <w:bCs/>
          <w:color w:val="auto"/>
          <w:kern w:val="0"/>
          <w:sz w:val="28"/>
          <w:szCs w:val="28"/>
          <w:lang w:eastAsia="zh-CN"/>
        </w:rPr>
        <w:t>，</w:t>
      </w:r>
      <w:r>
        <w:rPr>
          <w:rFonts w:hint="eastAsia" w:ascii="宋体" w:hAnsi="宋体" w:eastAsia="宋体" w:cs="宋体"/>
          <w:bCs/>
          <w:color w:val="auto"/>
          <w:kern w:val="0"/>
          <w:sz w:val="28"/>
          <w:szCs w:val="28"/>
        </w:rPr>
        <w:t>宁夏银川市金凤区满城南街411号</w:t>
      </w:r>
      <w:r>
        <w:rPr>
          <w:rFonts w:hint="eastAsia" w:ascii="宋体" w:hAnsi="宋体" w:eastAsia="宋体" w:cs="宋体"/>
          <w:bCs/>
          <w:color w:val="auto"/>
          <w:kern w:val="0"/>
          <w:sz w:val="28"/>
          <w:szCs w:val="28"/>
          <w:lang w:eastAsia="zh-CN"/>
        </w:rPr>
        <w:t>，</w:t>
      </w:r>
      <w:r>
        <w:rPr>
          <w:rFonts w:hint="eastAsia" w:ascii="宋体" w:hAnsi="宋体" w:eastAsia="宋体" w:cs="宋体"/>
          <w:bCs/>
          <w:color w:val="auto"/>
          <w:kern w:val="0"/>
          <w:sz w:val="28"/>
          <w:szCs w:val="28"/>
        </w:rPr>
        <w:t>0951-6044885</w:t>
      </w:r>
      <w:r>
        <w:rPr>
          <w:rFonts w:hint="eastAsia" w:ascii="宋体" w:hAnsi="宋体" w:eastAsia="宋体" w:cs="宋体"/>
          <w:b/>
          <w:bCs/>
          <w:color w:val="auto"/>
          <w:sz w:val="28"/>
          <w:szCs w:val="28"/>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213" w:name="_Toc32738"/>
      <w:bookmarkStart w:id="214" w:name="_Toc10497"/>
      <w:bookmarkStart w:id="215" w:name="_Toc9538"/>
      <w:bookmarkStart w:id="216" w:name="_Toc16485"/>
      <w:bookmarkStart w:id="217" w:name="_Toc24596"/>
      <w:bookmarkStart w:id="218" w:name="_Toc12601"/>
      <w:r>
        <w:rPr>
          <w:rFonts w:hint="default" w:ascii="黑体" w:hAnsi="黑体" w:eastAsia="黑体" w:cs="黑体"/>
          <w:b w:val="0"/>
          <w:bCs w:val="0"/>
          <w:color w:val="auto"/>
          <w:sz w:val="28"/>
          <w:szCs w:val="28"/>
          <w:lang w:val="en-US" w:eastAsia="zh-CN"/>
        </w:rPr>
        <w:t>四、渔业类</w:t>
      </w:r>
      <w:bookmarkEnd w:id="213"/>
      <w:bookmarkEnd w:id="214"/>
      <w:r>
        <w:rPr>
          <w:rFonts w:hint="eastAsia" w:ascii="黑体" w:hAnsi="黑体" w:eastAsia="黑体" w:cs="黑体"/>
          <w:b w:val="0"/>
          <w:bCs w:val="0"/>
          <w:color w:val="auto"/>
          <w:sz w:val="28"/>
          <w:szCs w:val="28"/>
          <w:lang w:val="en-US" w:eastAsia="zh-CN"/>
        </w:rPr>
        <w:t>（2项）</w:t>
      </w:r>
      <w:bookmarkEnd w:id="215"/>
      <w:bookmarkEnd w:id="216"/>
      <w:bookmarkEnd w:id="217"/>
    </w:p>
    <w:bookmarkEnd w:id="218"/>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楷体" w:hAnsi="楷体" w:eastAsia="楷体" w:cs="楷体"/>
          <w:b/>
          <w:color w:val="auto"/>
          <w:kern w:val="0"/>
          <w:sz w:val="28"/>
          <w:szCs w:val="28"/>
          <w:lang w:val="en-US" w:eastAsia="zh-CN"/>
        </w:rPr>
      </w:pPr>
      <w:r>
        <w:rPr>
          <w:rFonts w:hint="eastAsia" w:ascii="楷体" w:hAnsi="楷体" w:eastAsia="楷体" w:cs="楷体"/>
          <w:b/>
          <w:color w:val="auto"/>
          <w:kern w:val="0"/>
          <w:sz w:val="28"/>
          <w:szCs w:val="28"/>
          <w:lang w:val="en-US" w:eastAsia="zh-CN"/>
        </w:rPr>
        <w:t>（一）稻渔综合种养绿色技术模式。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1.技术概况：</w:t>
      </w:r>
      <w:r>
        <w:rPr>
          <w:rFonts w:hint="eastAsia" w:asciiTheme="minorEastAsia" w:hAnsiTheme="minorEastAsia" w:eastAsiaTheme="minorEastAsia" w:cstheme="minorEastAsia"/>
          <w:b w:val="0"/>
          <w:bCs w:val="0"/>
          <w:color w:val="auto"/>
          <w:sz w:val="28"/>
          <w:szCs w:val="28"/>
          <w:lang w:val="en-US" w:eastAsia="zh-CN"/>
        </w:rPr>
        <w:t>稻渔综合种养根据生态循环农业和生态经济学原理，将水稻种植与水产养殖技术、农机与农艺的有机结合，通过对稻田实施工程化改造（开挖面积占稻田比例在10%以内），构建稻-渔共生互促系统，在水稻稳产的前提下，大幅提高稻田经济效益和农民收入，提升稻田产品质量安全水平，改善稻田的生态环境，具有稳粮增收、生态安全、质量安全、富裕百姓、美丽乡村等多重效应。目前自治区主推的主要有稻蟹、稻鱼、稻鳅等模式。</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cstheme="minorEastAsia"/>
          <w:b/>
          <w:bCs/>
          <w:color w:val="auto"/>
          <w:sz w:val="28"/>
          <w:szCs w:val="28"/>
          <w:lang w:val="en-US" w:eastAsia="zh-CN"/>
        </w:rPr>
        <w:t>2.</w:t>
      </w:r>
      <w:r>
        <w:rPr>
          <w:rFonts w:hint="eastAsia" w:asciiTheme="minorEastAsia" w:hAnsiTheme="minorEastAsia" w:eastAsiaTheme="minorEastAsia" w:cstheme="minorEastAsia"/>
          <w:b/>
          <w:bCs/>
          <w:color w:val="auto"/>
          <w:sz w:val="28"/>
          <w:szCs w:val="28"/>
          <w:lang w:val="en-US" w:eastAsia="zh-CN"/>
        </w:rPr>
        <w:t>技术效果：</w:t>
      </w:r>
      <w:r>
        <w:rPr>
          <w:rFonts w:hint="eastAsia" w:asciiTheme="minorEastAsia" w:hAnsiTheme="minorEastAsia" w:eastAsiaTheme="minorEastAsia" w:cstheme="minorEastAsia"/>
          <w:b w:val="0"/>
          <w:bCs w:val="0"/>
          <w:color w:val="auto"/>
          <w:sz w:val="28"/>
          <w:szCs w:val="28"/>
          <w:lang w:val="en-US" w:eastAsia="zh-CN"/>
        </w:rPr>
        <w:t>将水稻和渔业两个特色优势产业有机结合，一水两用、一地双收，变资源优势为产业优势和经济优势，形成以种养结合为核心的优质、高效、生态、安全的稻蟹立体种养模式，为农业增效、农民增收开辟新途径。</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1134745</wp:posOffset>
                </wp:positionH>
                <wp:positionV relativeFrom="paragraph">
                  <wp:posOffset>1704340</wp:posOffset>
                </wp:positionV>
                <wp:extent cx="2066290" cy="297180"/>
                <wp:effectExtent l="7620" t="7620" r="21590" b="19050"/>
                <wp:wrapSquare wrapText="bothSides"/>
                <wp:docPr id="79" name="文本框 79"/>
                <wp:cNvGraphicFramePr/>
                <a:graphic xmlns:a="http://schemas.openxmlformats.org/drawingml/2006/main">
                  <a:graphicData uri="http://schemas.microsoft.com/office/word/2010/wordprocessingShape">
                    <wps:wsp>
                      <wps:cNvSpPr txBox="1"/>
                      <wps:spPr>
                        <a:xfrm>
                          <a:off x="0" y="0"/>
                          <a:ext cx="2066290" cy="29718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水稻栽种</w:t>
                            </w:r>
                          </w:p>
                        </w:txbxContent>
                      </wps:txbx>
                      <wps:bodyPr upright="1"/>
                    </wps:wsp>
                  </a:graphicData>
                </a:graphic>
              </wp:anchor>
            </w:drawing>
          </mc:Choice>
          <mc:Fallback>
            <w:pict>
              <v:shape id="_x0000_s1026" o:spid="_x0000_s1026" o:spt="202" type="#_x0000_t202" style="position:absolute;left:0pt;margin-left:89.35pt;margin-top:134.2pt;height:23.4pt;width:162.7pt;mso-wrap-distance-bottom:0pt;mso-wrap-distance-left:9pt;mso-wrap-distance-right:9pt;mso-wrap-distance-top:0pt;z-index:251661312;mso-width-relative:page;mso-height-relative:page;" fillcolor="#FFFFFF" filled="t" stroked="t" coordsize="21600,21600" o:gfxdata="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L55VXYAAAACwEAAA8AAAAAAAAAAQAgAAAAIgAAAGRycy9kb3ducmV2Lnht&#10;bFBLAQIUABQAAAAIAIdO4kCbAVb9+QEAAOsDAAAOAAAAAAAAAAEAIAAAACcBAABkcnMvZTJvRG9j&#10;LnhtbFBLBQYAAAAABgAGAFkBAACSBQ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水稻栽种</w:t>
                      </w:r>
                    </w:p>
                  </w:txbxContent>
                </v:textbox>
                <w10:wrap type="square"/>
              </v:shape>
            </w:pict>
          </mc:Fallback>
        </mc:AlternateContent>
      </w:r>
      <w:r>
        <w:rPr>
          <w:rFonts w:hint="eastAsia" w:asciiTheme="minorEastAsia" w:hAnsiTheme="minorEastAsia" w:eastAsiaTheme="minorEastAsia" w:cstheme="minorEastAsia"/>
          <w:b/>
          <w:bCs/>
          <w:color w:val="auto"/>
          <w:sz w:val="28"/>
          <w:szCs w:val="28"/>
        </w:rPr>
        <mc:AlternateContent>
          <mc:Choice Requires="wpc">
            <w:drawing>
              <wp:anchor distT="0" distB="0" distL="114300" distR="114300" simplePos="0" relativeHeight="251660288" behindDoc="0" locked="0" layoutInCell="1" allowOverlap="1">
                <wp:simplePos x="0" y="0"/>
                <wp:positionH relativeFrom="column">
                  <wp:posOffset>-53975</wp:posOffset>
                </wp:positionH>
                <wp:positionV relativeFrom="paragraph">
                  <wp:posOffset>410845</wp:posOffset>
                </wp:positionV>
                <wp:extent cx="5486400" cy="3615055"/>
                <wp:effectExtent l="14605" t="13970" r="23495" b="28575"/>
                <wp:wrapSquare wrapText="bothSides"/>
                <wp:docPr id="57"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28575" cap="flat" cmpd="sng">
                          <a:solidFill>
                            <a:srgbClr val="000000"/>
                          </a:solidFill>
                          <a:prstDash val="solid"/>
                          <a:miter/>
                          <a:headEnd type="none" w="med" len="med"/>
                          <a:tailEnd type="none" w="med" len="med"/>
                        </a:ln>
                      </wpc:whole>
                      <wps:wsp>
                        <wps:cNvPr id="38" name="文本框 38"/>
                        <wps:cNvSpPr txBox="1"/>
                        <wps:spPr>
                          <a:xfrm>
                            <a:off x="1190625" y="100365"/>
                            <a:ext cx="3834130" cy="29664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val="en-US" w:eastAsia="zh-CN"/>
                                </w:rPr>
                              </w:pPr>
                              <w:r>
                                <w:rPr>
                                  <w:rFonts w:hint="eastAsia" w:ascii="黑体" w:eastAsia="黑体"/>
                                  <w:lang w:val="en-US" w:eastAsia="zh-CN"/>
                                </w:rPr>
                                <w:t>稻田选择</w:t>
                              </w:r>
                            </w:p>
                          </w:txbxContent>
                        </wps:txbx>
                        <wps:bodyPr upright="1"/>
                      </wps:wsp>
                      <wps:wsp>
                        <wps:cNvPr id="39" name="文本框 39"/>
                        <wps:cNvSpPr txBox="1"/>
                        <wps:spPr>
                          <a:xfrm>
                            <a:off x="1185545" y="683500"/>
                            <a:ext cx="3843020" cy="297284"/>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田间工程</w:t>
                              </w:r>
                            </w:p>
                          </w:txbxContent>
                        </wps:txbx>
                        <wps:bodyPr upright="1"/>
                      </wps:wsp>
                      <wps:wsp>
                        <wps:cNvPr id="40" name="下箭头 40"/>
                        <wps:cNvSpPr/>
                        <wps:spPr>
                          <a:xfrm>
                            <a:off x="3051810" y="396379"/>
                            <a:ext cx="114935" cy="288391"/>
                          </a:xfrm>
                          <a:prstGeom prst="downArrow">
                            <a:avLst>
                              <a:gd name="adj1" fmla="val 50000"/>
                              <a:gd name="adj2" fmla="val 62707"/>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41" name="下箭头 41"/>
                        <wps:cNvSpPr/>
                        <wps:spPr>
                          <a:xfrm>
                            <a:off x="3051810" y="1010005"/>
                            <a:ext cx="114935" cy="288391"/>
                          </a:xfrm>
                          <a:prstGeom prst="downArrow">
                            <a:avLst>
                              <a:gd name="adj1" fmla="val 50000"/>
                              <a:gd name="adj2" fmla="val 62707"/>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42" name="文本框 42"/>
                        <wps:cNvSpPr txBox="1"/>
                        <wps:spPr>
                          <a:xfrm>
                            <a:off x="3472815" y="1316182"/>
                            <a:ext cx="1537970" cy="296014"/>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水稻综合管理技术</w:t>
                              </w:r>
                            </w:p>
                          </w:txbxContent>
                        </wps:txbx>
                        <wps:bodyPr upright="1"/>
                      </wps:wsp>
                      <wps:wsp>
                        <wps:cNvPr id="43" name="文本框 43"/>
                        <wps:cNvSpPr txBox="1"/>
                        <wps:spPr>
                          <a:xfrm>
                            <a:off x="1186180" y="1912657"/>
                            <a:ext cx="2063115" cy="296014"/>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水产动物稻田养殖</w:t>
                              </w:r>
                            </w:p>
                          </w:txbxContent>
                        </wps:txbx>
                        <wps:bodyPr upright="1"/>
                      </wps:wsp>
                      <wps:wsp>
                        <wps:cNvPr id="44" name="下箭头 44"/>
                        <wps:cNvSpPr/>
                        <wps:spPr>
                          <a:xfrm>
                            <a:off x="3043555" y="1607750"/>
                            <a:ext cx="114300" cy="288391"/>
                          </a:xfrm>
                          <a:prstGeom prst="downArrow">
                            <a:avLst>
                              <a:gd name="adj1" fmla="val 50000"/>
                              <a:gd name="adj2" fmla="val 63055"/>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45" name="下箭头 45"/>
                        <wps:cNvSpPr/>
                        <wps:spPr>
                          <a:xfrm rot="5400000">
                            <a:off x="3317875" y="1373352"/>
                            <a:ext cx="100965" cy="179768"/>
                          </a:xfrm>
                          <a:prstGeom prst="downArrow">
                            <a:avLst>
                              <a:gd name="adj1" fmla="val 50000"/>
                              <a:gd name="adj2" fmla="val 44496"/>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46" name="文本框 46"/>
                        <wps:cNvSpPr txBox="1"/>
                        <wps:spPr>
                          <a:xfrm>
                            <a:off x="3474720" y="1936795"/>
                            <a:ext cx="1532890" cy="292203"/>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水产动物综合管理技术</w:t>
                              </w:r>
                            </w:p>
                          </w:txbxContent>
                        </wps:txbx>
                        <wps:bodyPr upright="1"/>
                      </wps:wsp>
                      <wps:wsp>
                        <wps:cNvPr id="47" name="下箭头 47"/>
                        <wps:cNvSpPr/>
                        <wps:spPr>
                          <a:xfrm rot="5400000">
                            <a:off x="3317240" y="1973638"/>
                            <a:ext cx="88900" cy="209624"/>
                          </a:xfrm>
                          <a:prstGeom prst="downArrow">
                            <a:avLst>
                              <a:gd name="adj1" fmla="val 50000"/>
                              <a:gd name="adj2" fmla="val 58928"/>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48" name="文本框 48"/>
                        <wps:cNvSpPr txBox="1"/>
                        <wps:spPr>
                          <a:xfrm>
                            <a:off x="316865" y="179768"/>
                            <a:ext cx="342900" cy="719708"/>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szCs w:val="21"/>
                                  <w:lang w:eastAsia="zh-CN"/>
                                </w:rPr>
                              </w:pPr>
                              <w:r>
                                <w:rPr>
                                  <w:rFonts w:hint="eastAsia"/>
                                  <w:b/>
                                  <w:szCs w:val="21"/>
                                </w:rPr>
                                <w:t>基础</w:t>
                              </w:r>
                              <w:r>
                                <w:rPr>
                                  <w:rFonts w:hint="eastAsia"/>
                                  <w:b/>
                                  <w:szCs w:val="21"/>
                                  <w:lang w:eastAsia="zh-CN"/>
                                </w:rPr>
                                <w:t>设施</w:t>
                              </w:r>
                            </w:p>
                          </w:txbxContent>
                        </wps:txbx>
                        <wps:bodyPr vert="eaVert" upright="1"/>
                      </wps:wsp>
                      <wps:wsp>
                        <wps:cNvPr id="49" name="文本框 49"/>
                        <wps:cNvSpPr txBox="1"/>
                        <wps:spPr>
                          <a:xfrm>
                            <a:off x="314325" y="1397491"/>
                            <a:ext cx="342900" cy="817532"/>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szCs w:val="21"/>
                                  <w:lang w:eastAsia="zh-CN"/>
                                </w:rPr>
                              </w:pPr>
                              <w:r>
                                <w:rPr>
                                  <w:rFonts w:hint="eastAsia"/>
                                  <w:b/>
                                  <w:szCs w:val="21"/>
                                  <w:lang w:eastAsia="zh-CN"/>
                                </w:rPr>
                                <w:t>稻渔共作</w:t>
                              </w:r>
                            </w:p>
                          </w:txbxContent>
                        </wps:txbx>
                        <wps:bodyPr vert="eaVert" upright="1"/>
                      </wps:wsp>
                      <wps:wsp>
                        <wps:cNvPr id="50" name="文本框 50"/>
                        <wps:cNvSpPr txBox="1"/>
                        <wps:spPr>
                          <a:xfrm>
                            <a:off x="1195705" y="2538352"/>
                            <a:ext cx="2057400" cy="292203"/>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稻渔收获</w:t>
                              </w:r>
                            </w:p>
                          </w:txbxContent>
                        </wps:txbx>
                        <wps:bodyPr upright="1"/>
                      </wps:wsp>
                      <wps:wsp>
                        <wps:cNvPr id="51" name="下箭头 51"/>
                        <wps:cNvSpPr/>
                        <wps:spPr>
                          <a:xfrm>
                            <a:off x="3049905" y="2233445"/>
                            <a:ext cx="114300" cy="279498"/>
                          </a:xfrm>
                          <a:prstGeom prst="downArrow">
                            <a:avLst>
                              <a:gd name="adj1" fmla="val 50000"/>
                              <a:gd name="adj2" fmla="val 61111"/>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52" name="文本框 52"/>
                        <wps:cNvSpPr txBox="1"/>
                        <wps:spPr>
                          <a:xfrm>
                            <a:off x="3481705" y="2543434"/>
                            <a:ext cx="1524000" cy="292203"/>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绿色食品生产技术</w:t>
                              </w:r>
                            </w:p>
                          </w:txbxContent>
                        </wps:txbx>
                        <wps:bodyPr upright="1"/>
                      </wps:wsp>
                      <wps:wsp>
                        <wps:cNvPr id="53" name="下箭头 53"/>
                        <wps:cNvSpPr/>
                        <wps:spPr>
                          <a:xfrm rot="5400000">
                            <a:off x="3329305" y="2581547"/>
                            <a:ext cx="88900" cy="203271"/>
                          </a:xfrm>
                          <a:prstGeom prst="downArrow">
                            <a:avLst>
                              <a:gd name="adj1" fmla="val 50000"/>
                              <a:gd name="adj2" fmla="val 57142"/>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54" name="文本框 54"/>
                        <wps:cNvSpPr txBox="1"/>
                        <wps:spPr>
                          <a:xfrm>
                            <a:off x="1205865" y="3152613"/>
                            <a:ext cx="3803650" cy="292203"/>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模式运营</w:t>
                              </w:r>
                            </w:p>
                          </w:txbxContent>
                        </wps:txbx>
                        <wps:bodyPr upright="1"/>
                      </wps:wsp>
                      <wps:wsp>
                        <wps:cNvPr id="55" name="下箭头 55"/>
                        <wps:cNvSpPr/>
                        <wps:spPr>
                          <a:xfrm>
                            <a:off x="3060065" y="2847705"/>
                            <a:ext cx="114300" cy="279498"/>
                          </a:xfrm>
                          <a:prstGeom prst="downArrow">
                            <a:avLst>
                              <a:gd name="adj1" fmla="val 50000"/>
                              <a:gd name="adj2" fmla="val 61111"/>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56" name="文本框 56"/>
                        <wps:cNvSpPr txBox="1"/>
                        <wps:spPr>
                          <a:xfrm>
                            <a:off x="306705" y="2720661"/>
                            <a:ext cx="342900" cy="69747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szCs w:val="21"/>
                                  <w:lang w:eastAsia="zh-CN"/>
                                </w:rPr>
                              </w:pPr>
                              <w:r>
                                <w:rPr>
                                  <w:rFonts w:hint="eastAsia"/>
                                  <w:b/>
                                  <w:szCs w:val="21"/>
                                  <w:lang w:eastAsia="zh-CN"/>
                                </w:rPr>
                                <w:t>远景目标</w:t>
                              </w:r>
                            </w:p>
                          </w:txbxContent>
                        </wps:txbx>
                        <wps:bodyPr vert="eaVert" upright="1"/>
                      </wps:wsp>
                    </wpc:wpc>
                  </a:graphicData>
                </a:graphic>
              </wp:anchor>
            </w:drawing>
          </mc:Choice>
          <mc:Fallback>
            <w:pict>
              <v:group id="_x0000_s1026" o:spid="_x0000_s1026" o:spt="203" style="position:absolute;left:0pt;margin-left:-4.25pt;margin-top:32.35pt;height:284.65pt;width:432pt;mso-wrap-distance-bottom:0pt;mso-wrap-distance-left:9pt;mso-wrap-distance-right:9pt;mso-wrap-distance-top:0pt;z-index:251660288;mso-width-relative:page;mso-height-relative:page;" coordsize="5486400,3615055" editas="canvas" o:gfxdata="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A8/hGc2AAAAAkBAAAP&#10;AAAAAAAAAAEAIAAAACIAAABkcnMvZG93bnJldi54bWxQSwECFAAUAAAACACHTuJA/Y1X7BoGAACD&#10;MAAADgAAAAAAAAABACAAAAAnAQAAZHJzL2Uyb0RvYy54bWxQSwUGAAAAAAYABgBZAQAAswkAAAAA&#10;">
                <o:lock v:ext="edit" aspectratio="f"/>
                <v:shape id="_x0000_s1026" o:spid="_x0000_s1026" style="position:absolute;left:0;top:0;height:3615055;width:5486400;" fillcolor="#FFFFFF" filled="t" stroked="t" coordsize="21600,21600" o:gfxdata="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">
                  <v:fill on="t" focussize="0,0"/>
                  <v:stroke weight="2.25pt" color="#000000" joinstyle="miter"/>
                  <v:imagedata o:title=""/>
                  <o:lock v:ext="edit" aspectratio="t"/>
                </v:shape>
                <v:shape id="_x0000_s1026" o:spid="_x0000_s1026" o:spt="202" type="#_x0000_t202" style="position:absolute;left:1190625;top:100365;height:296649;width:3834130;" fillcolor="#FFFFFF" filled="t" stroked="t" coordsize="21600,21600" o:gfxdata="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nZTldgAAAAJAQAADwAAAAAAAAABACAAAAAiAAAAZHJzL2Rvd25y&#10;ZXYueG1sUEsBAhQAFAAAAAgAh07iQAb64Mj+AQAA9gMAAA4AAAAAAAAAAQAgAAAAJwEAAGRycy9l&#10;Mm9Eb2MueG1sUEsFBgAAAAAGAAYAWQEAAJcFAAAAAA==&#10;">
                  <v:fill on="t" focussize="0,0"/>
                  <v:stroke weight="1.25pt" color="#339966" joinstyle="miter"/>
                  <v:imagedata o:title=""/>
                  <o:lock v:ext="edit" aspectratio="f"/>
                  <v:textbox>
                    <w:txbxContent>
                      <w:p>
                        <w:pPr>
                          <w:jc w:val="center"/>
                          <w:rPr>
                            <w:rFonts w:hint="eastAsia" w:ascii="黑体" w:eastAsia="黑体"/>
                            <w:lang w:val="en-US" w:eastAsia="zh-CN"/>
                          </w:rPr>
                        </w:pPr>
                        <w:r>
                          <w:rPr>
                            <w:rFonts w:hint="eastAsia" w:ascii="黑体" w:eastAsia="黑体"/>
                            <w:lang w:val="en-US" w:eastAsia="zh-CN"/>
                          </w:rPr>
                          <w:t>稻田选择</w:t>
                        </w:r>
                      </w:p>
                    </w:txbxContent>
                  </v:textbox>
                </v:shape>
                <v:shape id="_x0000_s1026" o:spid="_x0000_s1026" o:spt="202" type="#_x0000_t202" style="position:absolute;left:1185545;top:683500;height:297284;width:3843020;" fillcolor="#FFFFFF" filled="t" stroked="t" coordsize="21600,21600" o:gfxdata="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Z2U5XYAAAACQEAAA8AAAAAAAAAAQAgAAAAIgAAAGRycy9kb3du&#10;cmV2LnhtbFBLAQIUABQAAAAIAIdO4kDRXeno/wEAAPYDAAAOAAAAAAAAAAEAIAAAACcBAABkcnMv&#10;ZTJvRG9jLnhtbFBLBQYAAAAABgAGAFkBAACYBQ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田间工程</w:t>
                        </w:r>
                      </w:p>
                    </w:txbxContent>
                  </v:textbox>
                </v:shape>
                <v:shape id="_x0000_s1026" o:spid="_x0000_s1026" o:spt="67" type="#_x0000_t67" style="position:absolute;left:3051810;top:396379;height:288391;width:114935;" fillcolor="#CCFFFF" filled="t" stroked="t" coordsize="21600,21600" o:gfxdata="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51gHfZAAAACQEAAA8AAAAAAAAAAQAgAAAAIgAAAGRycy9kb3ducmV2LnhtbFBLAQIUABQAAAAI&#10;AIdO4kC0kueWJQIAAEQEAAAOAAAAAAAAAAEAIAAAACgBAABkcnMvZTJvRG9jLnhtbFBLBQYAAAAA&#10;BgAGAFkBAAC/BQAAAAA=&#10;" adj="16202,5400">
                  <v:fill on="t" focussize="0,0"/>
                  <v:stroke weight="1.25pt" color="#339966" joinstyle="miter"/>
                  <v:imagedata o:title=""/>
                  <o:lock v:ext="edit" aspectratio="f"/>
                  <v:textbox style="layout-flow:vertical-ideographic;"/>
                </v:shape>
                <v:shape id="_x0000_s1026" o:spid="_x0000_s1026" o:spt="67" type="#_x0000_t67" style="position:absolute;left:3051810;top:1010005;height:288391;width:114935;" fillcolor="#CCFFFF" filled="t" stroked="t" coordsize="21600,21600" o:gfxdata="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dYB32QAAAAkBAAAPAAAAAAAAAAEAIAAAACIAAABkcnMvZG93bnJldi54bWxQSwECFAAUAAAA&#10;CACHTuJAiMDvViYCAABFBAAADgAAAAAAAAABACAAAAAoAQAAZHJzL2Uyb0RvYy54bWxQSwUGAAAA&#10;AAYABgBZAQAAwAUAAAAA&#10;" adj="16202,5400">
                  <v:fill on="t" focussize="0,0"/>
                  <v:stroke weight="1.25pt" color="#339966" joinstyle="miter"/>
                  <v:imagedata o:title=""/>
                  <o:lock v:ext="edit" aspectratio="f"/>
                  <v:textbox style="layout-flow:vertical-ideographic;"/>
                </v:shape>
                <v:shape id="_x0000_s1026" o:spid="_x0000_s1026" o:spt="202" type="#_x0000_t202" style="position:absolute;left:3472815;top:1316182;height:296014;width:1537970;" fillcolor="#FFFFFF" filled="t" stroked="t" coordsize="21600,21600" o:gfxdata="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Z2U5XYAAAACQEAAA8AAAAAAAAAAQAgAAAAIgAAAGRycy9kb3du&#10;cmV2LnhtbFBLAQIUABQAAAAIAIdO4kCjRthO/wEAAPcDAAAOAAAAAAAAAAEAIAAAACcBAABkcnMv&#10;ZTJvRG9jLnhtbFBLBQYAAAAABgAGAFkBAACYBQ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水稻综合管理技术</w:t>
                        </w:r>
                      </w:p>
                    </w:txbxContent>
                  </v:textbox>
                </v:shape>
                <v:shape id="_x0000_s1026" o:spid="_x0000_s1026" o:spt="202" type="#_x0000_t202" style="position:absolute;left:1186180;top:1912657;height:296014;width:2063115;" fillcolor="#FFFFFF" filled="t" stroked="t" coordsize="21600,21600" o:gfxdata="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nZTldgAAAAJAQAADwAAAAAAAAABACAAAAAiAAAAZHJzL2Rvd25y&#10;ZXYueG1sUEsBAhQAFAAAAAgAh07iQI37Tvv+AQAA9wMAAA4AAAAAAAAAAQAgAAAAJwEAAGRycy9l&#10;Mm9Eb2MueG1sUEsFBgAAAAAGAAYAWQEAAJcFA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水产动物稻田养殖</w:t>
                        </w:r>
                      </w:p>
                    </w:txbxContent>
                  </v:textbox>
                </v:shape>
                <v:shape id="_x0000_s1026" o:spid="_x0000_s1026" o:spt="67" type="#_x0000_t67" style="position:absolute;left:3043555;top:1607750;height:288391;width:114300;" fillcolor="#CCFFFF" filled="t" stroked="t" coordsize="21600,21600" o:gfxdata="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nWAd9kAAAAJAQAADwAAAAAAAAABACAAAAAiAAAAZHJzL2Rvd25yZXYueG1sUEsBAhQAFAAA&#10;AAgAh07iQP+Kh8cnAgAARQQAAA4AAAAAAAAAAQAgAAAAKAEAAGRycy9lMm9Eb2MueG1sUEsFBgAA&#10;AAAGAAYAWQEAAMEFAAAAAA==&#10;" adj="16202,5400">
                  <v:fill on="t" focussize="0,0"/>
                  <v:stroke weight="1.25pt" color="#339966" joinstyle="miter"/>
                  <v:imagedata o:title=""/>
                  <o:lock v:ext="edit" aspectratio="f"/>
                  <v:textbox style="layout-flow:vertical-ideographic;"/>
                </v:shape>
                <v:shape id="_x0000_s1026" o:spid="_x0000_s1026" o:spt="67" type="#_x0000_t67" style="position:absolute;left:3317875;top:1373352;height:179768;width:100965;rotation:5898240f;" fillcolor="#CCFFFF" filled="t" stroked="t" coordsize="21600,21600" o:gfxdata="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rPhm1gAAAAkBAAAPAAAAAAAAAAEAIAAAACIAAABkcnMvZG93bnJldi54bWxQSwEC&#10;FAAUAAAACACHTuJAsfpDJC8CAABTBAAADgAAAAAAAAABACAAAAAlAQAAZHJzL2Uyb0RvYy54bWxQ&#10;SwUGAAAAAAYABgBZAQAAxgUAAAAA&#10;" adj="16202,5400">
                  <v:fill on="t" focussize="0,0"/>
                  <v:stroke weight="1.25pt" color="#339966" joinstyle="miter"/>
                  <v:imagedata o:title=""/>
                  <o:lock v:ext="edit" aspectratio="f"/>
                  <v:textbox style="layout-flow:vertical-ideographic;"/>
                </v:shape>
                <v:shape id="_x0000_s1026" o:spid="_x0000_s1026" o:spt="202" type="#_x0000_t202" style="position:absolute;left:3474720;top:1936795;height:292203;width:1532890;" fillcolor="#FFFFFF" filled="t" stroked="t" coordsize="21600,21600" o:gfxdata="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nZTldgAAAAJAQAADwAAAAAAAAABACAAAAAiAAAAZHJzL2Rv&#10;d25yZXYueG1sUEsBAhQAFAAAAAgAh07iQIQiSPgBAgAA9wMAAA4AAAAAAAAAAQAgAAAAJwEAAGRy&#10;cy9lMm9Eb2MueG1sUEsFBgAAAAAGAAYAWQEAAJoFA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水产动物综合管理技术</w:t>
                        </w:r>
                      </w:p>
                    </w:txbxContent>
                  </v:textbox>
                </v:shape>
                <v:shape id="_x0000_s1026" o:spid="_x0000_s1026" o:spt="67" type="#_x0000_t67" style="position:absolute;left:3317240;top:1973638;height:209624;width:88900;rotation:5898240f;" fillcolor="#CCFFFF" filled="t" stroked="t" coordsize="21600,21600" o:gfxdata="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az4ZtYAAAAJAQAADwAAAAAAAAABACAAAAAiAAAAZHJzL2Rvd25yZXYueG1sUEsB&#10;AhQAFAAAAAgAh07iQNi4CmowAgAAUgQAAA4AAAAAAAAAAQAgAAAAJQEAAGRycy9lMm9Eb2MueG1s&#10;UEsFBgAAAAAGAAYAWQEAAMcFAAAAAA==&#10;" adj="16202,5400">
                  <v:fill on="t" focussize="0,0"/>
                  <v:stroke weight="1.25pt" color="#339966" joinstyle="miter"/>
                  <v:imagedata o:title=""/>
                  <o:lock v:ext="edit" aspectratio="f"/>
                  <v:textbox style="layout-flow:vertical-ideographic;"/>
                </v:shape>
                <v:shape id="_x0000_s1026" o:spid="_x0000_s1026" o:spt="202" type="#_x0000_t202" style="position:absolute;left:316865;top:179768;height:719708;width:342900;" filled="f" stroked="f" coordsize="21600,21600" o:gfxdata="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Ez1&#10;0NsAAAAJAQAADwAAAAAAAAABACAAAAAiAAAAZHJzL2Rvd25yZXYueG1sUEsBAhQAFAAAAAgAh07i&#10;QA6YWJStAQAAIwMAAA4AAAAAAAAAAQAgAAAAKgEAAGRycy9lMm9Eb2MueG1sUEsFBgAAAAAGAAYA&#10;WQEAAEkFAAAAAA==&#10;">
                  <v:fill on="f" focussize="0,0"/>
                  <v:stroke on="f" weight="1.2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szCs w:val="21"/>
                            <w:lang w:eastAsia="zh-CN"/>
                          </w:rPr>
                        </w:pPr>
                        <w:r>
                          <w:rPr>
                            <w:rFonts w:hint="eastAsia"/>
                            <w:b/>
                            <w:szCs w:val="21"/>
                          </w:rPr>
                          <w:t>基础</w:t>
                        </w:r>
                        <w:r>
                          <w:rPr>
                            <w:rFonts w:hint="eastAsia"/>
                            <w:b/>
                            <w:szCs w:val="21"/>
                            <w:lang w:eastAsia="zh-CN"/>
                          </w:rPr>
                          <w:t>设施</w:t>
                        </w:r>
                      </w:p>
                    </w:txbxContent>
                  </v:textbox>
                </v:shape>
                <v:shape id="_x0000_s1026" o:spid="_x0000_s1026" o:spt="202" type="#_x0000_t202" style="position:absolute;left:314325;top:1397491;height:817532;width:342900;" filled="f" stroked="f" coordsize="21600,21600" o:gfxdata="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xM&#10;9dDbAAAACQEAAA8AAAAAAAAAAQAgAAAAIgAAAGRycy9kb3ducmV2LnhtbFBLAQIUABQAAAAIAIdO&#10;4kBMIeTxrgEAACQDAAAOAAAAAAAAAAEAIAAAACoBAABkcnMvZTJvRG9jLnhtbFBLBQYAAAAABgAG&#10;AFkBAABKBQAAAAA=&#10;">
                  <v:fill on="f" focussize="0,0"/>
                  <v:stroke on="f" weight="1.2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szCs w:val="21"/>
                            <w:lang w:eastAsia="zh-CN"/>
                          </w:rPr>
                        </w:pPr>
                        <w:r>
                          <w:rPr>
                            <w:rFonts w:hint="eastAsia"/>
                            <w:b/>
                            <w:szCs w:val="21"/>
                            <w:lang w:eastAsia="zh-CN"/>
                          </w:rPr>
                          <w:t>稻渔共作</w:t>
                        </w:r>
                      </w:p>
                    </w:txbxContent>
                  </v:textbox>
                </v:shape>
                <v:shape id="_x0000_s1026" o:spid="_x0000_s1026" o:spt="202" type="#_x0000_t202" style="position:absolute;left:1195705;top:2538352;height:292203;width:2057400;" fillcolor="#FFFFFF" filled="t" stroked="t" coordsize="21600,21600" o:gfxdata="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Z2U5XYAAAACQEAAA8AAAAAAAAAAQAgAAAAIgAAAGRycy9kb3du&#10;cmV2LnhtbFBLAQIUABQAAAAIAIdO4kBDweUJ/wEAAPcDAAAOAAAAAAAAAAEAIAAAACcBAABkcnMv&#10;ZTJvRG9jLnhtbFBLBQYAAAAABgAGAFkBAACYBQ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稻渔收获</w:t>
                        </w:r>
                      </w:p>
                    </w:txbxContent>
                  </v:textbox>
                </v:shape>
                <v:shape id="_x0000_s1026" o:spid="_x0000_s1026" o:spt="67" type="#_x0000_t67" style="position:absolute;left:3049905;top:2233445;height:279498;width:114300;" fillcolor="#CCFFFF" filled="t" stroked="t" coordsize="21600,21600" o:gfxdata="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dYB32QAAAAkBAAAPAAAAAAAAAAEAIAAAACIAAABkcnMvZG93bnJldi54bWxQSwECFAAUAAAA&#10;CACHTuJAFb6uYiYCAABFBAAADgAAAAAAAAABACAAAAAoAQAAZHJzL2Uyb0RvYy54bWxQSwUGAAAA&#10;AAYABgBZAQAAwAUAAAAA&#10;" adj="16202,5400">
                  <v:fill on="t" focussize="0,0"/>
                  <v:stroke weight="1.25pt" color="#339966" joinstyle="miter"/>
                  <v:imagedata o:title=""/>
                  <o:lock v:ext="edit" aspectratio="f"/>
                  <v:textbox style="layout-flow:vertical-ideographic;"/>
                </v:shape>
                <v:shape id="_x0000_s1026" o:spid="_x0000_s1026" o:spt="202" type="#_x0000_t202" style="position:absolute;left:3481705;top:2543434;height:292203;width:1524000;" fillcolor="#FFFFFF" filled="t" stroked="t" coordsize="21600,21600" o:gfxdata="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nZTldgAAAAJAQAADwAAAAAAAAABACAAAAAiAAAAZHJzL2Rvd25y&#10;ZXYueG1sUEsBAhQAFAAAAAgAh07iQGoKm/7+AQAA9wMAAA4AAAAAAAAAAQAgAAAAJwEAAGRycy9l&#10;Mm9Eb2MueG1sUEsFBgAAAAAGAAYAWQEAAJcFA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绿色食品生产技术</w:t>
                        </w:r>
                      </w:p>
                    </w:txbxContent>
                  </v:textbox>
                </v:shape>
                <v:shape id="_x0000_s1026" o:spid="_x0000_s1026" o:spt="67" type="#_x0000_t67" style="position:absolute;left:3329305;top:2581547;height:203271;width:88900;rotation:5898240f;" fillcolor="#CCFFFF" filled="t" stroked="t" coordsize="21600,21600" o:gfxdata="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rPhm1gAAAAkBAAAPAAAAAAAAAAEAIAAAACIAAABkcnMvZG93bnJldi54bWxQSwEC&#10;FAAUAAAACACHTuJAvkqgui8CAABSBAAADgAAAAAAAAABACAAAAAlAQAAZHJzL2Uyb0RvYy54bWxQ&#10;SwUGAAAAAAYABgBZAQAAxgUAAAAA&#10;" adj="16202,5400">
                  <v:fill on="t" focussize="0,0"/>
                  <v:stroke weight="1.25pt" color="#339966" joinstyle="miter"/>
                  <v:imagedata o:title=""/>
                  <o:lock v:ext="edit" aspectratio="f"/>
                  <v:textbox style="layout-flow:vertical-ideographic;"/>
                </v:shape>
                <v:shape id="_x0000_s1026" o:spid="_x0000_s1026" o:spt="202" type="#_x0000_t202" style="position:absolute;left:1205865;top:3152613;height:292203;width:3803650;" fillcolor="#FFFFFF" filled="t" stroked="t" coordsize="21600,21600" o:gfxdata="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2U5XYAAAACQEAAA8AAAAAAAAAAQAgAAAAIgAAAGRycy9k&#10;b3ducmV2LnhtbFBLAQIUABQAAAAIAIdO4kCAdSetAgIAAPcDAAAOAAAAAAAAAAEAIAAAACcBAABk&#10;cnMvZTJvRG9jLnhtbFBLBQYAAAAABgAGAFkBAACbBQ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模式运营</w:t>
                        </w:r>
                      </w:p>
                    </w:txbxContent>
                  </v:textbox>
                </v:shape>
                <v:shape id="_x0000_s1026" o:spid="_x0000_s1026" o:spt="67" type="#_x0000_t67" style="position:absolute;left:3060065;top:2847705;height:279498;width:114300;" fillcolor="#CCFFFF" filled="t" stroked="t" coordsize="21600,21600" o:gfxdata="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dYB32QAAAAkBAAAPAAAAAAAAAAEAIAAAACIAAABkcnMvZG93bnJldi54bWxQSwECFAAUAAAACACH&#10;TuJA4+cPOSMCAABFBAAADgAAAAAAAAABACAAAAAoAQAAZHJzL2Uyb0RvYy54bWxQSwUGAAAAAAYA&#10;BgBZAQAAvQUAAAAA&#10;" adj="16202,5400">
                  <v:fill on="t" focussize="0,0"/>
                  <v:stroke weight="1.25pt" color="#339966" joinstyle="miter"/>
                  <v:imagedata o:title=""/>
                  <o:lock v:ext="edit" aspectratio="f"/>
                  <v:textbox style="layout-flow:vertical-ideographic;"/>
                </v:shape>
                <v:shape id="_x0000_s1026" o:spid="_x0000_s1026" o:spt="202" type="#_x0000_t202" style="position:absolute;left:306705;top:2720661;height:697475;width:342900;" filled="f" stroked="f" coordsize="21600,21600" o:gfxdata="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Ez1&#10;0NsAAAAJAQAADwAAAAAAAAABACAAAAAiAAAAZHJzL2Rvd25yZXYueG1sUEsBAhQAFAAAAAgAh07i&#10;QAM1zE2tAQAAJAMAAA4AAAAAAAAAAQAgAAAAKgEAAGRycy9lMm9Eb2MueG1sUEsFBgAAAAAGAAYA&#10;WQEAAEkFAAAAAA==&#10;">
                  <v:fill on="f" focussize="0,0"/>
                  <v:stroke on="f" weight="1.2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szCs w:val="21"/>
                            <w:lang w:eastAsia="zh-CN"/>
                          </w:rPr>
                        </w:pPr>
                        <w:r>
                          <w:rPr>
                            <w:rFonts w:hint="eastAsia"/>
                            <w:b/>
                            <w:szCs w:val="21"/>
                            <w:lang w:eastAsia="zh-CN"/>
                          </w:rPr>
                          <w:t>远景目标</w:t>
                        </w:r>
                      </w:p>
                    </w:txbxContent>
                  </v:textbox>
                </v:shape>
                <w10:wrap type="square"/>
              </v:group>
            </w:pict>
          </mc:Fallback>
        </mc:AlternateContent>
      </w:r>
      <w:r>
        <w:rPr>
          <w:rFonts w:hint="eastAsia" w:asciiTheme="minorEastAsia" w:hAnsi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lang w:val="en-US" w:eastAsia="zh-CN"/>
        </w:rPr>
        <w:t>技术路线：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4.效益分析：</w:t>
      </w:r>
      <w:r>
        <w:rPr>
          <w:rFonts w:hint="eastAsia" w:asciiTheme="minorEastAsia" w:hAnsiTheme="minorEastAsia" w:eastAsiaTheme="minorEastAsia" w:cstheme="minorEastAsia"/>
          <w:b w:val="0"/>
          <w:bCs w:val="0"/>
          <w:color w:val="auto"/>
          <w:sz w:val="28"/>
          <w:szCs w:val="28"/>
          <w:lang w:val="en-US" w:eastAsia="zh-CN"/>
        </w:rPr>
        <w:t>(1)经济效益。宁夏引黄灌区稻渔综合种养模式下，稻田水稻产量没有降低，并略有提高，产出的优质水稻（如"蟹田稻"）为优质农产品，对全区稻渔综合种养测产分析表明，稻渔综合种养按照绿色食品标准生产，每亩可增收入1000元左右，增产增收从水稻向稻渔双丰收推进。(2)生态效益。稻渔综合种养可显著减少化肥和农药使用量，稻田中鱼类活动和摄食可有效减少杂草的滋生，有效节省人力，同时，采用稻渔综合种养模式的稻田其温室气体排放也显著减少，生态效益十分明显。(3)</w:t>
      </w:r>
      <w:r>
        <w:rPr>
          <w:rFonts w:hint="eastAsia" w:asciiTheme="minorEastAsia" w:hAnsiTheme="minorEastAsia" w:eastAsiaTheme="minorEastAsia" w:cstheme="minorEastAsia"/>
          <w:color w:val="auto"/>
          <w:sz w:val="28"/>
          <w:szCs w:val="28"/>
        </w:rPr>
        <w:t>社会效益。通过严格执行稻渔综合种养行业标准，因地制宜、科学规范、标准化生产，可形成区域优势，达到“稳粮增效、以渔促稻”，实现一水两用、一地</w:t>
      </w:r>
      <w:r>
        <w:rPr>
          <w:rFonts w:hint="eastAsia" w:asciiTheme="minorEastAsia" w:hAnsiTheme="minorEastAsia" w:eastAsiaTheme="minorEastAsia" w:cstheme="minorEastAsia"/>
          <w:color w:val="auto"/>
          <w:sz w:val="28"/>
          <w:szCs w:val="28"/>
          <w:lang w:eastAsia="zh-CN"/>
        </w:rPr>
        <w:t>双</w:t>
      </w:r>
      <w:r>
        <w:rPr>
          <w:rFonts w:hint="eastAsia" w:asciiTheme="minorEastAsia" w:hAnsiTheme="minorEastAsia" w:eastAsiaTheme="minorEastAsia" w:cstheme="minorEastAsia"/>
          <w:color w:val="auto"/>
          <w:sz w:val="28"/>
          <w:szCs w:val="28"/>
        </w:rPr>
        <w:t>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b/>
          <w:bCs/>
          <w:color w:val="auto"/>
          <w:sz w:val="28"/>
          <w:szCs w:val="28"/>
          <w:lang w:val="en-US" w:eastAsia="zh-CN"/>
        </w:rPr>
        <w:t>5.</w:t>
      </w:r>
      <w:r>
        <w:rPr>
          <w:rFonts w:hint="eastAsia" w:asciiTheme="minorEastAsia" w:hAnsiTheme="minorEastAsia" w:eastAsiaTheme="minorEastAsia" w:cstheme="minorEastAsia"/>
          <w:b/>
          <w:bCs/>
          <w:color w:val="auto"/>
          <w:sz w:val="28"/>
          <w:szCs w:val="28"/>
        </w:rPr>
        <w:t>适用范围：</w:t>
      </w:r>
      <w:bookmarkStart w:id="219" w:name="_Hlk92643752"/>
      <w:r>
        <w:rPr>
          <w:rFonts w:hint="eastAsia" w:asciiTheme="minorEastAsia" w:hAnsiTheme="minorEastAsia" w:eastAsiaTheme="minorEastAsia" w:cstheme="minorEastAsia"/>
          <w:color w:val="auto"/>
          <w:sz w:val="28"/>
          <w:szCs w:val="28"/>
        </w:rPr>
        <w:t>宁夏引黄灌区</w:t>
      </w:r>
      <w:bookmarkEnd w:id="219"/>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b/>
          <w:bCs/>
          <w:color w:val="auto"/>
          <w:sz w:val="28"/>
          <w:szCs w:val="28"/>
          <w:lang w:val="en-US" w:eastAsia="zh-CN"/>
        </w:rPr>
        <w:t>6.</w:t>
      </w:r>
      <w:r>
        <w:rPr>
          <w:rFonts w:hint="eastAsia" w:asciiTheme="minorEastAsia" w:hAnsiTheme="minorEastAsia" w:eastAsiaTheme="minorEastAsia" w:cstheme="minorEastAsia"/>
          <w:b/>
          <w:bCs/>
          <w:color w:val="auto"/>
          <w:sz w:val="28"/>
          <w:szCs w:val="28"/>
        </w:rPr>
        <w:t>注意事项：</w:t>
      </w:r>
      <w:r>
        <w:rPr>
          <w:rFonts w:hint="eastAsia" w:asciiTheme="minorEastAsia" w:hAnsiTheme="minorEastAsia" w:eastAsiaTheme="minorEastAsia" w:cstheme="minorEastAsia"/>
          <w:color w:val="auto"/>
          <w:sz w:val="28"/>
          <w:szCs w:val="28"/>
        </w:rPr>
        <w:t>适合宁夏引黄灌区长期稻作区进行推广。实践中需注意严格控制稻田开挖比例，注重以粮为主，以渔促粮，实现经济、生态和社会效益共赢。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cstheme="minorEastAsia"/>
          <w:b/>
          <w:bCs/>
          <w:color w:val="auto"/>
          <w:sz w:val="28"/>
          <w:szCs w:val="28"/>
          <w:lang w:val="en-US" w:eastAsia="zh-CN"/>
        </w:rPr>
        <w:t>7.</w:t>
      </w:r>
      <w:r>
        <w:rPr>
          <w:rFonts w:hint="eastAsia" w:asciiTheme="minorEastAsia" w:hAnsiTheme="minorEastAsia" w:eastAsiaTheme="minorEastAsia" w:cstheme="minorEastAsia"/>
          <w:b/>
          <w:bCs/>
          <w:color w:val="auto"/>
          <w:sz w:val="28"/>
          <w:szCs w:val="28"/>
        </w:rPr>
        <w:t>技术依托单位：</w:t>
      </w:r>
      <w:r>
        <w:rPr>
          <w:rFonts w:hint="eastAsia" w:asciiTheme="minorEastAsia" w:hAnsiTheme="minorEastAsia" w:eastAsiaTheme="minorEastAsia" w:cstheme="minorEastAsia"/>
          <w:color w:val="auto"/>
          <w:sz w:val="28"/>
          <w:szCs w:val="28"/>
        </w:rPr>
        <w:t>自治区水产技术推广站。</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楷体" w:hAnsi="楷体" w:eastAsia="楷体" w:cs="楷体"/>
          <w:b/>
          <w:color w:val="auto"/>
          <w:kern w:val="0"/>
          <w:sz w:val="28"/>
          <w:szCs w:val="28"/>
          <w:lang w:val="en-US" w:eastAsia="zh-CN"/>
        </w:rPr>
      </w:pPr>
      <w:r>
        <w:rPr>
          <w:rFonts w:hint="eastAsia" w:ascii="楷体" w:hAnsi="楷体" w:eastAsia="楷体" w:cs="楷体"/>
          <w:b/>
          <w:color w:val="auto"/>
          <w:kern w:val="0"/>
          <w:sz w:val="28"/>
          <w:szCs w:val="28"/>
          <w:lang w:val="en-US" w:eastAsia="zh-CN"/>
        </w:rPr>
        <w:t>（二）鱼菜综合种养绿色技术模式。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cstheme="minorEastAsia"/>
          <w:b/>
          <w:bCs/>
          <w:color w:val="auto"/>
          <w:sz w:val="28"/>
          <w:szCs w:val="28"/>
          <w:lang w:val="en-US" w:eastAsia="zh-CN"/>
        </w:rPr>
        <w:t>1.</w:t>
      </w:r>
      <w:r>
        <w:rPr>
          <w:rFonts w:hint="eastAsia" w:asciiTheme="minorEastAsia" w:hAnsiTheme="minorEastAsia" w:eastAsiaTheme="minorEastAsia" w:cstheme="minorEastAsia"/>
          <w:b/>
          <w:bCs/>
          <w:color w:val="auto"/>
          <w:sz w:val="28"/>
          <w:szCs w:val="28"/>
          <w:lang w:val="en-US" w:eastAsia="zh-CN"/>
        </w:rPr>
        <w:t>技术概况：</w:t>
      </w:r>
      <w:r>
        <w:rPr>
          <w:rFonts w:hint="eastAsia" w:asciiTheme="minorEastAsia" w:hAnsiTheme="minorEastAsia" w:eastAsiaTheme="minorEastAsia" w:cstheme="minorEastAsia"/>
          <w:b w:val="0"/>
          <w:bCs w:val="0"/>
          <w:color w:val="auto"/>
          <w:sz w:val="28"/>
          <w:szCs w:val="28"/>
          <w:lang w:val="en-US" w:eastAsia="zh-CN"/>
        </w:rPr>
        <w:t>鱼菜综合种养绿色技术模式是一种新型的复合耕作体系，它把水产养殖与水耕栽培这两种原本完全不同的农耕技术，通过科学的协同共作有机结合起来，从而实现养鱼不换水而无水质忧患，种菜不施肥而正常成长的生态共生效应。其技术核心是通过水面浮床种植蔬菜，由蔬菜通过固氮、固磷作用，将氮、磷结合到有机化合物中，从而以植物的同化吸收将封闭养殖的氮磷代谢始末点联接起来，形成鱼菜共生的氮磷循环，产生了营养物质再循环的生态效应，在确保不影响养殖效益，或略有增加收益的基础上，实现养殖水体有机营养物质的部分消减、降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cstheme="minorEastAsia"/>
          <w:b/>
          <w:bCs/>
          <w:color w:val="auto"/>
          <w:sz w:val="28"/>
          <w:szCs w:val="28"/>
          <w:lang w:val="en-US" w:eastAsia="zh-CN"/>
        </w:rPr>
        <w:t>2.</w:t>
      </w:r>
      <w:r>
        <w:rPr>
          <w:rFonts w:hint="eastAsia" w:asciiTheme="minorEastAsia" w:hAnsiTheme="minorEastAsia" w:eastAsiaTheme="minorEastAsia" w:cstheme="minorEastAsia"/>
          <w:b/>
          <w:bCs/>
          <w:color w:val="auto"/>
          <w:sz w:val="28"/>
          <w:szCs w:val="28"/>
          <w:lang w:val="en-US" w:eastAsia="zh-CN"/>
        </w:rPr>
        <w:t>技术效果：</w:t>
      </w:r>
      <w:r>
        <w:rPr>
          <w:rFonts w:hint="eastAsia" w:asciiTheme="minorEastAsia" w:hAnsiTheme="minorEastAsia" w:eastAsiaTheme="minorEastAsia" w:cstheme="minorEastAsia"/>
          <w:b w:val="0"/>
          <w:bCs w:val="0"/>
          <w:color w:val="auto"/>
          <w:sz w:val="28"/>
          <w:szCs w:val="28"/>
          <w:lang w:val="en-US" w:eastAsia="zh-CN"/>
        </w:rPr>
        <w:t>具有充分利用养殖尾水营养盐、提高水资源使用效率、降低化肥农药使用量、提升农产品品质等特点，是创新水资源和土地资源高产综合循环利用的产业融合新模式，也是实现农业绿色高质量发展的重要途径。</w:t>
      </w:r>
    </w:p>
    <w:p>
      <w:pPr>
        <w:pStyle w:val="5"/>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3.技术路线</w:t>
      </w:r>
      <w:r>
        <w:rPr>
          <w:rFonts w:hint="eastAsia" w:asciiTheme="minorEastAsia" w:hAnsiTheme="minorEastAsia" w:cstheme="minorEastAsia"/>
          <w:b/>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160" w:lineRule="exact"/>
        <w:ind w:firstLine="562" w:firstLineChars="200"/>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mc:AlternateContent>
          <mc:Choice Requires="wps">
            <w:drawing>
              <wp:anchor distT="0" distB="0" distL="114300" distR="114300" simplePos="0" relativeHeight="251663360" behindDoc="0" locked="0" layoutInCell="1" allowOverlap="1">
                <wp:simplePos x="0" y="0"/>
                <wp:positionH relativeFrom="column">
                  <wp:posOffset>1095375</wp:posOffset>
                </wp:positionH>
                <wp:positionV relativeFrom="paragraph">
                  <wp:posOffset>1644015</wp:posOffset>
                </wp:positionV>
                <wp:extent cx="2066290" cy="297180"/>
                <wp:effectExtent l="7620" t="7620" r="21590" b="19050"/>
                <wp:wrapSquare wrapText="bothSides"/>
                <wp:docPr id="78" name="文本框 78"/>
                <wp:cNvGraphicFramePr/>
                <a:graphic xmlns:a="http://schemas.openxmlformats.org/drawingml/2006/main">
                  <a:graphicData uri="http://schemas.microsoft.com/office/word/2010/wordprocessingShape">
                    <wps:wsp>
                      <wps:cNvSpPr txBox="1"/>
                      <wps:spPr>
                        <a:xfrm>
                          <a:off x="0" y="0"/>
                          <a:ext cx="2066290" cy="29718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水产品种搭配选择及养殖</w:t>
                            </w:r>
                          </w:p>
                        </w:txbxContent>
                      </wps:txbx>
                      <wps:bodyPr upright="1"/>
                    </wps:wsp>
                  </a:graphicData>
                </a:graphic>
              </wp:anchor>
            </w:drawing>
          </mc:Choice>
          <mc:Fallback>
            <w:pict>
              <v:shape id="_x0000_s1026" o:spid="_x0000_s1026" o:spt="202" type="#_x0000_t202" style="position:absolute;left:0pt;margin-left:86.25pt;margin-top:129.45pt;height:23.4pt;width:162.7pt;mso-wrap-distance-bottom:0pt;mso-wrap-distance-left:9pt;mso-wrap-distance-right:9pt;mso-wrap-distance-top:0pt;z-index:251663360;mso-width-relative:page;mso-height-relative:page;" fillcolor="#FFFFFF" filled="t" stroked="t" coordsize="21600,21600" o:gfxdata="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nnNmfZAAAACwEAAA8AAAAAAAAAAQAgAAAAIgAAAGRycy9kb3ducmV2Lnht&#10;bFBLAQIUABQAAAAIAIdO4kDnShVq+AEAAOsDAAAOAAAAAAAAAAEAIAAAACgBAABkcnMvZTJvRG9j&#10;LnhtbFBLBQYAAAAABgAGAFkBAACSBQ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水产品种搭配选择及养殖</w:t>
                      </w:r>
                    </w:p>
                  </w:txbxContent>
                </v:textbox>
                <w10:wrap type="square"/>
              </v:shape>
            </w:pict>
          </mc:Fallback>
        </mc:AlternateContent>
      </w:r>
      <w:r>
        <w:rPr>
          <w:rFonts w:hint="eastAsia" w:asciiTheme="minorEastAsia" w:hAnsiTheme="minorEastAsia" w:eastAsiaTheme="minorEastAsia" w:cstheme="minorEastAsia"/>
          <w:b/>
          <w:bCs/>
          <w:color w:val="auto"/>
          <w:sz w:val="28"/>
          <w:szCs w:val="28"/>
          <w:lang w:val="en-US" w:eastAsia="zh-CN"/>
        </w:rPr>
        <mc:AlternateContent>
          <mc:Choice Requires="wpc">
            <w:drawing>
              <wp:anchor distT="0" distB="0" distL="114300" distR="114300" simplePos="0" relativeHeight="251662336" behindDoc="0" locked="0" layoutInCell="1" allowOverlap="1">
                <wp:simplePos x="0" y="0"/>
                <wp:positionH relativeFrom="column">
                  <wp:posOffset>-82550</wp:posOffset>
                </wp:positionH>
                <wp:positionV relativeFrom="paragraph">
                  <wp:posOffset>338455</wp:posOffset>
                </wp:positionV>
                <wp:extent cx="5486400" cy="3615055"/>
                <wp:effectExtent l="14605" t="13970" r="23495" b="28575"/>
                <wp:wrapSquare wrapText="bothSides"/>
                <wp:docPr id="77" name="画布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28575" cap="flat" cmpd="sng">
                          <a:solidFill>
                            <a:srgbClr val="000000"/>
                          </a:solidFill>
                          <a:prstDash val="solid"/>
                          <a:miter/>
                          <a:headEnd type="none" w="med" len="med"/>
                          <a:tailEnd type="none" w="med" len="med"/>
                        </a:ln>
                      </wpc:whole>
                      <wps:wsp>
                        <wps:cNvPr id="58" name="文本框 58"/>
                        <wps:cNvSpPr txBox="1"/>
                        <wps:spPr>
                          <a:xfrm>
                            <a:off x="1190625" y="100348"/>
                            <a:ext cx="3834130" cy="296597"/>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val="en-US" w:eastAsia="zh-CN"/>
                                </w:rPr>
                              </w:pPr>
                              <w:r>
                                <w:rPr>
                                  <w:rFonts w:hint="eastAsia" w:ascii="黑体" w:eastAsia="黑体"/>
                                  <w:lang w:val="en-US" w:eastAsia="zh-CN"/>
                                </w:rPr>
                                <w:t>养殖单元——鱼池选择</w:t>
                              </w:r>
                            </w:p>
                          </w:txbxContent>
                        </wps:txbx>
                        <wps:bodyPr upright="1"/>
                      </wps:wsp>
                      <wps:wsp>
                        <wps:cNvPr id="59" name="文本框 59"/>
                        <wps:cNvSpPr txBox="1"/>
                        <wps:spPr>
                          <a:xfrm>
                            <a:off x="1185545" y="683380"/>
                            <a:ext cx="3843020" cy="297232"/>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default" w:ascii="黑体" w:eastAsia="黑体"/>
                                  <w:lang w:val="en-US" w:eastAsia="zh-CN"/>
                                </w:rPr>
                              </w:pPr>
                              <w:r>
                                <w:rPr>
                                  <w:rFonts w:hint="eastAsia" w:ascii="黑体" w:eastAsia="黑体"/>
                                  <w:lang w:eastAsia="zh-CN"/>
                                </w:rPr>
                                <w:t>种植单元——土基</w:t>
                              </w:r>
                              <w:r>
                                <w:rPr>
                                  <w:rFonts w:hint="eastAsia" w:ascii="黑体" w:eastAsia="黑体"/>
                                  <w:lang w:val="en-US" w:eastAsia="zh-CN"/>
                                </w:rPr>
                                <w:t>-管道</w:t>
                              </w:r>
                            </w:p>
                          </w:txbxContent>
                        </wps:txbx>
                        <wps:bodyPr upright="1"/>
                      </wps:wsp>
                      <wps:wsp>
                        <wps:cNvPr id="60" name="下箭头 60"/>
                        <wps:cNvSpPr/>
                        <wps:spPr>
                          <a:xfrm>
                            <a:off x="3051810" y="396310"/>
                            <a:ext cx="114935" cy="288341"/>
                          </a:xfrm>
                          <a:prstGeom prst="downArrow">
                            <a:avLst>
                              <a:gd name="adj1" fmla="val 50000"/>
                              <a:gd name="adj2" fmla="val 62707"/>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61" name="下箭头 61"/>
                        <wps:cNvSpPr/>
                        <wps:spPr>
                          <a:xfrm>
                            <a:off x="3051810" y="1009827"/>
                            <a:ext cx="114935" cy="288341"/>
                          </a:xfrm>
                          <a:prstGeom prst="downArrow">
                            <a:avLst>
                              <a:gd name="adj1" fmla="val 50000"/>
                              <a:gd name="adj2" fmla="val 62707"/>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62" name="文本框 62"/>
                        <wps:cNvSpPr txBox="1"/>
                        <wps:spPr>
                          <a:xfrm>
                            <a:off x="3472815" y="1315951"/>
                            <a:ext cx="1537970" cy="295962"/>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水产动物综合管理技术</w:t>
                              </w:r>
                            </w:p>
                            <w:p>
                              <w:pPr>
                                <w:rPr>
                                  <w:rFonts w:hint="eastAsia"/>
                                  <w:lang w:eastAsia="zh-CN"/>
                                </w:rPr>
                              </w:pPr>
                            </w:p>
                          </w:txbxContent>
                        </wps:txbx>
                        <wps:bodyPr upright="1"/>
                      </wps:wsp>
                      <wps:wsp>
                        <wps:cNvPr id="63" name="文本框 63"/>
                        <wps:cNvSpPr txBox="1"/>
                        <wps:spPr>
                          <a:xfrm>
                            <a:off x="1186180" y="1912321"/>
                            <a:ext cx="2063115" cy="295962"/>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植物品种搭配选择及种植</w:t>
                              </w:r>
                            </w:p>
                          </w:txbxContent>
                        </wps:txbx>
                        <wps:bodyPr upright="1"/>
                      </wps:wsp>
                      <wps:wsp>
                        <wps:cNvPr id="64" name="下箭头 64"/>
                        <wps:cNvSpPr/>
                        <wps:spPr>
                          <a:xfrm>
                            <a:off x="3043555" y="1607467"/>
                            <a:ext cx="114300" cy="288341"/>
                          </a:xfrm>
                          <a:prstGeom prst="downArrow">
                            <a:avLst>
                              <a:gd name="adj1" fmla="val 50000"/>
                              <a:gd name="adj2" fmla="val 63055"/>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65" name="下箭头 65"/>
                        <wps:cNvSpPr/>
                        <wps:spPr>
                          <a:xfrm rot="5400000">
                            <a:off x="3317875" y="1373111"/>
                            <a:ext cx="100965" cy="179737"/>
                          </a:xfrm>
                          <a:prstGeom prst="downArrow">
                            <a:avLst>
                              <a:gd name="adj1" fmla="val 50000"/>
                              <a:gd name="adj2" fmla="val 44496"/>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66" name="文本框 66"/>
                        <wps:cNvSpPr txBox="1"/>
                        <wps:spPr>
                          <a:xfrm>
                            <a:off x="3474720" y="1936455"/>
                            <a:ext cx="1532890" cy="292151"/>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植物综合管理技术</w:t>
                              </w:r>
                            </w:p>
                          </w:txbxContent>
                        </wps:txbx>
                        <wps:bodyPr upright="1"/>
                      </wps:wsp>
                      <wps:wsp>
                        <wps:cNvPr id="67" name="下箭头 67"/>
                        <wps:cNvSpPr/>
                        <wps:spPr>
                          <a:xfrm rot="5400000">
                            <a:off x="3317240" y="1973292"/>
                            <a:ext cx="88900" cy="209587"/>
                          </a:xfrm>
                          <a:prstGeom prst="downArrow">
                            <a:avLst>
                              <a:gd name="adj1" fmla="val 50000"/>
                              <a:gd name="adj2" fmla="val 58928"/>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68" name="文本框 68"/>
                        <wps:cNvSpPr txBox="1"/>
                        <wps:spPr>
                          <a:xfrm>
                            <a:off x="316865" y="179737"/>
                            <a:ext cx="342900" cy="719581"/>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szCs w:val="21"/>
                                  <w:lang w:eastAsia="zh-CN"/>
                                </w:rPr>
                              </w:pPr>
                              <w:r>
                                <w:rPr>
                                  <w:rFonts w:hint="eastAsia"/>
                                  <w:b/>
                                  <w:szCs w:val="21"/>
                                </w:rPr>
                                <w:t>基础</w:t>
                              </w:r>
                              <w:r>
                                <w:rPr>
                                  <w:rFonts w:hint="eastAsia"/>
                                  <w:b/>
                                  <w:szCs w:val="21"/>
                                  <w:lang w:eastAsia="zh-CN"/>
                                </w:rPr>
                                <w:t>设施</w:t>
                              </w:r>
                            </w:p>
                          </w:txbxContent>
                        </wps:txbx>
                        <wps:bodyPr vert="eaVert" upright="1"/>
                      </wps:wsp>
                      <wps:wsp>
                        <wps:cNvPr id="69" name="文本框 69"/>
                        <wps:cNvSpPr txBox="1"/>
                        <wps:spPr>
                          <a:xfrm>
                            <a:off x="314325" y="1397245"/>
                            <a:ext cx="342900" cy="817389"/>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b/>
                                  <w:szCs w:val="21"/>
                                  <w:lang w:eastAsia="zh-CN"/>
                                </w:rPr>
                              </w:pPr>
                              <w:r>
                                <w:rPr>
                                  <w:rFonts w:hint="eastAsia"/>
                                  <w:b/>
                                  <w:szCs w:val="21"/>
                                  <w:lang w:eastAsia="zh-CN"/>
                                </w:rPr>
                                <w:t>渔菜共作</w:t>
                              </w:r>
                            </w:p>
                          </w:txbxContent>
                        </wps:txbx>
                        <wps:bodyPr vert="eaVert" upright="1"/>
                      </wps:wsp>
                      <wps:wsp>
                        <wps:cNvPr id="70" name="文本框 70"/>
                        <wps:cNvSpPr txBox="1"/>
                        <wps:spPr>
                          <a:xfrm>
                            <a:off x="1195705" y="2537906"/>
                            <a:ext cx="2057400" cy="292151"/>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渔菜收获</w:t>
                              </w:r>
                            </w:p>
                          </w:txbxContent>
                        </wps:txbx>
                        <wps:bodyPr upright="1"/>
                      </wps:wsp>
                      <wps:wsp>
                        <wps:cNvPr id="71" name="下箭头 71"/>
                        <wps:cNvSpPr/>
                        <wps:spPr>
                          <a:xfrm>
                            <a:off x="3049905" y="2233052"/>
                            <a:ext cx="114300" cy="279449"/>
                          </a:xfrm>
                          <a:prstGeom prst="downArrow">
                            <a:avLst>
                              <a:gd name="adj1" fmla="val 50000"/>
                              <a:gd name="adj2" fmla="val 61111"/>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72" name="文本框 72"/>
                        <wps:cNvSpPr txBox="1"/>
                        <wps:spPr>
                          <a:xfrm>
                            <a:off x="3481705" y="2542987"/>
                            <a:ext cx="1524000" cy="292151"/>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绿色食品生产技术</w:t>
                              </w:r>
                            </w:p>
                          </w:txbxContent>
                        </wps:txbx>
                        <wps:bodyPr upright="1"/>
                      </wps:wsp>
                      <wps:wsp>
                        <wps:cNvPr id="73" name="下箭头 73"/>
                        <wps:cNvSpPr/>
                        <wps:spPr>
                          <a:xfrm rot="5400000">
                            <a:off x="3329305" y="2581093"/>
                            <a:ext cx="88900" cy="203236"/>
                          </a:xfrm>
                          <a:prstGeom prst="downArrow">
                            <a:avLst>
                              <a:gd name="adj1" fmla="val 50000"/>
                              <a:gd name="adj2" fmla="val 57142"/>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74" name="文本框 74"/>
                        <wps:cNvSpPr txBox="1"/>
                        <wps:spPr>
                          <a:xfrm>
                            <a:off x="1205865" y="3152059"/>
                            <a:ext cx="3803650" cy="292151"/>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模式运营</w:t>
                              </w:r>
                            </w:p>
                          </w:txbxContent>
                        </wps:txbx>
                        <wps:bodyPr upright="1"/>
                      </wps:wsp>
                      <wps:wsp>
                        <wps:cNvPr id="75" name="下箭头 75"/>
                        <wps:cNvSpPr/>
                        <wps:spPr>
                          <a:xfrm>
                            <a:off x="3060065" y="2847205"/>
                            <a:ext cx="114300" cy="279449"/>
                          </a:xfrm>
                          <a:prstGeom prst="downArrow">
                            <a:avLst>
                              <a:gd name="adj1" fmla="val 50000"/>
                              <a:gd name="adj2" fmla="val 61111"/>
                            </a:avLst>
                          </a:prstGeom>
                          <a:solidFill>
                            <a:srgbClr val="CCFFFF"/>
                          </a:solidFill>
                          <a:ln w="15875" cap="flat" cmpd="sng">
                            <a:solidFill>
                              <a:srgbClr val="339966"/>
                            </a:solidFill>
                            <a:prstDash val="solid"/>
                            <a:miter/>
                            <a:headEnd type="none" w="med" len="med"/>
                            <a:tailEnd type="none" w="med" len="med"/>
                          </a:ln>
                        </wps:spPr>
                        <wps:bodyPr vert="eaVert" upright="1"/>
                      </wps:wsp>
                      <wps:wsp>
                        <wps:cNvPr id="76" name="文本框 76"/>
                        <wps:cNvSpPr txBox="1"/>
                        <wps:spPr>
                          <a:xfrm>
                            <a:off x="306705" y="2720183"/>
                            <a:ext cx="342900" cy="697352"/>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b/>
                                  <w:szCs w:val="21"/>
                                  <w:lang w:eastAsia="zh-CN"/>
                                </w:rPr>
                              </w:pPr>
                              <w:r>
                                <w:rPr>
                                  <w:rFonts w:hint="eastAsia"/>
                                  <w:b/>
                                  <w:szCs w:val="21"/>
                                  <w:lang w:eastAsia="zh-CN"/>
                                </w:rPr>
                                <w:t>远景目标</w:t>
                              </w:r>
                            </w:p>
                          </w:txbxContent>
                        </wps:txbx>
                        <wps:bodyPr vert="eaVert" upright="1"/>
                      </wps:wsp>
                    </wpc:wpc>
                  </a:graphicData>
                </a:graphic>
              </wp:anchor>
            </w:drawing>
          </mc:Choice>
          <mc:Fallback>
            <w:pict>
              <v:group id="_x0000_s1026" o:spid="_x0000_s1026" o:spt="203" style="position:absolute;left:0pt;margin-left:-6.5pt;margin-top:26.65pt;height:284.65pt;width:432pt;mso-wrap-distance-bottom:0pt;mso-wrap-distance-left:9pt;mso-wrap-distance-right:9pt;mso-wrap-distance-top:0pt;z-index:251662336;mso-width-relative:page;mso-height-relative:page;" coordsize="5486400,3615055" editas="canvas" o:gfxdata="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FcUTZjaAAAACgEAAA8AAAAAAAAAAQAgAAAAIgAAAGRy&#10;cy9kb3ducmV2LnhtbFBLAQIUABQAAAAIAIdO4kBDQ+zdBQYAAIMwAAAOAAAAAAAAAAEAIAAAACkB&#10;AABkcnMvZTJvRG9jLnhtbFBLBQYAAAAABgAGAFkBAACgCQAAAAA=&#10;">
                <o:lock v:ext="edit" aspectratio="f"/>
                <v:shape id="_x0000_s1026" o:spid="_x0000_s1026" style="position:absolute;left:0;top:0;height:3615055;width:5486400;" fillcolor="#FFFFFF" filled="t" stroked="t" coordsize="21600,21600" o:gfxdata="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VxRNmNoAAAAKAQAADwAA&#10;AAAAAAABACAAAAAiAAAAZHJzL2Rvd25yZXYueG1sUEsBAhQAFAAAAAgAh07iQAEpNyXdBQAA5zAA&#10;AA4AAAAAAAAAAQAgAAAAKQEAAGRycy9lMm9Eb2MueG1sUEsFBgAAAAAGAAYAWQEAAHgJAAAAAA==&#10;">
                  <v:fill on="t" focussize="0,0"/>
                  <v:stroke weight="2.25pt" color="#000000" joinstyle="miter"/>
                  <v:imagedata o:title=""/>
                  <o:lock v:ext="edit" aspectratio="t"/>
                </v:shape>
                <v:shape id="_x0000_s1026" o:spid="_x0000_s1026" o:spt="202" type="#_x0000_t202" style="position:absolute;left:1190625;top:100348;height:296597;width:3834130;" fillcolor="#FFFFFF" filled="t" stroked="t" coordsize="21600,21600" o:gfxdata="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H+TQ7YAAAACgEAAA8AAAAAAAAAAQAgAAAAIgAAAGRycy9kb3du&#10;cmV2LnhtbFBLAQIUABQAAAAIAIdO4kA45os//wEAAPYDAAAOAAAAAAAAAAEAIAAAACcBAABkcnMv&#10;ZTJvRG9jLnhtbFBLBQYAAAAABgAGAFkBAACYBQAAAAA=&#10;">
                  <v:fill on="t" focussize="0,0"/>
                  <v:stroke weight="1.25pt" color="#339966" joinstyle="miter"/>
                  <v:imagedata o:title=""/>
                  <o:lock v:ext="edit" aspectratio="f"/>
                  <v:textbox>
                    <w:txbxContent>
                      <w:p>
                        <w:pPr>
                          <w:jc w:val="center"/>
                          <w:rPr>
                            <w:rFonts w:hint="eastAsia" w:ascii="黑体" w:eastAsia="黑体"/>
                            <w:lang w:val="en-US" w:eastAsia="zh-CN"/>
                          </w:rPr>
                        </w:pPr>
                        <w:r>
                          <w:rPr>
                            <w:rFonts w:hint="eastAsia" w:ascii="黑体" w:eastAsia="黑体"/>
                            <w:lang w:val="en-US" w:eastAsia="zh-CN"/>
                          </w:rPr>
                          <w:t>养殖单元——鱼池选择</w:t>
                        </w:r>
                      </w:p>
                    </w:txbxContent>
                  </v:textbox>
                </v:shape>
                <v:shape id="_x0000_s1026" o:spid="_x0000_s1026" o:spt="202" type="#_x0000_t202" style="position:absolute;left:1185545;top:683380;height:297232;width:3843020;" fillcolor="#FFFFFF" filled="t" stroked="t" coordsize="21600,21600" o:gfxdata="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H+TQ7YAAAACgEAAA8AAAAAAAAAAQAgAAAAIgAAAGRycy9kb3du&#10;cmV2LnhtbFBLAQIUABQAAAAIAIdO4kBXXgwW/wEAAPYDAAAOAAAAAAAAAAEAIAAAACcBAABkcnMv&#10;ZTJvRG9jLnhtbFBLBQYAAAAABgAGAFkBAACYBQAAAAA=&#10;">
                  <v:fill on="t" focussize="0,0"/>
                  <v:stroke weight="1.25pt" color="#339966" joinstyle="miter"/>
                  <v:imagedata o:title=""/>
                  <o:lock v:ext="edit" aspectratio="f"/>
                  <v:textbox>
                    <w:txbxContent>
                      <w:p>
                        <w:pPr>
                          <w:jc w:val="center"/>
                          <w:rPr>
                            <w:rFonts w:hint="default" w:ascii="黑体" w:eastAsia="黑体"/>
                            <w:lang w:val="en-US" w:eastAsia="zh-CN"/>
                          </w:rPr>
                        </w:pPr>
                        <w:r>
                          <w:rPr>
                            <w:rFonts w:hint="eastAsia" w:ascii="黑体" w:eastAsia="黑体"/>
                            <w:lang w:eastAsia="zh-CN"/>
                          </w:rPr>
                          <w:t>种植单元——土基</w:t>
                        </w:r>
                        <w:r>
                          <w:rPr>
                            <w:rFonts w:hint="eastAsia" w:ascii="黑体" w:eastAsia="黑体"/>
                            <w:lang w:val="en-US" w:eastAsia="zh-CN"/>
                          </w:rPr>
                          <w:t>-管道</w:t>
                        </w:r>
                      </w:p>
                    </w:txbxContent>
                  </v:textbox>
                </v:shape>
                <v:shape id="_x0000_s1026" o:spid="_x0000_s1026" o:spt="67" type="#_x0000_t67" style="position:absolute;left:3051810;top:396310;height:288341;width:114935;" fillcolor="#CCFFFF" filled="t" stroked="t" coordsize="21600,21600" o:gfxdata="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wOkG2wAAAAoBAAAPAAAAAAAAAAEAIAAAACIAAABkcnMvZG93bnJldi54bWxQSwECFAAUAAAA&#10;CACHTuJAVuNj9yQCAABEBAAADgAAAAAAAAABACAAAAAqAQAAZHJzL2Uyb0RvYy54bWxQSwUGAAAA&#10;AAYABgBZAQAAwAUAAAAA&#10;" adj="16201,5400">
                  <v:fill on="t" focussize="0,0"/>
                  <v:stroke weight="1.25pt" color="#339966" joinstyle="miter"/>
                  <v:imagedata o:title=""/>
                  <o:lock v:ext="edit" aspectratio="f"/>
                  <v:textbox style="layout-flow:vertical-ideographic;"/>
                </v:shape>
                <v:shape id="_x0000_s1026" o:spid="_x0000_s1026" o:spt="67" type="#_x0000_t67" style="position:absolute;left:3051810;top:1009827;height:288341;width:114935;" fillcolor="#CCFFFF" filled="t" stroked="t" coordsize="21600,21600" o:gfxdata="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wOkG2wAAAAoBAAAPAAAAAAAAAAEAIAAAACIAAABkcnMvZG93bnJldi54bWxQSwECFAAU&#10;AAAACACHTuJAZkDZeScCAABFBAAADgAAAAAAAAABACAAAAAqAQAAZHJzL2Uyb0RvYy54bWxQSwUG&#10;AAAAAAYABgBZAQAAwwUAAAAA&#10;" adj="16201,5400">
                  <v:fill on="t" focussize="0,0"/>
                  <v:stroke weight="1.25pt" color="#339966" joinstyle="miter"/>
                  <v:imagedata o:title=""/>
                  <o:lock v:ext="edit" aspectratio="f"/>
                  <v:textbox style="layout-flow:vertical-ideographic;"/>
                </v:shape>
                <v:shape id="_x0000_s1026" o:spid="_x0000_s1026" o:spt="202" type="#_x0000_t202" style="position:absolute;left:3472815;top:1315951;height:295962;width:1537970;" fillcolor="#FFFFFF" filled="t" stroked="t" coordsize="21600,21600" o:gfxdata="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f5NDtgAAAAKAQAADwAAAAAAAAABACAAAAAiAAAAZHJzL2Rv&#10;d25yZXYueG1sUEsBAhQAFAAAAAgAh07iQMmMBG0BAgAA9wMAAA4AAAAAAAAAAQAgAAAAJwEAAGRy&#10;cy9lMm9Eb2MueG1sUEsFBgAAAAAGAAYAWQEAAJoFA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水产动物综合管理技术</w:t>
                        </w:r>
                      </w:p>
                      <w:p>
                        <w:pPr>
                          <w:rPr>
                            <w:rFonts w:hint="eastAsia"/>
                            <w:lang w:eastAsia="zh-CN"/>
                          </w:rPr>
                        </w:pPr>
                      </w:p>
                    </w:txbxContent>
                  </v:textbox>
                </v:shape>
                <v:shape id="_x0000_s1026" o:spid="_x0000_s1026" o:spt="202" type="#_x0000_t202" style="position:absolute;left:1186180;top:1912321;height:295962;width:2063115;" fillcolor="#FFFFFF" filled="t" stroked="t" coordsize="21600,21600" o:gfxdata="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H+TQ7YAAAACgEAAA8AAAAAAAAAAQAgAAAAIgAAAGRycy9kb3du&#10;cmV2LnhtbFBLAQIUABQAAAAIAIdO4kDr14N+/wEAAPcDAAAOAAAAAAAAAAEAIAAAACcBAABkcnMv&#10;ZTJvRG9jLnhtbFBLBQYAAAAABgAGAFkBAACYBQ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植物品种搭配选择及种植</w:t>
                        </w:r>
                      </w:p>
                    </w:txbxContent>
                  </v:textbox>
                </v:shape>
                <v:shape id="_x0000_s1026" o:spid="_x0000_s1026" o:spt="67" type="#_x0000_t67" style="position:absolute;left:3043555;top:1607467;height:288341;width:114300;" fillcolor="#CCFFFF" filled="t" stroked="t" coordsize="21600,21600" o:gfxdata="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yVrSbbAAAACgEAAA8AAAAAAAAAAQAgAAAAIgAAAGRycy9kb3ducmV2LnhtbFBLAQIU&#10;ABQAAAAIAIdO4kAJBHhUKQIAAEUEAAAOAAAAAAAAAAEAIAAAACoBAABkcnMvZTJvRG9jLnhtbFBL&#10;BQYAAAAABgAGAFkBAADFBQAAAAA=&#10;" adj="16202,5400">
                  <v:fill on="t" focussize="0,0"/>
                  <v:stroke weight="1.25pt" color="#339966" joinstyle="miter"/>
                  <v:imagedata o:title=""/>
                  <o:lock v:ext="edit" aspectratio="f"/>
                  <v:textbox style="layout-flow:vertical-ideographic;"/>
                </v:shape>
                <v:shape id="_x0000_s1026" o:spid="_x0000_s1026" o:spt="67" type="#_x0000_t67" style="position:absolute;left:3317875;top:1373111;height:179737;width:100965;rotation:5898240f;" fillcolor="#CCFFFF" filled="t" stroked="t" coordsize="21600,21600" o:gfxdata="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69dI1wAAAAoBAAAPAAAAAAAAAAEAIAAAACIAAABkcnMvZG93bnJldi54bWxQSwEC&#10;FAAUAAAACACHTuJA++0O/C4CAABTBAAADgAAAAAAAAABACAAAAAmAQAAZHJzL2Uyb0RvYy54bWxQ&#10;SwUGAAAAAAYABgBZAQAAxgUAAAAA&#10;" adj="16202,5400">
                  <v:fill on="t" focussize="0,0"/>
                  <v:stroke weight="1.25pt" color="#339966" joinstyle="miter"/>
                  <v:imagedata o:title=""/>
                  <o:lock v:ext="edit" aspectratio="f"/>
                  <v:textbox style="layout-flow:vertical-ideographic;"/>
                </v:shape>
                <v:shape id="_x0000_s1026" o:spid="_x0000_s1026" o:spt="202" type="#_x0000_t202" style="position:absolute;left:3474720;top:1936455;height:292151;width:1532890;" fillcolor="#FFFFFF" filled="t" stroked="t" coordsize="21600,21600" o:gfxdata="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k0O2AAAAAoBAAAPAAAAAAAAAAEAIAAAACIAAABkcnMvZG93&#10;bnJldi54bWxQSwECFAAUAAAACACHTuJAXRP81AACAAD3AwAADgAAAAAAAAABACAAAAAnAQAAZHJz&#10;L2Uyb0RvYy54bWxQSwUGAAAAAAYABgBZAQAAmQU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植物综合管理技术</w:t>
                        </w:r>
                      </w:p>
                    </w:txbxContent>
                  </v:textbox>
                </v:shape>
                <v:shape id="_x0000_s1026" o:spid="_x0000_s1026" o:spt="67" type="#_x0000_t67" style="position:absolute;left:3317240;top:1973292;height:209587;width:88900;rotation:5898240f;" fillcolor="#CCFFFF" filled="t" stroked="t" coordsize="21600,21600" o:gfxdata="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uvXSNcAAAAKAQAADwAAAAAAAAABACAAAAAiAAAAZHJzL2Rvd25yZXYueG1sUEsB&#10;AhQAFAAAAAgAh07iQLkxSXsvAgAAUgQAAA4AAAAAAAAAAQAgAAAAJgEAAGRycy9lMm9Eb2MueG1s&#10;UEsFBgAAAAAGAAYAWQEAAMcFAAAAAA==&#10;" adj="16202,5400">
                  <v:fill on="t" focussize="0,0"/>
                  <v:stroke weight="1.25pt" color="#339966" joinstyle="miter"/>
                  <v:imagedata o:title=""/>
                  <o:lock v:ext="edit" aspectratio="f"/>
                  <v:textbox style="layout-flow:vertical-ideographic;"/>
                </v:shape>
                <v:shape id="_x0000_s1026" o:spid="_x0000_s1026" o:spt="202" type="#_x0000_t202" style="position:absolute;left:316865;top:179737;height:719581;width:342900;" filled="f" stroked="f" coordsize="21600,21600" o:gfxdata="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4LaF3AAAAAoBAAAPAAAAAAAAAAEAIAAAACIAAABkcnMvZG93bnJldi54bWxQSwECFAAUAAAACACH&#10;TuJAajGkQq4BAAAjAwAADgAAAAAAAAABACAAAAArAQAAZHJzL2Uyb0RvYy54bWxQSwUGAAAAAAYA&#10;BgBZAQAASwUAAAAA&#10;">
                  <v:fill on="f" focussize="0,0"/>
                  <v:stroke on="f" weight="1.2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szCs w:val="21"/>
                            <w:lang w:eastAsia="zh-CN"/>
                          </w:rPr>
                        </w:pPr>
                        <w:r>
                          <w:rPr>
                            <w:rFonts w:hint="eastAsia"/>
                            <w:b/>
                            <w:szCs w:val="21"/>
                          </w:rPr>
                          <w:t>基础</w:t>
                        </w:r>
                        <w:r>
                          <w:rPr>
                            <w:rFonts w:hint="eastAsia"/>
                            <w:b/>
                            <w:szCs w:val="21"/>
                            <w:lang w:eastAsia="zh-CN"/>
                          </w:rPr>
                          <w:t>设施</w:t>
                        </w:r>
                      </w:p>
                    </w:txbxContent>
                  </v:textbox>
                </v:shape>
                <v:shape id="_x0000_s1026" o:spid="_x0000_s1026" o:spt="202" type="#_x0000_t202" style="position:absolute;left:314325;top:1397245;height:817389;width:342900;" filled="f" stroked="f" coordsize="21600,21600" o:gfxdata="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eC2hdwAAAAKAQAADwAAAAAAAAABACAAAAAiAAAAZHJzL2Rvd25yZXYueG1sUEsBAhQAFAAAAAgA&#10;h07iQOdlMzmvAQAAJAMAAA4AAAAAAAAAAQAgAAAAKwEAAGRycy9lMm9Eb2MueG1sUEsFBgAAAAAG&#10;AAYAWQEAAEwFAAAAAA==&#10;">
                  <v:fill on="f" focussize="0,0"/>
                  <v:stroke on="f" weight="1.2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b/>
                            <w:szCs w:val="21"/>
                            <w:lang w:eastAsia="zh-CN"/>
                          </w:rPr>
                        </w:pPr>
                        <w:r>
                          <w:rPr>
                            <w:rFonts w:hint="eastAsia"/>
                            <w:b/>
                            <w:szCs w:val="21"/>
                            <w:lang w:eastAsia="zh-CN"/>
                          </w:rPr>
                          <w:t>渔菜共作</w:t>
                        </w:r>
                      </w:p>
                    </w:txbxContent>
                  </v:textbox>
                </v:shape>
                <v:shape id="_x0000_s1026" o:spid="_x0000_s1026" o:spt="202" type="#_x0000_t202" style="position:absolute;left:1195705;top:2537906;height:292151;width:2057400;" fillcolor="#FFFFFF" filled="t" stroked="t" coordsize="21600,21600" o:gfxdata="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f5NDtgAAAAKAQAADwAAAAAAAAABACAAAAAiAAAAZHJzL2Rv&#10;d25yZXYueG1sUEsBAhQAFAAAAAgAh07iQOhYMuIBAgAA9wMAAA4AAAAAAAAAAQAgAAAAJwEAAGRy&#10;cy9lMm9Eb2MueG1sUEsFBgAAAAAGAAYAWQEAAJoFA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渔菜收获</w:t>
                        </w:r>
                      </w:p>
                    </w:txbxContent>
                  </v:textbox>
                </v:shape>
                <v:shape id="_x0000_s1026" o:spid="_x0000_s1026" o:spt="67" type="#_x0000_t67" style="position:absolute;left:3049905;top:2233052;height:279449;width:114300;" fillcolor="#CCFFFF" filled="t" stroked="t" coordsize="21600,21600" o:gfxdata="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vA6QbbAAAACgEAAA8AAAAAAAAAAQAgAAAAIgAAAGRycy9kb3ducmV2LnhtbFBLAQIUABQA&#10;AAAIAIdO4kAAL/baJgIAAEUEAAAOAAAAAAAAAAEAIAAAACoBAABkcnMvZTJvRG9jLnhtbFBLBQYA&#10;AAAABgAGAFkBAADCBQAAAAA=&#10;" adj="16201,5400">
                  <v:fill on="t" focussize="0,0"/>
                  <v:stroke weight="1.25pt" color="#339966" joinstyle="miter"/>
                  <v:imagedata o:title=""/>
                  <o:lock v:ext="edit" aspectratio="f"/>
                  <v:textbox style="layout-flow:vertical-ideographic;"/>
                </v:shape>
                <v:shape id="_x0000_s1026" o:spid="_x0000_s1026" o:spt="202" type="#_x0000_t202" style="position:absolute;left:3481705;top:2542987;height:292151;width:1524000;" fillcolor="#FFFFFF" filled="t" stroked="t" coordsize="21600,21600" o:gfxdata="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H+TQ7YAAAACgEAAA8AAAAAAAAAAQAgAAAAIgAAAGRycy9kb3du&#10;cmV2LnhtbFBLAQIUABQAAAAIAIdO4kDFhwXR/wEAAPcDAAAOAAAAAAAAAAEAIAAAACcBAABkcnMv&#10;ZTJvRG9jLnhtbFBLBQYAAAAABgAGAFkBAACYBQ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绿色食品生产技术</w:t>
                        </w:r>
                      </w:p>
                    </w:txbxContent>
                  </v:textbox>
                </v:shape>
                <v:shape id="_x0000_s1026" o:spid="_x0000_s1026" o:spt="67" type="#_x0000_t67" style="position:absolute;left:3329305;top:2581093;height:203236;width:88900;rotation:5898240f;" fillcolor="#CCFFFF" filled="t" stroked="t" coordsize="21600,21600" o:gfxdata="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r10jXAAAACgEAAA8AAAAAAAAAAQAgAAAAIgAAAGRycy9kb3ducmV2LnhtbFBL&#10;AQIUABQAAAAIAIdO4kB4wRdeMAIAAFIEAAAOAAAAAAAAAAEAIAAAACYBAABkcnMvZTJvRG9jLnht&#10;bFBLBQYAAAAABgAGAFkBAADIBQAAAAA=&#10;" adj="16202,5400">
                  <v:fill on="t" focussize="0,0"/>
                  <v:stroke weight="1.25pt" color="#339966" joinstyle="miter"/>
                  <v:imagedata o:title=""/>
                  <o:lock v:ext="edit" aspectratio="f"/>
                  <v:textbox style="layout-flow:vertical-ideographic;"/>
                </v:shape>
                <v:shape id="_x0000_s1026" o:spid="_x0000_s1026" o:spt="202" type="#_x0000_t202" style="position:absolute;left:1205865;top:3152059;height:292151;width:3803650;" fillcolor="#FFFFFF" filled="t" stroked="t" coordsize="21600,21600" o:gfxdata="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f5NDtgAAAAKAQAADwAAAAAAAAABACAAAAAiAAAAZHJzL2Rv&#10;d25yZXYueG1sUEsBAhQAFAAAAAgAh07iQLlpudoBAgAA9wMAAA4AAAAAAAAAAQAgAAAAJwEAAGRy&#10;cy9lMm9Eb2MueG1sUEsFBgAAAAAGAAYAWQEAAJoFA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模式运营</w:t>
                        </w:r>
                      </w:p>
                    </w:txbxContent>
                  </v:textbox>
                </v:shape>
                <v:shape id="_x0000_s1026" o:spid="_x0000_s1026" o:spt="67" type="#_x0000_t67" style="position:absolute;left:3060065;top:2847205;height:279449;width:114300;" fillcolor="#CCFFFF" filled="t" stroked="t" coordsize="21600,21600" o:gfxdata="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DpBtsAAAAKAQAADwAAAAAAAAABACAAAAAiAAAAZHJzL2Rvd25yZXYueG1sUEsBAhQAFAAAAAgA&#10;h07iQBVhMOAiAgAARQQAAA4AAAAAAAAAAQAgAAAAKgEAAGRycy9lMm9Eb2MueG1sUEsFBgAAAAAG&#10;AAYAWQEAAL4FAAAAAA==&#10;" adj="16201,5400">
                  <v:fill on="t" focussize="0,0"/>
                  <v:stroke weight="1.25pt" color="#339966" joinstyle="miter"/>
                  <v:imagedata o:title=""/>
                  <o:lock v:ext="edit" aspectratio="f"/>
                  <v:textbox style="layout-flow:vertical-ideographic;"/>
                </v:shape>
                <v:shape id="_x0000_s1026" o:spid="_x0000_s1026" o:spt="202" type="#_x0000_t202" style="position:absolute;left:306705;top:2720183;height:697352;width:342900;" filled="f" stroked="f" coordsize="21600,21600" o:gfxdata="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4LaF3AAAAAoBAAAPAAAAAAAAAAEAIAAAACIAAABkcnMvZG93bnJldi54bWxQSwECFAAUAAAACACH&#10;TuJABE3iza4BAAAkAwAADgAAAAAAAAABACAAAAArAQAAZHJzL2Uyb0RvYy54bWxQSwUGAAAAAAYA&#10;BgBZAQAASwUAAAAA&#10;">
                  <v:fill on="f" focussize="0,0"/>
                  <v:stroke on="f" weight="1.2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b/>
                            <w:szCs w:val="21"/>
                            <w:lang w:eastAsia="zh-CN"/>
                          </w:rPr>
                        </w:pPr>
                        <w:r>
                          <w:rPr>
                            <w:rFonts w:hint="eastAsia"/>
                            <w:b/>
                            <w:szCs w:val="21"/>
                            <w:lang w:eastAsia="zh-CN"/>
                          </w:rPr>
                          <w:t>远景目标</w:t>
                        </w:r>
                      </w:p>
                    </w:txbxContent>
                  </v:textbox>
                </v:shape>
                <w10:wrap type="squar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4.效益分析：</w:t>
      </w:r>
      <w:r>
        <w:rPr>
          <w:rFonts w:hint="eastAsia" w:ascii="宋体" w:hAnsi="宋体" w:eastAsia="宋体" w:cs="宋体"/>
          <w:b w:val="0"/>
          <w:bCs w:val="0"/>
          <w:color w:val="auto"/>
          <w:sz w:val="28"/>
          <w:szCs w:val="28"/>
          <w:lang w:val="en-US" w:eastAsia="zh-CN"/>
        </w:rPr>
        <w:t>鱼菜综合种养绿色技术模式是由闭合水产养殖系统与经济作物水栽培系统构建的综合生产系统，发挥“渔”、“菜”两种生产方式的能量与生态互补性，既节省水净化成本，又可收获无污染的绿色产品。在实践中化肥零使用前提下，能够显著节约用水，有效增加蔬菜产量和经济效益，生态效益和社会效益显著。</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5.适用范围：</w:t>
      </w:r>
      <w:r>
        <w:rPr>
          <w:rFonts w:hint="eastAsia" w:ascii="宋体" w:hAnsi="宋体" w:eastAsia="宋体" w:cs="宋体"/>
          <w:b w:val="0"/>
          <w:bCs w:val="0"/>
          <w:color w:val="auto"/>
          <w:sz w:val="28"/>
          <w:szCs w:val="28"/>
          <w:lang w:val="en-US" w:eastAsia="zh-CN"/>
        </w:rPr>
        <w:t>全区。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6.技术模式图：</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Theme="minorEastAsia" w:hAnsiTheme="minorEastAsia" w:eastAsiaTheme="minorEastAsia" w:cstheme="minorEastAsia"/>
          <w:b w:val="0"/>
          <w:bCs w:val="0"/>
          <w:color w:val="auto"/>
          <w:sz w:val="28"/>
          <w:szCs w:val="28"/>
          <w:lang w:val="en-US" w:eastAsia="zh-CN"/>
        </w:rPr>
      </w:pPr>
      <w:r>
        <w:rPr>
          <w:color w:val="auto"/>
        </w:rPr>
        <mc:AlternateContent>
          <mc:Choice Requires="wpc">
            <w:drawing>
              <wp:anchor distT="0" distB="0" distL="114300" distR="114300" simplePos="0" relativeHeight="251664384" behindDoc="0" locked="0" layoutInCell="1" allowOverlap="1">
                <wp:simplePos x="0" y="0"/>
                <wp:positionH relativeFrom="column">
                  <wp:posOffset>26670</wp:posOffset>
                </wp:positionH>
                <wp:positionV relativeFrom="paragraph">
                  <wp:posOffset>169545</wp:posOffset>
                </wp:positionV>
                <wp:extent cx="5486400" cy="4293235"/>
                <wp:effectExtent l="13970" t="14605" r="24130" b="16510"/>
                <wp:wrapSquare wrapText="bothSides"/>
                <wp:docPr id="37" name="画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28575" cap="flat" cmpd="sng">
                          <a:solidFill>
                            <a:srgbClr val="000000"/>
                          </a:solidFill>
                          <a:prstDash val="solid"/>
                          <a:miter/>
                          <a:headEnd type="none" w="med" len="med"/>
                          <a:tailEnd type="none" w="med" len="med"/>
                        </a:ln>
                      </wpc:whole>
                      <wpg:wgp>
                        <wpg:cNvPr id="36" name="组合 36"/>
                        <wpg:cNvGrpSpPr/>
                        <wpg:grpSpPr>
                          <a:xfrm>
                            <a:off x="174625" y="138471"/>
                            <a:ext cx="5128895" cy="3828277"/>
                            <a:chOff x="275" y="218"/>
                            <a:chExt cx="8077" cy="6028"/>
                          </a:xfrm>
                        </wpg:grpSpPr>
                        <wps:wsp>
                          <wps:cNvPr id="5" name="文本框 5"/>
                          <wps:cNvSpPr txBox="1"/>
                          <wps:spPr>
                            <a:xfrm>
                              <a:off x="566" y="2572"/>
                              <a:ext cx="1383"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竖流沉淀</w:t>
                                </w:r>
                              </w:p>
                            </w:txbxContent>
                          </wps:txbx>
                          <wps:bodyPr upright="1"/>
                        </wps:wsp>
                        <wps:wsp>
                          <wps:cNvPr id="6" name="文本框 6"/>
                          <wps:cNvSpPr txBox="1"/>
                          <wps:spPr>
                            <a:xfrm>
                              <a:off x="407" y="221"/>
                              <a:ext cx="1903" cy="433"/>
                            </a:xfrm>
                            <a:prstGeom prst="rect">
                              <a:avLst/>
                            </a:prstGeom>
                            <a:solidFill>
                              <a:srgbClr val="FFFFFF"/>
                            </a:solidFill>
                            <a:ln w="15875" cap="flat" cmpd="sng">
                              <a:solidFill>
                                <a:srgbClr val="00B05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循环水养殖单元</w:t>
                                </w:r>
                              </w:p>
                            </w:txbxContent>
                          </wps:txbx>
                          <wps:bodyPr upright="1"/>
                        </wps:wsp>
                        <wps:wsp>
                          <wps:cNvPr id="7" name="文本框 7"/>
                          <wps:cNvSpPr txBox="1"/>
                          <wps:spPr>
                            <a:xfrm>
                              <a:off x="3056" y="218"/>
                              <a:ext cx="2284" cy="420"/>
                            </a:xfrm>
                            <a:prstGeom prst="rect">
                              <a:avLst/>
                            </a:prstGeom>
                            <a:solidFill>
                              <a:srgbClr val="FFFFFF"/>
                            </a:solidFill>
                            <a:ln w="15875" cap="flat" cmpd="sng">
                              <a:solidFill>
                                <a:srgbClr val="00B05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养殖单元—水培单元</w:t>
                                </w:r>
                              </w:p>
                            </w:txbxContent>
                          </wps:txbx>
                          <wps:bodyPr upright="1"/>
                        </wps:wsp>
                        <wps:wsp>
                          <wps:cNvPr id="8" name="文本框 8"/>
                          <wps:cNvSpPr txBox="1"/>
                          <wps:spPr>
                            <a:xfrm>
                              <a:off x="6062" y="233"/>
                              <a:ext cx="2234" cy="420"/>
                            </a:xfrm>
                            <a:prstGeom prst="rect">
                              <a:avLst/>
                            </a:prstGeom>
                            <a:solidFill>
                              <a:srgbClr val="FFFFFF"/>
                            </a:solidFill>
                            <a:ln w="15875" cap="flat" cmpd="sng">
                              <a:solidFill>
                                <a:srgbClr val="00B05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养殖单元—土基种植</w:t>
                                </w:r>
                              </w:p>
                            </w:txbxContent>
                          </wps:txbx>
                          <wps:bodyPr upright="1"/>
                        </wps:wsp>
                        <wps:wsp>
                          <wps:cNvPr id="9" name="右箭头 9"/>
                          <wps:cNvSpPr/>
                          <wps:spPr>
                            <a:xfrm>
                              <a:off x="2324" y="389"/>
                              <a:ext cx="700" cy="85"/>
                            </a:xfrm>
                            <a:prstGeom prst="rightArrow">
                              <a:avLst>
                                <a:gd name="adj1" fmla="val 50000"/>
                                <a:gd name="adj2" fmla="val 205882"/>
                              </a:avLst>
                            </a:prstGeom>
                            <a:solidFill>
                              <a:srgbClr val="000000"/>
                            </a:solidFill>
                            <a:ln w="9525" cap="flat" cmpd="sng">
                              <a:solidFill>
                                <a:srgbClr val="000000"/>
                              </a:solidFill>
                              <a:prstDash val="solid"/>
                              <a:miter/>
                              <a:headEnd type="none" w="med" len="med"/>
                              <a:tailEnd type="none" w="med" len="med"/>
                            </a:ln>
                          </wps:spPr>
                          <wps:bodyPr upright="1"/>
                        </wps:wsp>
                        <wps:wsp>
                          <wps:cNvPr id="10" name="右箭头 10"/>
                          <wps:cNvSpPr/>
                          <wps:spPr>
                            <a:xfrm>
                              <a:off x="5364" y="399"/>
                              <a:ext cx="700" cy="85"/>
                            </a:xfrm>
                            <a:prstGeom prst="rightArrow">
                              <a:avLst>
                                <a:gd name="adj1" fmla="val 50000"/>
                                <a:gd name="adj2" fmla="val 205882"/>
                              </a:avLst>
                            </a:prstGeom>
                            <a:solidFill>
                              <a:srgbClr val="000000"/>
                            </a:solidFill>
                            <a:ln w="9525" cap="flat" cmpd="sng">
                              <a:solidFill>
                                <a:srgbClr val="000000"/>
                              </a:solidFill>
                              <a:prstDash val="solid"/>
                              <a:miter/>
                              <a:headEnd type="none" w="med" len="med"/>
                              <a:tailEnd type="none" w="med" len="med"/>
                            </a:ln>
                          </wps:spPr>
                          <wps:bodyPr upright="1"/>
                        </wps:wsp>
                        <wps:wsp>
                          <wps:cNvPr id="11" name="文本框 11"/>
                          <wps:cNvSpPr txBox="1"/>
                          <wps:spPr>
                            <a:xfrm>
                              <a:off x="4664" y="5785"/>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移动床</w:t>
                                </w:r>
                              </w:p>
                            </w:txbxContent>
                          </wps:txbx>
                          <wps:bodyPr upright="1"/>
                        </wps:wsp>
                        <wps:wsp>
                          <wps:cNvPr id="12" name="文本框 12"/>
                          <wps:cNvSpPr txBox="1"/>
                          <wps:spPr>
                            <a:xfrm>
                              <a:off x="2747" y="5785"/>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紫外杀菌</w:t>
                                </w:r>
                              </w:p>
                            </w:txbxContent>
                          </wps:txbx>
                          <wps:bodyPr upright="1"/>
                        </wps:wsp>
                        <wps:wsp>
                          <wps:cNvPr id="13" name="文本框 13"/>
                          <wps:cNvSpPr txBox="1"/>
                          <wps:spPr>
                            <a:xfrm>
                              <a:off x="2731" y="4318"/>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微滤机</w:t>
                                </w:r>
                              </w:p>
                            </w:txbxContent>
                          </wps:txbx>
                          <wps:bodyPr upright="1"/>
                        </wps:wsp>
                        <wps:wsp>
                          <wps:cNvPr id="14" name="文本框 14"/>
                          <wps:cNvSpPr txBox="1"/>
                          <wps:spPr>
                            <a:xfrm>
                              <a:off x="4614" y="4319"/>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蓄水池</w:t>
                                </w:r>
                              </w:p>
                            </w:txbxContent>
                          </wps:txbx>
                          <wps:bodyPr upright="1"/>
                        </wps:wsp>
                        <wps:wsp>
                          <wps:cNvPr id="15" name="圆柱形 15"/>
                          <wps:cNvSpPr/>
                          <wps:spPr>
                            <a:xfrm>
                              <a:off x="3190" y="987"/>
                              <a:ext cx="632" cy="1563"/>
                            </a:xfrm>
                            <a:prstGeom prst="can">
                              <a:avLst>
                                <a:gd name="adj" fmla="val 61824"/>
                              </a:avLst>
                            </a:prstGeom>
                            <a:solidFill>
                              <a:srgbClr val="FFFFFF"/>
                            </a:solidFill>
                            <a:ln w="9525" cap="flat" cmpd="sng">
                              <a:solidFill>
                                <a:srgbClr val="00B050"/>
                              </a:solidFill>
                              <a:prstDash val="solid"/>
                              <a:headEnd type="none" w="med" len="med"/>
                              <a:tailEnd type="none" w="med" len="med"/>
                            </a:ln>
                          </wps:spPr>
                          <wps:txbx>
                            <w:txbxContent>
                              <w:p>
                                <w:pPr>
                                  <w:jc w:val="center"/>
                                  <w:rPr>
                                    <w:rFonts w:hint="eastAsia" w:eastAsia="宋体"/>
                                    <w:lang w:eastAsia="zh-CN"/>
                                  </w:rPr>
                                </w:pPr>
                                <w:r>
                                  <w:rPr>
                                    <w:rFonts w:hint="eastAsia"/>
                                    <w:lang w:eastAsia="zh-CN"/>
                                  </w:rPr>
                                  <w:t>发酵罐</w:t>
                                </w:r>
                              </w:p>
                            </w:txbxContent>
                          </wps:txbx>
                          <wps:bodyPr upright="1"/>
                        </wps:wsp>
                        <wps:wsp>
                          <wps:cNvPr id="16" name="椭圆 16"/>
                          <wps:cNvSpPr/>
                          <wps:spPr>
                            <a:xfrm>
                              <a:off x="275" y="3588"/>
                              <a:ext cx="1999" cy="1983"/>
                            </a:xfrm>
                            <a:prstGeom prst="ellipse">
                              <a:avLst/>
                            </a:prstGeom>
                            <a:solidFill>
                              <a:srgbClr val="FFFFFF"/>
                            </a:solidFill>
                            <a:ln w="12700" cap="flat" cmpd="sng">
                              <a:solidFill>
                                <a:srgbClr val="00B050"/>
                              </a:solidFill>
                              <a:prstDash val="solid"/>
                              <a:headEnd type="none" w="med" len="med"/>
                              <a:tailEnd type="none" w="med" len="med"/>
                            </a:ln>
                          </wps:spPr>
                          <wps:txbx>
                            <w:txbxContent>
                              <w:p>
                                <w:pPr>
                                  <w:jc w:val="center"/>
                                  <w:rPr>
                                    <w:rFonts w:hint="eastAsia"/>
                                    <w:b/>
                                    <w:bCs/>
                                    <w:sz w:val="22"/>
                                    <w:szCs w:val="28"/>
                                    <w:lang w:eastAsia="zh-CN"/>
                                  </w:rPr>
                                </w:pPr>
                                <w:r>
                                  <w:rPr>
                                    <w:rFonts w:hint="eastAsia"/>
                                    <w:b/>
                                    <w:bCs/>
                                    <w:sz w:val="22"/>
                                    <w:szCs w:val="28"/>
                                    <w:lang w:eastAsia="zh-CN"/>
                                  </w:rPr>
                                  <w:t>养殖</w:t>
                                </w:r>
                              </w:p>
                              <w:p>
                                <w:pPr>
                                  <w:jc w:val="center"/>
                                  <w:rPr>
                                    <w:rFonts w:hint="eastAsia"/>
                                    <w:b/>
                                    <w:bCs/>
                                    <w:sz w:val="22"/>
                                    <w:szCs w:val="28"/>
                                    <w:lang w:eastAsia="zh-CN"/>
                                  </w:rPr>
                                </w:pPr>
                              </w:p>
                              <w:p>
                                <w:pPr>
                                  <w:jc w:val="center"/>
                                  <w:rPr>
                                    <w:rFonts w:hint="eastAsia" w:eastAsia="宋体"/>
                                    <w:b/>
                                    <w:bCs/>
                                    <w:sz w:val="22"/>
                                    <w:szCs w:val="28"/>
                                    <w:lang w:eastAsia="zh-CN"/>
                                  </w:rPr>
                                </w:pPr>
                                <w:r>
                                  <w:rPr>
                                    <w:rFonts w:hint="eastAsia"/>
                                    <w:b/>
                                    <w:bCs/>
                                    <w:sz w:val="22"/>
                                    <w:szCs w:val="28"/>
                                    <w:lang w:eastAsia="zh-CN"/>
                                  </w:rPr>
                                  <w:t>鱼池</w:t>
                                </w:r>
                              </w:p>
                            </w:txbxContent>
                          </wps:txbx>
                          <wps:bodyPr upright="1"/>
                        </wps:wsp>
                        <wps:wsp>
                          <wps:cNvPr id="17" name="右箭头 17"/>
                          <wps:cNvSpPr/>
                          <wps:spPr>
                            <a:xfrm>
                              <a:off x="2267" y="4550"/>
                              <a:ext cx="456" cy="85"/>
                            </a:xfrm>
                            <a:prstGeom prst="rightArrow">
                              <a:avLst>
                                <a:gd name="adj1" fmla="val 50000"/>
                                <a:gd name="adj2" fmla="val 134117"/>
                              </a:avLst>
                            </a:prstGeom>
                            <a:solidFill>
                              <a:srgbClr val="000000"/>
                            </a:solidFill>
                            <a:ln w="9525" cap="flat" cmpd="sng">
                              <a:solidFill>
                                <a:srgbClr val="000000"/>
                              </a:solidFill>
                              <a:prstDash val="solid"/>
                              <a:miter/>
                              <a:headEnd type="none" w="med" len="med"/>
                              <a:tailEnd type="none" w="med" len="med"/>
                            </a:ln>
                          </wps:spPr>
                          <wps:bodyPr upright="1"/>
                        </wps:wsp>
                        <wps:wsp>
                          <wps:cNvPr id="18" name="右箭头 18"/>
                          <wps:cNvSpPr/>
                          <wps:spPr>
                            <a:xfrm>
                              <a:off x="4150" y="4550"/>
                              <a:ext cx="440" cy="80"/>
                            </a:xfrm>
                            <a:prstGeom prst="rightArrow">
                              <a:avLst>
                                <a:gd name="adj1" fmla="val 50000"/>
                                <a:gd name="adj2" fmla="val 137500"/>
                              </a:avLst>
                            </a:prstGeom>
                            <a:solidFill>
                              <a:srgbClr val="000000"/>
                            </a:solidFill>
                            <a:ln w="9525" cap="flat" cmpd="sng">
                              <a:solidFill>
                                <a:srgbClr val="000000"/>
                              </a:solidFill>
                              <a:prstDash val="solid"/>
                              <a:miter/>
                              <a:headEnd type="none" w="med" len="med"/>
                              <a:tailEnd type="none" w="med" len="med"/>
                            </a:ln>
                          </wps:spPr>
                          <wps:bodyPr upright="1"/>
                        </wps:wsp>
                        <wps:wsp>
                          <wps:cNvPr id="19" name="下箭头 19"/>
                          <wps:cNvSpPr/>
                          <wps:spPr>
                            <a:xfrm>
                              <a:off x="5307" y="4805"/>
                              <a:ext cx="85" cy="983"/>
                            </a:xfrm>
                            <a:prstGeom prst="downArrow">
                              <a:avLst>
                                <a:gd name="adj1" fmla="val 50000"/>
                                <a:gd name="adj2" fmla="val 289117"/>
                              </a:avLst>
                            </a:prstGeom>
                            <a:solidFill>
                              <a:srgbClr val="000000"/>
                            </a:solidFill>
                            <a:ln w="9525" cap="flat" cmpd="sng">
                              <a:solidFill>
                                <a:srgbClr val="000000"/>
                              </a:solidFill>
                              <a:prstDash val="solid"/>
                              <a:miter/>
                              <a:headEnd type="none" w="med" len="med"/>
                              <a:tailEnd type="none" w="med" len="med"/>
                            </a:ln>
                          </wps:spPr>
                          <wps:bodyPr upright="1"/>
                        </wps:wsp>
                        <wps:wsp>
                          <wps:cNvPr id="20" name="左箭头 20"/>
                          <wps:cNvSpPr/>
                          <wps:spPr>
                            <a:xfrm>
                              <a:off x="4145" y="5990"/>
                              <a:ext cx="510" cy="85"/>
                            </a:xfrm>
                            <a:prstGeom prst="leftArrow">
                              <a:avLst>
                                <a:gd name="adj1" fmla="val 50000"/>
                                <a:gd name="adj2" fmla="val 150000"/>
                              </a:avLst>
                            </a:prstGeom>
                            <a:solidFill>
                              <a:srgbClr val="000000"/>
                            </a:solidFill>
                            <a:ln w="9525" cap="flat" cmpd="sng">
                              <a:solidFill>
                                <a:srgbClr val="000000"/>
                              </a:solidFill>
                              <a:prstDash val="solid"/>
                              <a:miter/>
                              <a:headEnd type="none" w="med" len="med"/>
                              <a:tailEnd type="none" w="med" len="med"/>
                            </a:ln>
                          </wps:spPr>
                          <wps:bodyPr upright="1"/>
                        </wps:wsp>
                        <wps:wsp>
                          <wps:cNvPr id="21" name="上箭头 21"/>
                          <wps:cNvSpPr/>
                          <wps:spPr>
                            <a:xfrm>
                              <a:off x="1259" y="5573"/>
                              <a:ext cx="85" cy="483"/>
                            </a:xfrm>
                            <a:prstGeom prst="upArrow">
                              <a:avLst>
                                <a:gd name="adj1" fmla="val 50000"/>
                                <a:gd name="adj2" fmla="val 142058"/>
                              </a:avLst>
                            </a:prstGeom>
                            <a:solidFill>
                              <a:srgbClr val="000000"/>
                            </a:solidFill>
                            <a:ln w="9525" cap="flat" cmpd="sng">
                              <a:solidFill>
                                <a:srgbClr val="000000"/>
                              </a:solidFill>
                              <a:prstDash val="solid"/>
                              <a:miter/>
                              <a:headEnd type="none" w="med" len="med"/>
                              <a:tailEnd type="none" w="med" len="med"/>
                            </a:ln>
                          </wps:spPr>
                          <wps:bodyPr upright="1"/>
                        </wps:wsp>
                        <wps:wsp>
                          <wps:cNvPr id="22" name="矩形 22"/>
                          <wps:cNvSpPr/>
                          <wps:spPr>
                            <a:xfrm>
                              <a:off x="1292" y="6028"/>
                              <a:ext cx="1433" cy="45"/>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3" name="上箭头 23"/>
                          <wps:cNvSpPr/>
                          <wps:spPr>
                            <a:xfrm>
                              <a:off x="1216" y="3067"/>
                              <a:ext cx="80" cy="480"/>
                            </a:xfrm>
                            <a:prstGeom prst="upArrow">
                              <a:avLst>
                                <a:gd name="adj1" fmla="val 50000"/>
                                <a:gd name="adj2" fmla="val 150000"/>
                              </a:avLst>
                            </a:prstGeom>
                            <a:solidFill>
                              <a:srgbClr val="000000"/>
                            </a:solidFill>
                            <a:ln w="9525" cap="flat" cmpd="sng">
                              <a:solidFill>
                                <a:srgbClr val="000000"/>
                              </a:solidFill>
                              <a:prstDash val="solid"/>
                              <a:miter/>
                              <a:headEnd type="none" w="med" len="med"/>
                              <a:tailEnd type="none" w="med" len="med"/>
                            </a:ln>
                          </wps:spPr>
                          <wps:bodyPr upright="1"/>
                        </wps:wsp>
                        <wps:wsp>
                          <wps:cNvPr id="24" name="右箭头 24"/>
                          <wps:cNvSpPr/>
                          <wps:spPr>
                            <a:xfrm>
                              <a:off x="1216" y="1700"/>
                              <a:ext cx="1911" cy="85"/>
                            </a:xfrm>
                            <a:prstGeom prst="rightArrow">
                              <a:avLst>
                                <a:gd name="adj1" fmla="val 50000"/>
                                <a:gd name="adj2" fmla="val 562058"/>
                              </a:avLst>
                            </a:prstGeom>
                            <a:solidFill>
                              <a:srgbClr val="000000"/>
                            </a:solidFill>
                            <a:ln w="9525" cap="flat" cmpd="sng">
                              <a:solidFill>
                                <a:srgbClr val="000000"/>
                              </a:solidFill>
                              <a:prstDash val="solid"/>
                              <a:miter/>
                              <a:headEnd type="none" w="med" len="med"/>
                              <a:tailEnd type="none" w="med" len="med"/>
                            </a:ln>
                          </wps:spPr>
                          <wps:bodyPr upright="1"/>
                        </wps:wsp>
                        <wps:wsp>
                          <wps:cNvPr id="25" name="矩形 25"/>
                          <wps:cNvSpPr/>
                          <wps:spPr>
                            <a:xfrm>
                              <a:off x="1208" y="1756"/>
                              <a:ext cx="45" cy="767"/>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6" name="矩形 26"/>
                          <wps:cNvSpPr/>
                          <wps:spPr>
                            <a:xfrm>
                              <a:off x="1966" y="2800"/>
                              <a:ext cx="1406" cy="4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7" name="下箭头 27"/>
                          <wps:cNvSpPr/>
                          <wps:spPr>
                            <a:xfrm>
                              <a:off x="3318" y="2816"/>
                              <a:ext cx="80" cy="1474"/>
                            </a:xfrm>
                            <a:prstGeom prst="downArrow">
                              <a:avLst>
                                <a:gd name="adj1" fmla="val 50000"/>
                                <a:gd name="adj2" fmla="val 460625"/>
                              </a:avLst>
                            </a:prstGeom>
                            <a:solidFill>
                              <a:srgbClr val="000000"/>
                            </a:solidFill>
                            <a:ln w="9525" cap="flat" cmpd="sng">
                              <a:solidFill>
                                <a:srgbClr val="000000"/>
                              </a:solidFill>
                              <a:prstDash val="solid"/>
                              <a:miter/>
                              <a:headEnd type="none" w="med" len="med"/>
                              <a:tailEnd type="none" w="med" len="med"/>
                            </a:ln>
                          </wps:spPr>
                          <wps:bodyPr upright="1"/>
                        </wps:wsp>
                        <wps:wsp>
                          <wps:cNvPr id="28" name="上箭头 28"/>
                          <wps:cNvSpPr/>
                          <wps:spPr>
                            <a:xfrm>
                              <a:off x="3516" y="2549"/>
                              <a:ext cx="80" cy="1757"/>
                            </a:xfrm>
                            <a:prstGeom prst="upArrow">
                              <a:avLst>
                                <a:gd name="adj1" fmla="val 50000"/>
                                <a:gd name="adj2" fmla="val 549062"/>
                              </a:avLst>
                            </a:prstGeom>
                            <a:solidFill>
                              <a:srgbClr val="000000"/>
                            </a:solidFill>
                            <a:ln w="9525" cap="flat" cmpd="sng">
                              <a:solidFill>
                                <a:srgbClr val="000000"/>
                              </a:solidFill>
                              <a:prstDash val="solid"/>
                              <a:miter/>
                              <a:headEnd type="none" w="med" len="med"/>
                              <a:tailEnd type="none" w="med" len="med"/>
                            </a:ln>
                          </wps:spPr>
                          <wps:bodyPr upright="1"/>
                        </wps:wsp>
                        <wps:wsp>
                          <wps:cNvPr id="29" name="右箭头 29"/>
                          <wps:cNvSpPr/>
                          <wps:spPr>
                            <a:xfrm>
                              <a:off x="3833" y="1733"/>
                              <a:ext cx="2300" cy="85"/>
                            </a:xfrm>
                            <a:prstGeom prst="rightArrow">
                              <a:avLst>
                                <a:gd name="adj1" fmla="val 50000"/>
                                <a:gd name="adj2" fmla="val 676470"/>
                              </a:avLst>
                            </a:prstGeom>
                            <a:solidFill>
                              <a:srgbClr val="000000"/>
                            </a:solidFill>
                            <a:ln w="9525" cap="flat" cmpd="sng">
                              <a:solidFill>
                                <a:srgbClr val="000000"/>
                              </a:solidFill>
                              <a:prstDash val="solid"/>
                              <a:miter/>
                              <a:headEnd type="none" w="med" len="med"/>
                              <a:tailEnd type="none" w="med" len="med"/>
                            </a:ln>
                          </wps:spPr>
                          <wps:bodyPr upright="1"/>
                        </wps:wsp>
                        <wps:wsp>
                          <wps:cNvPr id="30" name="文本框 30"/>
                          <wps:cNvSpPr txBox="1"/>
                          <wps:spPr>
                            <a:xfrm>
                              <a:off x="6115" y="1516"/>
                              <a:ext cx="2229" cy="461"/>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default" w:ascii="黑体" w:eastAsia="黑体"/>
                                    <w:lang w:val="en-US" w:eastAsia="zh-CN"/>
                                  </w:rPr>
                                </w:pPr>
                                <w:r>
                                  <w:rPr>
                                    <w:rFonts w:hint="eastAsia" w:ascii="黑体" w:eastAsia="黑体"/>
                                    <w:lang w:val="en-US" w:eastAsia="zh-CN"/>
                                  </w:rPr>
                                  <w:t>传统菜地栽培</w:t>
                                </w:r>
                              </w:p>
                            </w:txbxContent>
                          </wps:txbx>
                          <wps:bodyPr upright="1"/>
                        </wps:wsp>
                        <wps:wsp>
                          <wps:cNvPr id="31" name="文本框 31"/>
                          <wps:cNvSpPr txBox="1"/>
                          <wps:spPr>
                            <a:xfrm>
                              <a:off x="6132" y="2633"/>
                              <a:ext cx="2220"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管道立体栽培</w:t>
                                </w:r>
                              </w:p>
                            </w:txbxContent>
                          </wps:txbx>
                          <wps:bodyPr upright="1"/>
                        </wps:wsp>
                        <wps:wsp>
                          <wps:cNvPr id="32" name="右箭头 32"/>
                          <wps:cNvSpPr/>
                          <wps:spPr>
                            <a:xfrm>
                              <a:off x="5324" y="2833"/>
                              <a:ext cx="794" cy="57"/>
                            </a:xfrm>
                            <a:prstGeom prst="rightArrow">
                              <a:avLst>
                                <a:gd name="adj1" fmla="val 50000"/>
                                <a:gd name="adj2" fmla="val 348245"/>
                              </a:avLst>
                            </a:prstGeom>
                            <a:solidFill>
                              <a:srgbClr val="000000"/>
                            </a:solidFill>
                            <a:ln w="9525" cap="flat" cmpd="sng">
                              <a:solidFill>
                                <a:srgbClr val="000000"/>
                              </a:solidFill>
                              <a:prstDash val="solid"/>
                              <a:miter/>
                              <a:headEnd type="none" w="med" len="med"/>
                              <a:tailEnd type="none" w="med" len="med"/>
                            </a:ln>
                          </wps:spPr>
                          <wps:bodyPr upright="1"/>
                        </wps:wsp>
                        <wps:wsp>
                          <wps:cNvPr id="33" name="矩形 33"/>
                          <wps:cNvSpPr/>
                          <wps:spPr>
                            <a:xfrm>
                              <a:off x="5316" y="2854"/>
                              <a:ext cx="40" cy="1439"/>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34" name="矩形 34"/>
                          <wps:cNvSpPr/>
                          <wps:spPr>
                            <a:xfrm>
                              <a:off x="7283" y="3116"/>
                              <a:ext cx="40" cy="142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35" name="左箭头 35"/>
                          <wps:cNvSpPr/>
                          <wps:spPr>
                            <a:xfrm>
                              <a:off x="6033" y="4548"/>
                              <a:ext cx="1293" cy="80"/>
                            </a:xfrm>
                            <a:prstGeom prst="leftArrow">
                              <a:avLst>
                                <a:gd name="adj1" fmla="val 50000"/>
                                <a:gd name="adj2" fmla="val 404062"/>
                              </a:avLst>
                            </a:prstGeom>
                            <a:solidFill>
                              <a:srgbClr val="000000"/>
                            </a:solidFill>
                            <a:ln w="9525" cap="flat" cmpd="sng">
                              <a:solidFill>
                                <a:srgbClr val="000000"/>
                              </a:solidFill>
                              <a:prstDash val="solid"/>
                              <a:miter/>
                              <a:headEnd type="none" w="med" len="med"/>
                              <a:tailEnd type="none" w="med" len="med"/>
                            </a:ln>
                          </wps:spPr>
                          <wps:bodyPr upright="1"/>
                        </wps:wsp>
                      </wpg:wgp>
                    </wpc:wpc>
                  </a:graphicData>
                </a:graphic>
              </wp:anchor>
            </w:drawing>
          </mc:Choice>
          <mc:Fallback>
            <w:pict>
              <v:group id="_x0000_s1026" o:spid="_x0000_s1026" o:spt="203" style="position:absolute;left:0pt;margin-left:2.1pt;margin-top:13.35pt;height:338.05pt;width:432pt;mso-wrap-distance-bottom:0pt;mso-wrap-distance-left:9pt;mso-wrap-distance-right:9pt;mso-wrap-distance-top:0pt;z-index:251664384;mso-width-relative:page;mso-height-relative:page;" coordsize="5486400,4293235" editas="canvas" o:gfxdata="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sCHuU9gAAAAIAQAADwAAAAAAAAABACAAAAAiAAAAZHJzL2Rvd25yZXYueG1sUEsBAhQA&#10;FAAAAAgAh07iQIC6JDUuCAAA7E8AAA4AAAAAAAAAAQAgAAAAJwEAAGRycy9lMm9Eb2MueG1sUEsF&#10;BgAAAAAGAAYAWQEAAMcLAAAAAA==&#10;">
                <o:lock v:ext="edit" aspectratio="f"/>
                <v:shape id="_x0000_s1026" o:spid="_x0000_s1026" style="position:absolute;left:0;top:0;height:4293235;width:5486400;" fillcolor="#FFFFFF" filled="t" stroked="t" coordsize="21600,21600" o:gfxdata="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">
                  <v:fill on="t" focussize="0,0"/>
                  <v:stroke weight="2.25pt" color="#000000" joinstyle="miter"/>
                  <v:imagedata o:title=""/>
                  <o:lock v:ext="edit" aspectratio="t"/>
                </v:shape>
                <v:group id="_x0000_s1026" o:spid="_x0000_s1026" o:spt="203" style="position:absolute;left:174625;top:138471;height:3828277;width:5128895;" coordorigin="275,218" coordsize="8077,6028" o:gfxdata="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">
                  <o:lock v:ext="edit" aspectratio="f"/>
                  <v:shape id="_x0000_s1026" o:spid="_x0000_s1026" o:spt="202" type="#_x0000_t202" style="position:absolute;left:566;top:2572;height:459;width:1383;" fillcolor="#FFFFFF" filled="t" stroked="t" coordsize="21600,21600" o:gfxdata="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bvOa8AAAA&#10;2gAAAA8AAAAAAAAAAQAgAAAAIgAAAGRycy9kb3ducmV2LnhtbFBLAQIUABQAAAAIAIdO4kAzLwWe&#10;OwAAADkAAAAQAAAAAAAAAAEAIAAAAAsBAABkcnMvc2hhcGV4bWwueG1sUEsFBgAAAAAGAAYAWwEA&#10;ALUDA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竖流沉淀</w:t>
                          </w:r>
                        </w:p>
                      </w:txbxContent>
                    </v:textbox>
                  </v:shape>
                  <v:shape id="_x0000_s1026" o:spid="_x0000_s1026" o:spt="202" type="#_x0000_t202" style="position:absolute;left:407;top:221;height:433;width:1903;" fillcolor="#FFFFFF" filled="t" stroked="t" coordsize="21600,21600" o:gfxdata="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MCWbsAAADa&#10;AAAADwAAAAAAAAABACAAAAAiAAAAZHJzL2Rvd25yZXYueG1sUEsBAhQAFAAAAAgAh07iQDMvBZ47&#10;AAAAOQAAABAAAAAAAAAAAQAgAAAACgEAAGRycy9zaGFwZXhtbC54bWxQSwUGAAAAAAYABgBbAQAA&#10;tAMAAAAA&#10;">
                    <v:fill on="t" focussize="0,0"/>
                    <v:stroke weight="1.25pt" color="#00B050" joinstyle="miter"/>
                    <v:imagedata o:title=""/>
                    <o:lock v:ext="edit" aspectratio="f"/>
                    <v:textbox>
                      <w:txbxContent>
                        <w:p>
                          <w:pPr>
                            <w:rPr>
                              <w:rFonts w:hint="default" w:eastAsia="宋体"/>
                              <w:lang w:val="en-US" w:eastAsia="zh-CN"/>
                            </w:rPr>
                          </w:pPr>
                          <w:r>
                            <w:rPr>
                              <w:rFonts w:hint="eastAsia"/>
                              <w:lang w:val="en-US" w:eastAsia="zh-CN"/>
                            </w:rPr>
                            <w:t>循环水养殖单元</w:t>
                          </w:r>
                        </w:p>
                      </w:txbxContent>
                    </v:textbox>
                  </v:shape>
                  <v:shape id="_x0000_s1026" o:spid="_x0000_s1026" o:spt="202" type="#_x0000_t202" style="position:absolute;left:3056;top:218;height:420;width:2284;" fillcolor="#FFFFFF" filled="t" stroked="t" coordsize="21600,21600" o:gfxdata="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nwrsAAADa&#10;AAAADwAAAAAAAAABACAAAAAiAAAAZHJzL2Rvd25yZXYueG1sUEsBAhQAFAAAAAgAh07iQDMvBZ47&#10;AAAAOQAAABAAAAAAAAAAAQAgAAAACgEAAGRycy9zaGFwZXhtbC54bWxQSwUGAAAAAAYABgBbAQAA&#10;tAMAAAAA&#10;">
                    <v:fill on="t" focussize="0,0"/>
                    <v:stroke weight="1.25pt" color="#00B050" joinstyle="miter"/>
                    <v:imagedata o:title=""/>
                    <o:lock v:ext="edit" aspectratio="f"/>
                    <v:textbox>
                      <w:txbxContent>
                        <w:p>
                          <w:pPr>
                            <w:rPr>
                              <w:rFonts w:hint="default" w:eastAsia="宋体"/>
                              <w:lang w:val="en-US" w:eastAsia="zh-CN"/>
                            </w:rPr>
                          </w:pPr>
                          <w:r>
                            <w:rPr>
                              <w:rFonts w:hint="eastAsia"/>
                              <w:lang w:val="en-US" w:eastAsia="zh-CN"/>
                            </w:rPr>
                            <w:t>养殖单元—水培单元</w:t>
                          </w:r>
                        </w:p>
                      </w:txbxContent>
                    </v:textbox>
                  </v:shape>
                  <v:shape id="_x0000_s1026" o:spid="_x0000_s1026" o:spt="202" type="#_x0000_t202" style="position:absolute;left:6062;top:233;height:420;width:2234;" fillcolor="#FFFFFF" filled="t" stroked="t" coordsize="21600,21600" o:gfxdata="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qAzsLgAAADaAAAA&#10;DwAAAAAAAAABACAAAAAiAAAAZHJzL2Rvd25yZXYueG1sUEsBAhQAFAAAAAgAh07iQDMvBZ47AAAA&#10;OQAAABAAAAAAAAAAAQAgAAAABwEAAGRycy9zaGFwZXhtbC54bWxQSwUGAAAAAAYABgBbAQAAsQMA&#10;AAAA&#10;">
                    <v:fill on="t" focussize="0,0"/>
                    <v:stroke weight="1.25pt" color="#00B050" joinstyle="miter"/>
                    <v:imagedata o:title=""/>
                    <o:lock v:ext="edit" aspectratio="f"/>
                    <v:textbox>
                      <w:txbxContent>
                        <w:p>
                          <w:pPr>
                            <w:rPr>
                              <w:rFonts w:hint="default" w:eastAsia="宋体"/>
                              <w:lang w:val="en-US" w:eastAsia="zh-CN"/>
                            </w:rPr>
                          </w:pPr>
                          <w:r>
                            <w:rPr>
                              <w:rFonts w:hint="eastAsia"/>
                              <w:lang w:val="en-US" w:eastAsia="zh-CN"/>
                            </w:rPr>
                            <w:t>养殖单元—土基种植</w:t>
                          </w:r>
                        </w:p>
                      </w:txbxContent>
                    </v:textbox>
                  </v:shape>
                  <v:shape id="_x0000_s1026" o:spid="_x0000_s1026" o:spt="13" type="#_x0000_t13" style="position:absolute;left:2324;top:389;height:85;width:700;" fillcolor="#000000" filled="t" stroked="t" coordsize="21600,21600" o:gfxdata="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XcCr4A&#10;AADa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_x0000_s1026" o:spid="_x0000_s1026" o:spt="13" type="#_x0000_t13" style="position:absolute;left:5364;top:399;height:85;width:700;" fillcolor="#000000" filled="t" stroked="t" coordsize="21600,21600" o:gfxdata="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w/AL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_x0000_s1026" o:spid="_x0000_s1026" o:spt="202" type="#_x0000_t202" style="position:absolute;left:4664;top:5785;height:460;width:1380;" fillcolor="#FFFFFF" filled="t" stroked="t" coordsize="21600,21600" o:gfxdata="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rEhr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移动床</w:t>
                          </w:r>
                        </w:p>
                      </w:txbxContent>
                    </v:textbox>
                  </v:shape>
                  <v:shape id="_x0000_s1026" o:spid="_x0000_s1026" o:spt="202" type="#_x0000_t202" style="position:absolute;left:2747;top:5785;height:460;width:1380;" fillcolor="#FFFFFF" filled="t" stroked="t" coordsize="21600,21600" o:gfxdata="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WFrxugAAANsA&#10;AAAPAAAAAAAAAAEAIAAAACIAAABkcnMvZG93bnJldi54bWxQSwECFAAUAAAACACHTuJAMy8FnjsA&#10;AAA5AAAAEAAAAAAAAAABACAAAAAJAQAAZHJzL3NoYXBleG1sLnhtbFBLBQYAAAAABgAGAFsBAACz&#10;Aw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紫外杀菌</w:t>
                          </w:r>
                        </w:p>
                      </w:txbxContent>
                    </v:textbox>
                  </v:shape>
                  <v:shape id="_x0000_s1026" o:spid="_x0000_s1026" o:spt="202" type="#_x0000_t202" style="position:absolute;left:2731;top:4318;height:460;width:1380;" fillcolor="#FFFFFF" filled="t" stroked="t" coordsize="21600,21600" o:gfxdata="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FP9qugAAANsA&#10;AAAPAAAAAAAAAAEAIAAAACIAAABkcnMvZG93bnJldi54bWxQSwECFAAUAAAACACHTuJAMy8FnjsA&#10;AAA5AAAAEAAAAAAAAAABACAAAAAJAQAAZHJzL3NoYXBleG1sLnhtbFBLBQYAAAAABgAGAFsBAACz&#10;Aw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微滤机</w:t>
                          </w:r>
                        </w:p>
                      </w:txbxContent>
                    </v:textbox>
                  </v:shape>
                  <v:shape id="_x0000_s1026" o:spid="_x0000_s1026" o:spt="202" type="#_x0000_t202" style="position:absolute;left:4614;top:4319;height:460;width:1380;" fillcolor="#FFFFFF" filled="t" stroked="t" coordsize="21600,21600" o:gfxdata="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1nHr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蓄水池</w:t>
                          </w:r>
                        </w:p>
                      </w:txbxContent>
                    </v:textbox>
                  </v:shape>
                  <v:shape id="_x0000_s1026" o:spid="_x0000_s1026" o:spt="22" type="#_x0000_t22" style="position:absolute;left:3190;top:987;height:1563;width:632;" fillcolor="#FFFFFF" filled="t" stroked="t" coordsize="21600,21600" o:gfxdata="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hlCZq5AAAA2wAA&#10;AA8AAAAAAAAAAQAgAAAAIgAAAGRycy9kb3ducmV2LnhtbFBLAQIUABQAAAAIAIdO4kAzLwWeOwAA&#10;ADkAAAAQAAAAAAAAAAEAIAAAAAgBAABkcnMvc2hhcGV4bWwueG1sUEsFBgAAAAAGAAYAWwEAALID&#10;AAAAAA==&#10;" adj="5400">
                    <v:fill on="t" focussize="0,0"/>
                    <v:stroke color="#00B050" joinstyle="round"/>
                    <v:imagedata o:title=""/>
                    <o:lock v:ext="edit" aspectratio="f"/>
                    <v:textbox>
                      <w:txbxContent>
                        <w:p>
                          <w:pPr>
                            <w:jc w:val="center"/>
                            <w:rPr>
                              <w:rFonts w:hint="eastAsia" w:eastAsia="宋体"/>
                              <w:lang w:eastAsia="zh-CN"/>
                            </w:rPr>
                          </w:pPr>
                          <w:r>
                            <w:rPr>
                              <w:rFonts w:hint="eastAsia"/>
                              <w:lang w:eastAsia="zh-CN"/>
                            </w:rPr>
                            <w:t>发酵罐</w:t>
                          </w:r>
                        </w:p>
                      </w:txbxContent>
                    </v:textbox>
                  </v:shape>
                  <v:shape id="_x0000_s1026" o:spid="_x0000_s1026" o:spt="3" type="#_x0000_t3" style="position:absolute;left:275;top:3588;height:1983;width:1999;" fillcolor="#FFFFFF" filled="t" stroked="t" coordsize="21600,21600" o:gfxdata="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4BzfrgAAADbAAAA&#10;DwAAAAAAAAABACAAAAAiAAAAZHJzL2Rvd25yZXYueG1sUEsBAhQAFAAAAAgAh07iQDMvBZ47AAAA&#10;OQAAABAAAAAAAAAAAQAgAAAABwEAAGRycy9zaGFwZXhtbC54bWxQSwUGAAAAAAYABgBbAQAAsQMA&#10;AAAA&#10;">
                    <v:fill on="t" focussize="0,0"/>
                    <v:stroke weight="1pt" color="#00B050" joinstyle="round"/>
                    <v:imagedata o:title=""/>
                    <o:lock v:ext="edit" aspectratio="f"/>
                    <v:textbox>
                      <w:txbxContent>
                        <w:p>
                          <w:pPr>
                            <w:jc w:val="center"/>
                            <w:rPr>
                              <w:rFonts w:hint="eastAsia"/>
                              <w:b/>
                              <w:bCs/>
                              <w:sz w:val="22"/>
                              <w:szCs w:val="28"/>
                              <w:lang w:eastAsia="zh-CN"/>
                            </w:rPr>
                          </w:pPr>
                          <w:r>
                            <w:rPr>
                              <w:rFonts w:hint="eastAsia"/>
                              <w:b/>
                              <w:bCs/>
                              <w:sz w:val="22"/>
                              <w:szCs w:val="28"/>
                              <w:lang w:eastAsia="zh-CN"/>
                            </w:rPr>
                            <w:t>养殖</w:t>
                          </w:r>
                        </w:p>
                        <w:p>
                          <w:pPr>
                            <w:jc w:val="center"/>
                            <w:rPr>
                              <w:rFonts w:hint="eastAsia"/>
                              <w:b/>
                              <w:bCs/>
                              <w:sz w:val="22"/>
                              <w:szCs w:val="28"/>
                              <w:lang w:eastAsia="zh-CN"/>
                            </w:rPr>
                          </w:pPr>
                        </w:p>
                        <w:p>
                          <w:pPr>
                            <w:jc w:val="center"/>
                            <w:rPr>
                              <w:rFonts w:hint="eastAsia" w:eastAsia="宋体"/>
                              <w:b/>
                              <w:bCs/>
                              <w:sz w:val="22"/>
                              <w:szCs w:val="28"/>
                              <w:lang w:eastAsia="zh-CN"/>
                            </w:rPr>
                          </w:pPr>
                          <w:r>
                            <w:rPr>
                              <w:rFonts w:hint="eastAsia"/>
                              <w:b/>
                              <w:bCs/>
                              <w:sz w:val="22"/>
                              <w:szCs w:val="28"/>
                              <w:lang w:eastAsia="zh-CN"/>
                            </w:rPr>
                            <w:t>鱼池</w:t>
                          </w:r>
                        </w:p>
                      </w:txbxContent>
                    </v:textbox>
                  </v:shape>
                  <v:shape id="_x0000_s1026" o:spid="_x0000_s1026" o:spt="13" type="#_x0000_t13" style="position:absolute;left:2267;top:4550;height:85;width:456;" fillcolor="#000000" filled="t" stroked="t" coordsize="21600,21600" o:gfxdata="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ndLsAAADb&#10;AAAADwAAAAAAAAABACAAAAAiAAAAZHJzL2Rvd25yZXYueG1sUEsBAhQAFAAAAAgAh07iQDMvBZ47&#10;AAAAOQAAABAAAAAAAAAAAQAgAAAACgEAAGRycy9zaGFwZXhtbC54bWxQSwUGAAAAAAYABgBbAQAA&#10;tAMAAAAA&#10;" adj="16201,5400">
                    <v:fill on="t" focussize="0,0"/>
                    <v:stroke color="#000000" joinstyle="miter"/>
                    <v:imagedata o:title=""/>
                    <o:lock v:ext="edit" aspectratio="f"/>
                  </v:shape>
                  <v:shape id="_x0000_s1026" o:spid="_x0000_s1026" o:spt="13" type="#_x0000_t13" style="position:absolute;left:4150;top:4550;height:80;width:440;" fillcolor="#000000" filled="t" stroked="t" coordsize="21600,21600" o:gfxdata="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SPiy8AAAA&#10;2wAAAA8AAAAAAAAAAQAgAAAAIgAAAGRycy9kb3ducmV2LnhtbFBLAQIUABQAAAAIAIdO4kAzLwWe&#10;OwAAADkAAAAQAAAAAAAAAAEAIAAAAAsBAABkcnMvc2hhcGV4bWwueG1sUEsFBgAAAAAGAAYAWwEA&#10;ALUDAAAAAA==&#10;" adj="16200,5400">
                    <v:fill on="t" focussize="0,0"/>
                    <v:stroke color="#000000" joinstyle="miter"/>
                    <v:imagedata o:title=""/>
                    <o:lock v:ext="edit" aspectratio="f"/>
                  </v:shape>
                  <v:shape id="_x0000_s1026" o:spid="_x0000_s1026" o:spt="67" type="#_x0000_t67" style="position:absolute;left:5307;top:4805;height:983;width:85;" fillcolor="#000000" filled="t" stroked="t" coordsize="21600,21600" o:gfxdata="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riw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_x0000_s1026" o:spid="_x0000_s1026" o:spt="66" type="#_x0000_t66" style="position:absolute;left:4145;top:5990;height:85;width:510;" fillcolor="#000000" filled="t" stroked="t" coordsize="21600,21600" o:gfxdata="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6GUHy2AAAA2wAAAA8A&#10;AAAAAAAAAQAgAAAAIgAAAGRycy9kb3ducmV2LnhtbFBLAQIUABQAAAAIAIdO4kAzLwWeOwAAADkA&#10;AAAQAAAAAAAAAAEAIAAAAAUBAABkcnMvc2hhcGV4bWwueG1sUEsFBgAAAAAGAAYAWwEAAK8DAAAA&#10;AA==&#10;" adj="5400,5400">
                    <v:fill on="t" focussize="0,0"/>
                    <v:stroke color="#000000" joinstyle="miter"/>
                    <v:imagedata o:title=""/>
                    <o:lock v:ext="edit" aspectratio="f"/>
                  </v:shape>
                  <v:shape id="_x0000_s1026" o:spid="_x0000_s1026" o:spt="68" type="#_x0000_t68" style="position:absolute;left:1259;top:5573;height:483;width:85;" fillcolor="#000000" filled="t" stroked="t" coordsize="21600,21600" o:gfxdata="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9JLi/&#10;AAAA2wAAAA8AAAAAAAAAAQAgAAAAIgAAAGRycy9kb3ducmV2LnhtbFBLAQIUABQAAAAIAIdO4kAz&#10;LwWeOwAAADkAAAAQAAAAAAAAAAEAIAAAAA4BAABkcnMvc2hhcGV4bWwueG1sUEsFBgAAAAAGAAYA&#10;WwEAALgDAAAAAA==&#10;" adj="5399,5400">
                    <v:fill on="t" focussize="0,0"/>
                    <v:stroke color="#000000" joinstyle="miter"/>
                    <v:imagedata o:title=""/>
                    <o:lock v:ext="edit" aspectratio="f"/>
                  </v:shape>
                  <v:rect id="_x0000_s1026" o:spid="_x0000_s1026" o:spt="1" style="position:absolute;left:1292;top:6028;height:45;width:1433;" fillcolor="#000000" filled="t" stroked="t" coordsize="21600,21600" o:gfxdata="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c6A5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_x0000_s1026" o:spid="_x0000_s1026" o:spt="68" type="#_x0000_t68" style="position:absolute;left:1216;top:3067;height:480;width:80;" fillcolor="#000000" filled="t" stroked="t" coordsize="21600,21600" o:gfxdata="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Y5obsAAADb&#10;AAAADwAAAAAAAAABACAAAAAiAAAAZHJzL2Rvd25yZXYueG1sUEsBAhQAFAAAAAgAh07iQDMvBZ47&#10;AAAAOQAAABAAAAAAAAAAAQAgAAAACgEAAGRycy9zaGFwZXhtbC54bWxQSwUGAAAAAAYABgBbAQAA&#10;tAMAAAAA&#10;" adj="5400,5400">
                    <v:fill on="t" focussize="0,0"/>
                    <v:stroke color="#000000" joinstyle="miter"/>
                    <v:imagedata o:title=""/>
                    <o:lock v:ext="edit" aspectratio="f"/>
                  </v:shape>
                  <v:shape id="_x0000_s1026" o:spid="_x0000_s1026" o:spt="13" type="#_x0000_t13" style="position:absolute;left:1216;top:1700;height:85;width:1911;" fillcolor="#000000" filled="t" stroked="t" coordsize="21600,21600" o:gfxdata="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vzvr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rect id="_x0000_s1026" o:spid="_x0000_s1026" o:spt="1" style="position:absolute;left:1208;top:1756;height:767;width:45;" fillcolor="#000000" filled="t" stroked="t" coordsize="21600,21600" o:gfxdata="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icYk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_x0000_s1026" o:spid="_x0000_s1026" o:spt="1" style="position:absolute;left:1966;top:2800;height:40;width:1406;" fillcolor="#000000" filled="t" stroked="t" coordsize="21600,21600" o:gfxdata="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vWG5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_x0000_s1026" o:spid="_x0000_s1026" o:spt="67" type="#_x0000_t67" style="position:absolute;left:3318;top:2816;height:1474;width:80;" fillcolor="#000000" filled="t" stroked="t" coordsize="21600,21600" o:gfxdata="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81ZvQAA&#10;ANsAAAAPAAAAAAAAAAEAIAAAACIAAABkcnMvZG93bnJldi54bWxQSwECFAAUAAAACACHTuJAMy8F&#10;njsAAAA5AAAAEAAAAAAAAAABACAAAAAMAQAAZHJzL3NoYXBleG1sLnhtbFBLBQYAAAAABgAGAFsB&#10;AAC2AwAAAAA=&#10;" adj="16200,5400">
                    <v:fill on="t" focussize="0,0"/>
                    <v:stroke color="#000000" joinstyle="miter"/>
                    <v:imagedata o:title=""/>
                    <o:lock v:ext="edit" aspectratio="f"/>
                  </v:shape>
                  <v:shape id="_x0000_s1026" o:spid="_x0000_s1026" o:spt="68" type="#_x0000_t68" style="position:absolute;left:3516;top:2549;height:1757;width:80;" fillcolor="#000000" filled="t" stroked="t" coordsize="21600,21600" o:gfxdata="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40lvQAA&#10;ANsAAAAPAAAAAAAAAAEAIAAAACIAAABkcnMvZG93bnJldi54bWxQSwECFAAUAAAACACHTuJAMy8F&#10;njsAAAA5AAAAEAAAAAAAAAABACAAAAAMAQAAZHJzL3NoYXBleG1sLnhtbFBLBQYAAAAABgAGAFsB&#10;AAC2AwAAAAA=&#10;" adj="5399,5400">
                    <v:fill on="t" focussize="0,0"/>
                    <v:stroke color="#000000" joinstyle="miter"/>
                    <v:imagedata o:title=""/>
                    <o:lock v:ext="edit" aspectratio="f"/>
                  </v:shape>
                  <v:shape id="_x0000_s1026" o:spid="_x0000_s1026" o:spt="13" type="#_x0000_t13" style="position:absolute;left:3833;top:1733;height:85;width:2300;" fillcolor="#000000" filled="t" stroked="t" coordsize="21600,21600" o:gfxdata="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qXCC/&#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_x0000_s1026" o:spid="_x0000_s1026" o:spt="202" type="#_x0000_t202" style="position:absolute;left:6115;top:1516;height:461;width:2229;" fillcolor="#FFFFFF" filled="t" stroked="t" coordsize="21600,21600" o:gfxdata="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cz19ugAAANsA&#10;AAAPAAAAAAAAAAEAIAAAACIAAABkcnMvZG93bnJldi54bWxQSwECFAAUAAAACACHTuJAMy8FnjsA&#10;AAA5AAAAEAAAAAAAAAABACAAAAAJAQAAZHJzL3NoYXBleG1sLnhtbFBLBQYAAAAABgAGAFsBAACz&#10;AwAAAAA=&#10;">
                    <v:fill on="t" focussize="0,0"/>
                    <v:stroke weight="1.25pt" color="#339966" joinstyle="miter"/>
                    <v:imagedata o:title=""/>
                    <o:lock v:ext="edit" aspectratio="f"/>
                    <v:textbox>
                      <w:txbxContent>
                        <w:p>
                          <w:pPr>
                            <w:jc w:val="center"/>
                            <w:rPr>
                              <w:rFonts w:hint="default" w:ascii="黑体" w:eastAsia="黑体"/>
                              <w:lang w:val="en-US" w:eastAsia="zh-CN"/>
                            </w:rPr>
                          </w:pPr>
                          <w:r>
                            <w:rPr>
                              <w:rFonts w:hint="eastAsia" w:ascii="黑体" w:eastAsia="黑体"/>
                              <w:lang w:val="en-US" w:eastAsia="zh-CN"/>
                            </w:rPr>
                            <w:t>传统菜地栽培</w:t>
                          </w:r>
                        </w:p>
                      </w:txbxContent>
                    </v:textbox>
                  </v:shape>
                  <v:shape id="_x0000_s1026" o:spid="_x0000_s1026" o:spt="202" type="#_x0000_t202" style="position:absolute;left:6132;top:2633;height:459;width:2220;" fillcolor="#FFFFFF" filled="t" stroked="t" coordsize="21600,21600" o:gfxdata="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P5jmvQAA&#10;ANsAAAAPAAAAAAAAAAEAIAAAACIAAABkcnMvZG93bnJldi54bWxQSwECFAAUAAAACACHTuJAMy8F&#10;njsAAAA5AAAAEAAAAAAAAAABACAAAAAMAQAAZHJzL3NoYXBleG1sLnhtbFBLBQYAAAAABgAGAFsB&#10;AAC2Aw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管道立体栽培</w:t>
                          </w:r>
                        </w:p>
                      </w:txbxContent>
                    </v:textbox>
                  </v:shape>
                  <v:shape id="_x0000_s1026" o:spid="_x0000_s1026" o:spt="13" type="#_x0000_t13" style="position:absolute;left:5324;top:2833;height:57;width:794;" fillcolor="#000000" filled="t" stroked="t" coordsize="21600,21600" o:gfxdata="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XWIy/&#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rect id="_x0000_s1026" o:spid="_x0000_s1026" o:spt="1" style="position:absolute;left:5316;top:2854;height:1439;width:40;" fillcolor="#000000" filled="t" stroked="t" coordsize="21600,21600" o:gfxdata="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1uzo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_x0000_s1026" o:spid="_x0000_s1026" o:spt="1" style="position:absolute;left:7283;top:3116;height:1420;width:40;" fillcolor="#000000" filled="t" stroked="t" coordsize="21600,21600" o:gfxdata="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yK9e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_x0000_s1026" o:spid="_x0000_s1026" o:spt="66" type="#_x0000_t66" style="position:absolute;left:6033;top:4548;height:80;width:1293;" fillcolor="#000000" filled="t" stroked="t" coordsize="21600,21600" o:gfxdata="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8bJBvQAA&#10;ANsAAAAPAAAAAAAAAAEAIAAAACIAAABkcnMvZG93bnJldi54bWxQSwECFAAUAAAACACHTuJAMy8F&#10;njsAAAA5AAAAEAAAAAAAAAABACAAAAAMAQAAZHJzL3NoYXBleG1sLnhtbFBLBQYAAAAABgAGAFsB&#10;AAC2AwAAAAA=&#10;" adj="5399,5400">
                    <v:fill on="t" focussize="0,0"/>
                    <v:stroke color="#000000" joinstyle="miter"/>
                    <v:imagedata o:title=""/>
                    <o:lock v:ext="edit" aspectratio="f"/>
                  </v:shape>
                </v:group>
                <w10:wrap type="square"/>
              </v:group>
            </w:pict>
          </mc:Fallback>
        </mc:AlternateContent>
      </w:r>
      <w:r>
        <w:rPr>
          <w:rFonts w:hint="eastAsia" w:asciiTheme="minorEastAsia" w:hAnsiTheme="minorEastAsia" w:eastAsiaTheme="minorEastAsia" w:cstheme="minorEastAsia"/>
          <w:b/>
          <w:bCs/>
          <w:color w:val="auto"/>
          <w:sz w:val="28"/>
          <w:szCs w:val="28"/>
          <w:lang w:val="en-US" w:eastAsia="zh-CN"/>
        </w:rPr>
        <w:t>7.注意事项：</w:t>
      </w:r>
      <w:r>
        <w:rPr>
          <w:rFonts w:hint="eastAsia" w:asciiTheme="minorEastAsia" w:hAnsiTheme="minorEastAsia" w:eastAsiaTheme="minorEastAsia" w:cstheme="minorEastAsia"/>
          <w:b w:val="0"/>
          <w:bCs w:val="0"/>
          <w:color w:val="auto"/>
          <w:sz w:val="28"/>
          <w:szCs w:val="28"/>
          <w:lang w:val="en-US" w:eastAsia="zh-CN"/>
        </w:rPr>
        <w:t>适宜在宁夏规模化设施蔬菜温棚种植区实施，实践中需注意合理的渔菜养种比例，鱼类宜选择加州鲈、黄河鲶等附加值高的品种，实现经济、生态和社会效益共赢。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heme="minorEastAsia" w:hAnsiTheme="minorEastAsia" w:eastAsiaTheme="minorEastAsia" w:cstheme="minorEastAsia"/>
          <w:b w:val="0"/>
          <w:bCs w:val="0"/>
          <w:color w:val="auto"/>
          <w:sz w:val="28"/>
          <w:szCs w:val="28"/>
          <w:lang w:eastAsia="zh-CN"/>
        </w:rPr>
      </w:pPr>
      <w:r>
        <w:rPr>
          <w:rFonts w:hint="eastAsia" w:asciiTheme="minorEastAsia" w:hAnsiTheme="minorEastAsia" w:eastAsiaTheme="minorEastAsia" w:cstheme="minorEastAsia"/>
          <w:b/>
          <w:bCs/>
          <w:color w:val="auto"/>
          <w:sz w:val="28"/>
          <w:szCs w:val="28"/>
          <w:lang w:val="en-US" w:eastAsia="zh-CN"/>
        </w:rPr>
        <w:t>8.技术依托单位：</w:t>
      </w:r>
      <w:r>
        <w:rPr>
          <w:rFonts w:hint="eastAsia" w:asciiTheme="minorEastAsia" w:hAnsiTheme="minorEastAsia" w:eastAsiaTheme="minorEastAsia" w:cstheme="minorEastAsia"/>
          <w:b w:val="0"/>
          <w:bCs w:val="0"/>
          <w:color w:val="auto"/>
          <w:sz w:val="28"/>
          <w:szCs w:val="28"/>
          <w:lang w:eastAsia="zh-CN"/>
        </w:rPr>
        <w:t>自治区水产技术推广站，自治区水产研究所。</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220" w:name="_Toc30389"/>
      <w:bookmarkStart w:id="221" w:name="_Toc5653"/>
      <w:bookmarkStart w:id="222" w:name="_Toc733"/>
      <w:bookmarkStart w:id="223" w:name="_Toc22649"/>
      <w:bookmarkStart w:id="224" w:name="_Toc26742"/>
      <w:bookmarkStart w:id="225" w:name="_Toc10025"/>
      <w:r>
        <w:rPr>
          <w:rFonts w:hint="default" w:ascii="黑体" w:hAnsi="黑体" w:eastAsia="黑体" w:cs="黑体"/>
          <w:b w:val="0"/>
          <w:bCs w:val="0"/>
          <w:color w:val="auto"/>
          <w:sz w:val="28"/>
          <w:szCs w:val="28"/>
          <w:lang w:val="en-US" w:eastAsia="zh-CN"/>
        </w:rPr>
        <w:t>五、农村能源类</w:t>
      </w:r>
      <w:bookmarkEnd w:id="220"/>
      <w:bookmarkEnd w:id="221"/>
      <w:r>
        <w:rPr>
          <w:rFonts w:hint="eastAsia" w:ascii="黑体" w:hAnsi="黑体" w:eastAsia="黑体" w:cs="黑体"/>
          <w:b w:val="0"/>
          <w:bCs w:val="0"/>
          <w:color w:val="auto"/>
          <w:sz w:val="28"/>
          <w:szCs w:val="28"/>
          <w:lang w:val="en-US" w:eastAsia="zh-CN"/>
        </w:rPr>
        <w:t>（1项）</w:t>
      </w:r>
      <w:bookmarkEnd w:id="222"/>
      <w:bookmarkEnd w:id="223"/>
      <w:bookmarkEnd w:id="224"/>
    </w:p>
    <w:bookmarkEnd w:id="225"/>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left"/>
        <w:textAlignment w:val="auto"/>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rPr>
        <w:t>宁夏五丰微生物沼液沼渣复合肥服务</w:t>
      </w:r>
      <w:r>
        <w:rPr>
          <w:rFonts w:hint="eastAsia" w:ascii="楷体" w:hAnsi="楷体" w:eastAsia="楷体" w:cs="楷体"/>
          <w:b/>
          <w:bCs/>
          <w:color w:val="auto"/>
          <w:sz w:val="28"/>
          <w:szCs w:val="28"/>
          <w:lang w:eastAsia="zh-CN"/>
        </w:rPr>
        <w:t>技术模式。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kern w:val="0"/>
          <w:sz w:val="28"/>
          <w:szCs w:val="30"/>
          <w:lang w:val="en-US" w:eastAsia="zh-CN"/>
        </w:rPr>
        <w:t>1.</w:t>
      </w:r>
      <w:r>
        <w:rPr>
          <w:rFonts w:hint="eastAsia" w:asciiTheme="minorEastAsia" w:hAnsiTheme="minorEastAsia" w:eastAsiaTheme="minorEastAsia" w:cstheme="minorEastAsia"/>
          <w:b/>
          <w:color w:val="auto"/>
          <w:kern w:val="0"/>
          <w:sz w:val="28"/>
          <w:szCs w:val="30"/>
        </w:rPr>
        <w:t>模式</w:t>
      </w:r>
      <w:r>
        <w:rPr>
          <w:rFonts w:hint="eastAsia" w:asciiTheme="minorEastAsia" w:hAnsiTheme="minorEastAsia" w:eastAsiaTheme="minorEastAsia" w:cstheme="minorEastAsia"/>
          <w:b/>
          <w:color w:val="auto"/>
          <w:kern w:val="0"/>
          <w:sz w:val="28"/>
          <w:szCs w:val="30"/>
          <w:lang w:eastAsia="zh-CN"/>
        </w:rPr>
        <w:t>概要：</w:t>
      </w:r>
      <w:r>
        <w:rPr>
          <w:rFonts w:hint="eastAsia" w:asciiTheme="minorEastAsia" w:hAnsiTheme="minorEastAsia" w:eastAsiaTheme="minorEastAsia" w:cstheme="minorEastAsia"/>
          <w:color w:val="auto"/>
          <w:sz w:val="28"/>
          <w:szCs w:val="28"/>
        </w:rPr>
        <w:t>宁夏五丰微生物沼液沼渣复合肥服务</w:t>
      </w:r>
      <w:r>
        <w:rPr>
          <w:rFonts w:hint="eastAsia" w:asciiTheme="minorEastAsia" w:hAnsiTheme="minorEastAsia" w:eastAsiaTheme="minorEastAsia" w:cstheme="minorEastAsia"/>
          <w:color w:val="auto"/>
          <w:sz w:val="28"/>
          <w:szCs w:val="28"/>
          <w:lang w:eastAsia="zh-CN"/>
        </w:rPr>
        <w:t>技术模式</w:t>
      </w:r>
      <w:r>
        <w:rPr>
          <w:rFonts w:hint="eastAsia" w:asciiTheme="minorEastAsia" w:hAnsiTheme="minorEastAsia" w:eastAsiaTheme="minorEastAsia" w:cstheme="minorEastAsia"/>
          <w:color w:val="auto"/>
          <w:sz w:val="28"/>
          <w:szCs w:val="28"/>
        </w:rPr>
        <w:t>由</w:t>
      </w:r>
      <w:r>
        <w:rPr>
          <w:rFonts w:hint="eastAsia" w:asciiTheme="minorEastAsia" w:hAnsiTheme="minorEastAsia" w:eastAsiaTheme="minorEastAsia" w:cstheme="minorEastAsia"/>
          <w:color w:val="auto"/>
          <w:sz w:val="28"/>
          <w:szCs w:val="28"/>
          <w:lang w:eastAsia="zh-CN"/>
        </w:rPr>
        <w:t>宁夏</w:t>
      </w:r>
      <w:r>
        <w:rPr>
          <w:rFonts w:hint="eastAsia" w:asciiTheme="minorEastAsia" w:hAnsiTheme="minorEastAsia" w:eastAsiaTheme="minorEastAsia" w:cstheme="minorEastAsia"/>
          <w:color w:val="auto"/>
          <w:sz w:val="28"/>
          <w:szCs w:val="28"/>
        </w:rPr>
        <w:t>五丰</w:t>
      </w:r>
      <w:r>
        <w:rPr>
          <w:rFonts w:hint="eastAsia" w:asciiTheme="minorEastAsia" w:hAnsiTheme="minorEastAsia" w:eastAsiaTheme="minorEastAsia" w:cstheme="minorEastAsia"/>
          <w:color w:val="auto"/>
          <w:sz w:val="28"/>
          <w:szCs w:val="28"/>
          <w:lang w:eastAsia="zh-CN"/>
        </w:rPr>
        <w:t>农业科技有限</w:t>
      </w:r>
      <w:r>
        <w:rPr>
          <w:rFonts w:hint="eastAsia" w:asciiTheme="minorEastAsia" w:hAnsiTheme="minorEastAsia" w:eastAsiaTheme="minorEastAsia" w:cstheme="minorEastAsia"/>
          <w:color w:val="auto"/>
          <w:sz w:val="28"/>
          <w:szCs w:val="28"/>
        </w:rPr>
        <w:t>公司、沼液肥生产厂家、经销商三方组成。</w:t>
      </w:r>
      <w:r>
        <w:rPr>
          <w:rFonts w:hint="eastAsia" w:asciiTheme="minorEastAsia" w:hAnsiTheme="minorEastAsia" w:eastAsiaTheme="minorEastAsia" w:cstheme="minorEastAsia"/>
          <w:color w:val="auto"/>
          <w:sz w:val="28"/>
          <w:szCs w:val="28"/>
          <w:lang w:eastAsia="zh-CN"/>
        </w:rPr>
        <w:t>宁夏</w:t>
      </w:r>
      <w:r>
        <w:rPr>
          <w:rFonts w:hint="eastAsia" w:asciiTheme="minorEastAsia" w:hAnsiTheme="minorEastAsia" w:eastAsiaTheme="minorEastAsia" w:cstheme="minorEastAsia"/>
          <w:color w:val="auto"/>
          <w:sz w:val="28"/>
          <w:szCs w:val="28"/>
        </w:rPr>
        <w:t>五丰</w:t>
      </w:r>
      <w:r>
        <w:rPr>
          <w:rFonts w:hint="eastAsia" w:asciiTheme="minorEastAsia" w:hAnsiTheme="minorEastAsia" w:eastAsiaTheme="minorEastAsia" w:cstheme="minorEastAsia"/>
          <w:color w:val="auto"/>
          <w:sz w:val="28"/>
          <w:szCs w:val="28"/>
          <w:lang w:eastAsia="zh-CN"/>
        </w:rPr>
        <w:t>农业科技有限</w:t>
      </w:r>
      <w:r>
        <w:rPr>
          <w:rFonts w:hint="eastAsia" w:asciiTheme="minorEastAsia" w:hAnsiTheme="minorEastAsia" w:eastAsiaTheme="minorEastAsia" w:cstheme="minorEastAsia"/>
          <w:color w:val="auto"/>
          <w:sz w:val="28"/>
          <w:szCs w:val="28"/>
        </w:rPr>
        <w:t>公司提供技术支持、肥料配方、微生物菌种质量检测和监控。沼液肥的生产由沼气生产单位负责。五丰公司和种植大户对接、推广五丰绿色种植模式，销售沼液复合微生物肥，达到减少化肥、农药的用量。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b/>
          <w:bCs/>
          <w:color w:val="auto"/>
          <w:sz w:val="28"/>
          <w:szCs w:val="28"/>
          <w:lang w:val="en-US" w:eastAsia="zh-CN"/>
        </w:rPr>
        <w:t>2.</w:t>
      </w:r>
      <w:r>
        <w:rPr>
          <w:rFonts w:hint="eastAsia" w:asciiTheme="minorEastAsia" w:hAnsiTheme="minorEastAsia" w:eastAsiaTheme="minorEastAsia" w:cstheme="minorEastAsia"/>
          <w:b/>
          <w:bCs/>
          <w:color w:val="auto"/>
          <w:sz w:val="28"/>
          <w:szCs w:val="28"/>
          <w:lang w:val="en-US" w:eastAsia="zh-CN"/>
        </w:rPr>
        <w:t>模式技术支持</w:t>
      </w:r>
      <w:r>
        <w:rPr>
          <w:rFonts w:hint="eastAsia" w:asciiTheme="minorEastAsia" w:hAnsiTheme="minorEastAsia" w:eastAsia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lang w:eastAsia="zh-CN"/>
        </w:rPr>
        <w:t>宁夏五丰微生物沼液沼渣复合肥服务站依托</w:t>
      </w:r>
      <w:r>
        <w:rPr>
          <w:rFonts w:hint="eastAsia" w:asciiTheme="minorEastAsia" w:hAnsiTheme="minorEastAsia" w:eastAsiaTheme="minorEastAsia" w:cstheme="minorEastAsia"/>
          <w:color w:val="auto"/>
          <w:sz w:val="28"/>
          <w:szCs w:val="28"/>
        </w:rPr>
        <w:t>宁夏农业微生物应用技术院士工作站</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宁夏特殊生境微生物重点实验室、宁夏农业微生物（银川）技术创新中心</w:t>
      </w:r>
      <w:r>
        <w:rPr>
          <w:rFonts w:hint="eastAsia" w:asciiTheme="minorEastAsia" w:hAnsiTheme="minorEastAsia" w:eastAsiaTheme="minorEastAsia" w:cstheme="minorEastAsia"/>
          <w:color w:val="auto"/>
          <w:sz w:val="28"/>
          <w:szCs w:val="28"/>
          <w:lang w:eastAsia="zh-CN"/>
        </w:rPr>
        <w:t>研发沼液沼渣复合肥配方、菌种技术。</w:t>
      </w:r>
      <w:r>
        <w:rPr>
          <w:rFonts w:hint="eastAsia" w:asciiTheme="minorEastAsia" w:hAnsiTheme="minorEastAsia" w:eastAsiaTheme="minorEastAsia" w:cstheme="minorEastAsia"/>
          <w:color w:val="auto"/>
          <w:sz w:val="28"/>
          <w:szCs w:val="28"/>
        </w:rPr>
        <w:t>公司拥有沼液复合微生物肥的发明专利3个；有农业农村部批准的目前全国唯一的“沼液复合微生物肥登记证</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0"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沼液肥生产厂家主要是自治区境内建设的规模化沼气工程业主单位，主要利用其工程设施，尤其是</w:t>
      </w:r>
      <w:r>
        <w:rPr>
          <w:rFonts w:hint="eastAsia" w:asciiTheme="minorEastAsia" w:hAnsiTheme="minorEastAsia" w:eastAsiaTheme="minorEastAsia" w:cstheme="minorEastAsia"/>
          <w:color w:val="auto"/>
          <w:sz w:val="28"/>
          <w:szCs w:val="28"/>
        </w:rPr>
        <w:t>经调试后可以正常使用的发酵罐，发酵罐体积在600</w:t>
      </w:r>
      <w:r>
        <w:rPr>
          <w:rFonts w:hint="eastAsia" w:asciiTheme="minorEastAsia" w:hAnsiTheme="minorEastAsia" w:cstheme="minorEastAsia"/>
          <w:color w:val="auto"/>
          <w:sz w:val="28"/>
          <w:szCs w:val="28"/>
          <w:lang w:val="en-US" w:eastAsia="zh-CN"/>
        </w:rPr>
        <w:t>m</w:t>
      </w:r>
      <w:r>
        <w:rPr>
          <w:rFonts w:hint="eastAsia" w:asciiTheme="minorEastAsia" w:hAnsiTheme="minorEastAsia" w:cstheme="minorEastAsia"/>
          <w:color w:val="auto"/>
          <w:sz w:val="28"/>
          <w:szCs w:val="28"/>
          <w:vertAlign w:val="superscript"/>
          <w:lang w:val="en-US" w:eastAsia="zh-CN"/>
        </w:rPr>
        <w:t>3</w:t>
      </w:r>
      <w:r>
        <w:rPr>
          <w:rFonts w:hint="eastAsia" w:asciiTheme="minorEastAsia" w:hAnsiTheme="minorEastAsia" w:eastAsiaTheme="minorEastAsia" w:cstheme="minorEastAsia"/>
          <w:color w:val="auto"/>
          <w:sz w:val="28"/>
          <w:szCs w:val="28"/>
        </w:rPr>
        <w:t>左右。</w:t>
      </w:r>
      <w:r>
        <w:rPr>
          <w:rFonts w:hint="eastAsia" w:asciiTheme="minorEastAsia" w:hAnsiTheme="minorEastAsia" w:eastAsiaTheme="minorEastAsia" w:cstheme="minorEastAsia"/>
          <w:color w:val="auto"/>
          <w:sz w:val="28"/>
          <w:szCs w:val="28"/>
          <w:lang w:eastAsia="zh-CN"/>
        </w:rPr>
        <w:t>此模式一经合作，需要增加</w:t>
      </w:r>
      <w:r>
        <w:rPr>
          <w:rFonts w:hint="eastAsia" w:asciiTheme="minorEastAsia" w:hAnsiTheme="minorEastAsia" w:eastAsiaTheme="minorEastAsia" w:cstheme="minorEastAsia"/>
          <w:color w:val="auto"/>
          <w:sz w:val="28"/>
          <w:szCs w:val="28"/>
        </w:rPr>
        <w:t>空压机、微滤机、</w:t>
      </w:r>
      <w:r>
        <w:rPr>
          <w:rFonts w:hint="eastAsia" w:asciiTheme="minorEastAsia" w:hAnsiTheme="minorEastAsia" w:eastAsiaTheme="minorEastAsia" w:cstheme="minorEastAsia"/>
          <w:color w:val="auto"/>
          <w:sz w:val="28"/>
          <w:szCs w:val="28"/>
          <w:lang w:eastAsia="zh-CN"/>
        </w:rPr>
        <w:t>细滤机</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复配罐</w:t>
      </w:r>
      <w:r>
        <w:rPr>
          <w:rFonts w:hint="eastAsia" w:asciiTheme="minorEastAsia" w:hAnsiTheme="minorEastAsia" w:eastAsiaTheme="minorEastAsia" w:cstheme="minorEastAsia"/>
          <w:color w:val="auto"/>
          <w:sz w:val="28"/>
          <w:szCs w:val="28"/>
        </w:rPr>
        <w:t>、灌装机、铲车、粉状抛洒车、液体喷洒车、运输车</w:t>
      </w:r>
      <w:r>
        <w:rPr>
          <w:rFonts w:hint="eastAsia" w:asciiTheme="minorEastAsia" w:hAnsiTheme="minorEastAsia" w:eastAsiaTheme="minorEastAsia" w:cstheme="minorEastAsia"/>
          <w:color w:val="auto"/>
          <w:sz w:val="28"/>
          <w:szCs w:val="28"/>
          <w:lang w:eastAsia="zh-CN"/>
        </w:rPr>
        <w:t>等设备</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此模式利益分配为：</w:t>
      </w:r>
      <w:r>
        <w:rPr>
          <w:rFonts w:hint="eastAsia" w:asciiTheme="minorEastAsia" w:hAnsiTheme="minorEastAsia" w:eastAsiaTheme="minorEastAsia" w:cstheme="minorEastAsia"/>
          <w:color w:val="auto"/>
          <w:sz w:val="28"/>
          <w:szCs w:val="28"/>
        </w:rPr>
        <w:t>除去销售成本，技术服务占20%，生产厂家占40%，种植户占40</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沼液复合微生物肥出厂价</w:t>
      </w:r>
      <w:r>
        <w:rPr>
          <w:rFonts w:hint="eastAsia" w:asciiTheme="minorEastAsia" w:hAnsiTheme="minorEastAsia" w:eastAsiaTheme="minorEastAsia" w:cstheme="minorEastAsia"/>
          <w:color w:val="auto"/>
          <w:sz w:val="28"/>
          <w:szCs w:val="28"/>
          <w:lang w:eastAsia="zh-CN"/>
        </w:rPr>
        <w:t>按</w:t>
      </w:r>
      <w:r>
        <w:rPr>
          <w:rFonts w:hint="eastAsia" w:asciiTheme="minorEastAsia" w:hAnsiTheme="minorEastAsia" w:eastAsiaTheme="minorEastAsia" w:cstheme="minorEastAsia"/>
          <w:color w:val="auto"/>
          <w:sz w:val="28"/>
          <w:szCs w:val="28"/>
        </w:rPr>
        <w:t>1200元，市场销售价</w:t>
      </w:r>
      <w:r>
        <w:rPr>
          <w:rFonts w:hint="eastAsia" w:asciiTheme="minorEastAsia" w:hAnsiTheme="minorEastAsia" w:eastAsiaTheme="minorEastAsia" w:cstheme="minorEastAsia"/>
          <w:color w:val="auto"/>
          <w:sz w:val="28"/>
          <w:szCs w:val="28"/>
          <w:lang w:eastAsia="zh-CN"/>
        </w:rPr>
        <w:t>按</w:t>
      </w:r>
      <w:r>
        <w:rPr>
          <w:rFonts w:hint="eastAsia" w:asciiTheme="minorEastAsia" w:hAnsiTheme="minorEastAsia" w:eastAsiaTheme="minorEastAsia" w:cstheme="minorEastAsia"/>
          <w:color w:val="auto"/>
          <w:sz w:val="28"/>
          <w:szCs w:val="28"/>
        </w:rPr>
        <w:t>3000元</w:t>
      </w:r>
      <w:r>
        <w:rPr>
          <w:rFonts w:hint="eastAsia" w:asciiTheme="minorEastAsia" w:hAnsiTheme="minorEastAsia" w:eastAsiaTheme="minorEastAsia" w:cstheme="minorEastAsia"/>
          <w:color w:val="auto"/>
          <w:sz w:val="28"/>
          <w:szCs w:val="28"/>
          <w:lang w:eastAsia="zh-CN"/>
        </w:rPr>
        <w:t>计算。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562" w:firstLineChars="200"/>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lang w:val="en-US" w:eastAsia="zh-CN"/>
        </w:rPr>
        <w:t>技术依托单位：</w:t>
      </w:r>
      <w:r>
        <w:rPr>
          <w:rFonts w:hint="eastAsia" w:asciiTheme="minorEastAsia" w:hAnsiTheme="minorEastAsia" w:eastAsiaTheme="minorEastAsia" w:cstheme="minorEastAsia"/>
          <w:color w:val="auto"/>
          <w:sz w:val="28"/>
          <w:szCs w:val="28"/>
          <w:lang w:val="en-US" w:eastAsia="zh-CN"/>
        </w:rPr>
        <w:t>宁夏农村能源工作站</w:t>
      </w:r>
      <w:r>
        <w:rPr>
          <w:rFonts w:hint="eastAsia" w:asciiTheme="minorEastAsia" w:hAnsi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lang w:val="en-US" w:eastAsia="zh-CN"/>
        </w:rPr>
        <w:t>0951-5169921</w:t>
      </w:r>
      <w:r>
        <w:rPr>
          <w:rFonts w:hint="eastAsia" w:asciiTheme="minorEastAsia" w:hAnsi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lang w:val="en-US" w:eastAsia="zh-CN"/>
        </w:rPr>
        <w:t>宁夏五丰农业科技有限公司</w:t>
      </w:r>
      <w:r>
        <w:rPr>
          <w:rFonts w:hint="eastAsia" w:asciiTheme="minorEastAsia" w:hAnsi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lang w:val="en-US" w:eastAsia="zh-CN"/>
        </w:rPr>
        <w:t>0951-6730606</w:t>
      </w:r>
      <w:r>
        <w:rPr>
          <w:rFonts w:hint="eastAsia" w:asciiTheme="minorEastAsia" w:hAnsiTheme="minorEastAsia" w:cstheme="minorEastAsia"/>
          <w:color w:val="auto"/>
          <w:sz w:val="28"/>
          <w:szCs w:val="28"/>
          <w:lang w:val="en-US" w:eastAsia="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rPr>
          <w:rFonts w:hint="default" w:ascii="黑体" w:hAnsi="黑体" w:eastAsia="黑体" w:cs="黑体"/>
          <w:b w:val="0"/>
          <w:bCs w:val="0"/>
          <w:color w:val="auto"/>
          <w:sz w:val="28"/>
          <w:szCs w:val="28"/>
          <w:lang w:val="en-US" w:eastAsia="zh-CN"/>
        </w:rPr>
      </w:pPr>
      <w:bookmarkStart w:id="226" w:name="_Toc25073"/>
      <w:bookmarkStart w:id="227" w:name="_Toc14947"/>
      <w:bookmarkStart w:id="228" w:name="_Toc13988"/>
      <w:bookmarkStart w:id="229" w:name="_Toc32695"/>
      <w:bookmarkStart w:id="230" w:name="_Toc10913"/>
      <w:bookmarkStart w:id="231" w:name="_Toc23310"/>
      <w:r>
        <w:rPr>
          <w:rFonts w:hint="default" w:ascii="黑体" w:hAnsi="黑体" w:eastAsia="黑体" w:cs="黑体"/>
          <w:b w:val="0"/>
          <w:bCs w:val="0"/>
          <w:color w:val="auto"/>
          <w:sz w:val="28"/>
          <w:szCs w:val="28"/>
          <w:lang w:val="en-US" w:eastAsia="zh-CN"/>
        </w:rPr>
        <w:t>六、农田水利类</w:t>
      </w:r>
      <w:bookmarkEnd w:id="226"/>
      <w:bookmarkEnd w:id="227"/>
      <w:r>
        <w:rPr>
          <w:rFonts w:hint="eastAsia" w:ascii="黑体" w:hAnsi="黑体" w:eastAsia="黑体" w:cs="黑体"/>
          <w:b w:val="0"/>
          <w:bCs w:val="0"/>
          <w:color w:val="auto"/>
          <w:sz w:val="28"/>
          <w:szCs w:val="28"/>
          <w:lang w:val="en-US" w:eastAsia="zh-CN"/>
        </w:rPr>
        <w:t>（1项）</w:t>
      </w:r>
      <w:bookmarkEnd w:id="228"/>
      <w:bookmarkEnd w:id="229"/>
      <w:bookmarkEnd w:id="230"/>
    </w:p>
    <w:bookmarkEnd w:id="231"/>
    <w:p>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2" w:firstLineChars="200"/>
        <w:jc w:val="both"/>
        <w:textAlignment w:val="auto"/>
        <w:outlineLvl w:val="9"/>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高效节水运行管理盐池县“马儿庄”模式。</w:t>
      </w:r>
    </w:p>
    <w:p>
      <w:pPr>
        <w:keepNext w:val="0"/>
        <w:keepLines w:val="0"/>
        <w:pageBreakBefore w:val="0"/>
        <w:widowControl/>
        <w:kinsoku/>
        <w:wordWrap/>
        <w:overflowPunct/>
        <w:topLinePunct w:val="0"/>
        <w:autoSpaceDE/>
        <w:autoSpaceDN/>
        <w:bidi w:val="0"/>
        <w:adjustRightInd/>
        <w:snapToGrid/>
        <w:spacing w:line="560" w:lineRule="exact"/>
        <w:ind w:firstLine="641"/>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cstheme="minorEastAsia"/>
          <w:b/>
          <w:bCs/>
          <w:color w:val="auto"/>
          <w:kern w:val="0"/>
          <w:sz w:val="28"/>
          <w:szCs w:val="28"/>
          <w:lang w:val="en-US" w:eastAsia="zh-CN" w:bidi="ar"/>
        </w:rPr>
        <w:t>1.</w:t>
      </w:r>
      <w:r>
        <w:rPr>
          <w:rFonts w:hint="eastAsia" w:asciiTheme="minorEastAsia" w:hAnsiTheme="minorEastAsia" w:eastAsiaTheme="minorEastAsia" w:cstheme="minorEastAsia"/>
          <w:b/>
          <w:bCs/>
          <w:color w:val="auto"/>
          <w:kern w:val="0"/>
          <w:sz w:val="28"/>
          <w:szCs w:val="28"/>
          <w:lang w:bidi="ar"/>
        </w:rPr>
        <w:t>模式概况：</w:t>
      </w:r>
      <w:r>
        <w:rPr>
          <w:rFonts w:hint="eastAsia" w:asciiTheme="minorEastAsia" w:hAnsiTheme="minorEastAsia" w:eastAsiaTheme="minorEastAsia" w:cstheme="minorEastAsia"/>
          <w:color w:val="auto"/>
          <w:kern w:val="0"/>
          <w:sz w:val="28"/>
          <w:szCs w:val="28"/>
        </w:rPr>
        <w:t>盐池县水资源紧张，供水矛盾十分突出。马儿庄村先后组织实施了高效节水灌溉、宜机化和水肥一体化改造、自动化控灌设施配套等工程，建成了设施先进、管理科学、服务到位、运行良好的高效节水灌溉示范区。</w:t>
      </w:r>
    </w:p>
    <w:p>
      <w:pPr>
        <w:keepNext w:val="0"/>
        <w:keepLines w:val="0"/>
        <w:pageBreakBefore w:val="0"/>
        <w:widowControl/>
        <w:kinsoku/>
        <w:wordWrap/>
        <w:overflowPunct/>
        <w:topLinePunct w:val="0"/>
        <w:autoSpaceDE/>
        <w:autoSpaceDN/>
        <w:bidi w:val="0"/>
        <w:adjustRightInd/>
        <w:snapToGrid/>
        <w:spacing w:line="560" w:lineRule="exact"/>
        <w:ind w:firstLine="641"/>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kern w:val="0"/>
          <w:sz w:val="28"/>
          <w:szCs w:val="28"/>
          <w:lang w:val="en-US" w:eastAsia="zh-CN" w:bidi="ar"/>
        </w:rPr>
        <w:t>2.</w:t>
      </w:r>
      <w:r>
        <w:rPr>
          <w:rFonts w:hint="eastAsia" w:asciiTheme="minorEastAsia" w:hAnsiTheme="minorEastAsia" w:eastAsiaTheme="minorEastAsia" w:cstheme="minorEastAsia"/>
          <w:b/>
          <w:bCs/>
          <w:color w:val="auto"/>
          <w:kern w:val="0"/>
          <w:sz w:val="28"/>
          <w:szCs w:val="28"/>
          <w:lang w:bidi="ar"/>
        </w:rPr>
        <w:t>模式效果：</w:t>
      </w:r>
      <w:r>
        <w:rPr>
          <w:rFonts w:hint="eastAsia" w:asciiTheme="minorEastAsia" w:hAnsiTheme="minorEastAsia" w:eastAsiaTheme="minorEastAsia" w:cstheme="minorEastAsia"/>
          <w:color w:val="auto"/>
          <w:sz w:val="28"/>
          <w:szCs w:val="28"/>
        </w:rPr>
        <w:t>按照村党支部引领，合作社管理，用水户参与，建立财政补助、项目统筹、资金整合、村级集体经济和专业合作社等多方投入机制，强化水资源刚性约束，推行水权分配、水价改革，实行总量控制、定额管理、精准配水，能够切实转变农户用水方式，提高农田用水效率，有力推动高效节水灌溉良性发展。</w:t>
      </w:r>
    </w:p>
    <w:p>
      <w:pPr>
        <w:keepNext w:val="0"/>
        <w:keepLines w:val="0"/>
        <w:pageBreakBefore w:val="0"/>
        <w:widowControl/>
        <w:kinsoku/>
        <w:wordWrap/>
        <w:overflowPunct/>
        <w:topLinePunct w:val="0"/>
        <w:autoSpaceDE/>
        <w:autoSpaceDN/>
        <w:bidi w:val="0"/>
        <w:adjustRightInd/>
        <w:snapToGrid/>
        <w:spacing w:line="560" w:lineRule="exact"/>
        <w:ind w:firstLine="641"/>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lang w:val="en-US" w:eastAsia="zh-CN" w:bidi="ar"/>
        </w:rPr>
        <w:t>3.</w:t>
      </w:r>
      <w:r>
        <w:rPr>
          <w:rFonts w:hint="eastAsia" w:asciiTheme="minorEastAsia" w:hAnsiTheme="minorEastAsia" w:eastAsiaTheme="minorEastAsia" w:cstheme="minorEastAsia"/>
          <w:b/>
          <w:bCs/>
          <w:color w:val="auto"/>
          <w:kern w:val="0"/>
          <w:sz w:val="28"/>
          <w:szCs w:val="28"/>
          <w:lang w:bidi="ar"/>
        </w:rPr>
        <w:t>模式路线：</w:t>
      </w:r>
      <w:r>
        <w:rPr>
          <w:rFonts w:hint="eastAsia" w:asciiTheme="minorEastAsia" w:hAnsiTheme="minorEastAsia" w:eastAsiaTheme="minorEastAsia" w:cstheme="minorEastAsia"/>
          <w:color w:val="auto"/>
          <w:kern w:val="0"/>
          <w:sz w:val="28"/>
          <w:szCs w:val="28"/>
        </w:rPr>
        <w:t>在不改变一家一户种植现状的基础上，实行耕地统一管理，农户积极参与</w:t>
      </w:r>
      <w:r>
        <w:rPr>
          <w:rFonts w:hint="eastAsia" w:asciiTheme="minorEastAsia" w:hAnsiTheme="minorEastAsia" w:eastAsiaTheme="minorEastAsia" w:cstheme="minorEastAsia"/>
          <w:color w:val="auto"/>
          <w:sz w:val="28"/>
          <w:szCs w:val="28"/>
        </w:rPr>
        <w:t>，完善水权分配、水价形成、运行维护“三项机制”，实行电费、水费、肥料费、管理费“四个公开”，做到统一品种、统一耕作、统一水肥管理、统一病虫害防治、统一收获“五个统一”，有力破解高效节水灌溉“非土地流转不可”的困局，盘活了水资源存量，放大了农业效益，形成了水资源节</w:t>
      </w:r>
      <w:r>
        <w:rPr>
          <w:rFonts w:hint="eastAsia" w:asciiTheme="minorEastAsia" w:hAnsiTheme="minorEastAsia" w:eastAsiaTheme="minorEastAsia" w:cstheme="minorEastAsia"/>
          <w:color w:val="auto"/>
          <w:kern w:val="0"/>
          <w:sz w:val="28"/>
          <w:szCs w:val="28"/>
        </w:rPr>
        <w:t>约集约利用、农业转型升级、灌区可持续发展的“马儿庄34513模式”。</w:t>
      </w:r>
    </w:p>
    <w:p>
      <w:pPr>
        <w:keepNext w:val="0"/>
        <w:keepLines w:val="0"/>
        <w:pageBreakBefore w:val="0"/>
        <w:widowControl/>
        <w:kinsoku/>
        <w:wordWrap/>
        <w:overflowPunct/>
        <w:topLinePunct w:val="0"/>
        <w:autoSpaceDE/>
        <w:autoSpaceDN/>
        <w:bidi w:val="0"/>
        <w:adjustRightInd/>
        <w:snapToGrid/>
        <w:spacing w:line="560" w:lineRule="exact"/>
        <w:ind w:firstLine="641"/>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kern w:val="0"/>
          <w:sz w:val="28"/>
          <w:szCs w:val="28"/>
          <w:lang w:val="en-US" w:eastAsia="zh-CN" w:bidi="ar"/>
        </w:rPr>
        <w:t>4.</w:t>
      </w:r>
      <w:r>
        <w:rPr>
          <w:rFonts w:hint="eastAsia" w:asciiTheme="minorEastAsia" w:hAnsiTheme="minorEastAsia" w:eastAsiaTheme="minorEastAsia" w:cstheme="minorEastAsia"/>
          <w:b/>
          <w:bCs/>
          <w:color w:val="auto"/>
          <w:kern w:val="0"/>
          <w:sz w:val="28"/>
          <w:szCs w:val="28"/>
          <w:lang w:bidi="ar"/>
        </w:rPr>
        <w:t>效益分析：</w:t>
      </w:r>
      <w:r>
        <w:rPr>
          <w:rFonts w:hint="eastAsia" w:asciiTheme="minorEastAsia" w:hAnsiTheme="minorEastAsia" w:eastAsiaTheme="minorEastAsia" w:cstheme="minorEastAsia"/>
          <w:color w:val="auto"/>
          <w:sz w:val="28"/>
          <w:szCs w:val="28"/>
        </w:rPr>
        <w:t>实现省水、省工、省肥、省机械和增加面积、增加产量、增加收入“四省三增”，推进农业生产方式转变，促进农业增产、农民增收、村级集体经济壮大。</w:t>
      </w:r>
    </w:p>
    <w:p>
      <w:pPr>
        <w:keepNext w:val="0"/>
        <w:keepLines w:val="0"/>
        <w:pageBreakBefore w:val="0"/>
        <w:widowControl/>
        <w:kinsoku/>
        <w:wordWrap/>
        <w:overflowPunct/>
        <w:topLinePunct w:val="0"/>
        <w:autoSpaceDE/>
        <w:autoSpaceDN/>
        <w:bidi w:val="0"/>
        <w:adjustRightInd/>
        <w:snapToGrid/>
        <w:spacing w:line="560" w:lineRule="exact"/>
        <w:ind w:firstLine="641"/>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kern w:val="0"/>
          <w:sz w:val="28"/>
          <w:szCs w:val="28"/>
          <w:lang w:val="en-US" w:eastAsia="zh-CN" w:bidi="ar"/>
        </w:rPr>
        <w:t>5.</w:t>
      </w:r>
      <w:r>
        <w:rPr>
          <w:rFonts w:hint="eastAsia" w:asciiTheme="minorEastAsia" w:hAnsiTheme="minorEastAsia" w:eastAsiaTheme="minorEastAsia" w:cstheme="minorEastAsia"/>
          <w:b/>
          <w:bCs/>
          <w:color w:val="auto"/>
          <w:kern w:val="0"/>
          <w:sz w:val="28"/>
          <w:szCs w:val="28"/>
          <w:lang w:bidi="ar"/>
        </w:rPr>
        <w:t>适用范围：</w:t>
      </w:r>
      <w:r>
        <w:rPr>
          <w:rFonts w:hint="eastAsia" w:asciiTheme="minorEastAsia" w:hAnsiTheme="minorEastAsia" w:eastAsiaTheme="minorEastAsia" w:cstheme="minorEastAsia"/>
          <w:color w:val="auto"/>
          <w:sz w:val="28"/>
          <w:szCs w:val="28"/>
        </w:rPr>
        <w:t>适用于宁夏中部干旱带扬黄灌区。</w:t>
      </w:r>
    </w:p>
    <w:p>
      <w:pPr>
        <w:pStyle w:val="29"/>
        <w:keepNext w:val="0"/>
        <w:keepLines w:val="0"/>
        <w:pageBreakBefore w:val="0"/>
        <w:kinsoku/>
        <w:wordWrap/>
        <w:overflowPunct/>
        <w:topLinePunct w:val="0"/>
        <w:autoSpaceDE/>
        <w:autoSpaceDN/>
        <w:bidi w:val="0"/>
        <w:adjustRightInd/>
        <w:snapToGrid/>
        <w:spacing w:line="560" w:lineRule="exact"/>
        <w:ind w:firstLine="641"/>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lang w:val="en-US" w:eastAsia="zh-CN" w:bidi="ar"/>
        </w:rPr>
        <w:t>6.技术依托单位：</w:t>
      </w:r>
      <w:r>
        <w:rPr>
          <w:rFonts w:hint="eastAsia" w:asciiTheme="minorEastAsia" w:hAnsiTheme="minorEastAsia" w:eastAsiaTheme="minorEastAsia" w:cstheme="minorEastAsia"/>
          <w:color w:val="auto"/>
          <w:sz w:val="28"/>
          <w:szCs w:val="28"/>
        </w:rPr>
        <w:t>自治区农田水利建设与开发整治中心</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0951-</w:t>
      </w:r>
      <w:r>
        <w:rPr>
          <w:rFonts w:hint="eastAsia" w:asciiTheme="minorEastAsia" w:hAnsiTheme="minorEastAsia" w:eastAsiaTheme="minorEastAsia" w:cstheme="minorEastAsia"/>
          <w:color w:val="auto"/>
          <w:sz w:val="28"/>
          <w:szCs w:val="28"/>
        </w:rPr>
        <w:t>5169567</w:t>
      </w:r>
      <w:r>
        <w:rPr>
          <w:rFonts w:hint="eastAsia" w:asciiTheme="minorEastAsia" w:hAnsiTheme="minorEastAsia" w:eastAsiaTheme="minorEastAsia" w:cstheme="minorEastAsia"/>
          <w:color w:val="auto"/>
          <w:kern w:val="0"/>
          <w:sz w:val="28"/>
          <w:szCs w:val="28"/>
        </w:rPr>
        <w:t>。</w:t>
      </w:r>
    </w:p>
    <w:p>
      <w:pPr>
        <w:rPr>
          <w:rFonts w:hint="eastAsia"/>
          <w:color w:val="auto"/>
          <w:lang w:val="en-US" w:eastAsia="zh-CN"/>
        </w:rPr>
      </w:pPr>
    </w:p>
    <w:p>
      <w:pPr>
        <w:pStyle w:val="5"/>
        <w:numPr>
          <w:ilvl w:val="0"/>
          <w:numId w:val="0"/>
        </w:numPr>
        <w:rPr>
          <w:rFonts w:hint="eastAsia"/>
          <w:color w:val="auto"/>
          <w:lang w:val="en-US" w:eastAsia="zh-CN"/>
        </w:rPr>
      </w:pPr>
    </w:p>
    <w:p>
      <w:pPr>
        <w:pStyle w:val="5"/>
        <w:rPr>
          <w:rFonts w:hint="eastAsia"/>
          <w:color w:val="auto"/>
          <w:lang w:eastAsia="zh-CN"/>
        </w:rPr>
      </w:pPr>
    </w:p>
    <w:p>
      <w:pPr>
        <w:pStyle w:val="5"/>
        <w:rPr>
          <w:rFonts w:hint="eastAsia"/>
          <w:color w:val="auto"/>
        </w:rPr>
      </w:pPr>
    </w:p>
    <w:p>
      <w:pPr>
        <w:pStyle w:val="5"/>
        <w:rPr>
          <w:rFonts w:hint="eastAsia"/>
          <w:color w:val="auto"/>
          <w:lang w:val="en-US" w:eastAsia="zh-CN"/>
        </w:rPr>
      </w:pP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line="512" w:lineRule="exact"/>
        <w:ind w:leftChars="200" w:right="0" w:rightChars="0"/>
        <w:jc w:val="both"/>
        <w:textAlignment w:val="auto"/>
        <w:outlineLvl w:val="9"/>
        <w:rPr>
          <w:rFonts w:hint="eastAsia" w:ascii="Times New Roman" w:hAnsi="Times New Roman" w:eastAsia="宋体" w:cs="Times New Roman"/>
          <w:b/>
          <w:color w:val="auto"/>
          <w:kern w:val="0"/>
          <w:sz w:val="28"/>
          <w:szCs w:val="28"/>
          <w:lang w:eastAsia="zh-CN" w:bidi="ar"/>
        </w:rPr>
      </w:pPr>
    </w:p>
    <w:p>
      <w:pPr>
        <w:pStyle w:val="5"/>
        <w:numPr>
          <w:ilvl w:val="0"/>
          <w:numId w:val="0"/>
        </w:numPr>
        <w:rPr>
          <w:rFonts w:hint="default"/>
          <w:color w:val="auto"/>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jc w:val="both"/>
        <w:textAlignment w:val="auto"/>
        <w:rPr>
          <w:rFonts w:hint="eastAsia" w:ascii="仿宋" w:hAnsi="仿宋" w:eastAsia="仿宋" w:cs="仿宋"/>
          <w:color w:val="auto"/>
          <w:sz w:val="30"/>
          <w:szCs w:val="30"/>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jc w:val="both"/>
        <w:textAlignment w:val="auto"/>
        <w:rPr>
          <w:rFonts w:hint="eastAsia" w:ascii="仿宋" w:hAnsi="仿宋" w:eastAsia="仿宋" w:cs="仿宋"/>
          <w:color w:val="auto"/>
          <w:sz w:val="30"/>
          <w:szCs w:val="30"/>
          <w:lang w:val="en-US" w:eastAsia="zh-CN"/>
        </w:rPr>
      </w:pPr>
    </w:p>
    <w:p>
      <w:pPr>
        <w:pStyle w:val="5"/>
        <w:ind w:left="0" w:leftChars="0" w:firstLine="0" w:firstLineChars="0"/>
        <w:rPr>
          <w:rFonts w:hint="eastAsia"/>
          <w:color w:val="auto"/>
          <w:lang w:val="en-US" w:eastAsia="zh-CN"/>
        </w:rPr>
      </w:pPr>
    </w:p>
    <w:sectPr>
      <w:pgSz w:w="11906" w:h="16838"/>
      <w:pgMar w:top="1417" w:right="1531" w:bottom="1417"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书宋简体">
    <w:altName w:val="宋体"/>
    <w:panose1 w:val="02010601030101010101"/>
    <w:charset w:val="86"/>
    <w:family w:val="auto"/>
    <w:pitch w:val="default"/>
    <w:sig w:usb0="00000000" w:usb1="00000000" w:usb2="00000010" w:usb3="00000000" w:csb0="00040000" w:csb1="00000000"/>
  </w:font>
  <w:font w:name="楷体">
    <w:panose1 w:val="02010609060101010101"/>
    <w:charset w:val="86"/>
    <w:family w:val="roman"/>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方正楷体_GBK">
    <w:panose1 w:val="03000509000000000000"/>
    <w:charset w:val="86"/>
    <w:family w:val="script"/>
    <w:pitch w:val="default"/>
    <w:sig w:usb0="00000001" w:usb1="080E0000" w:usb2="00000000" w:usb3="00000000" w:csb0="00040000" w:csb1="00000000"/>
  </w:font>
  <w:font w:name="Arial">
    <w:panose1 w:val="020B0604020202020204"/>
    <w:charset w:val="00"/>
    <w:family w:val="auto"/>
    <w:pitch w:val="default"/>
    <w:sig w:usb0="E0000AFF" w:usb1="00007843" w:usb2="00000001" w:usb3="00000000" w:csb0="400001BF" w:csb1="DFF7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ZWAdobeF">
    <w:panose1 w:val="00000000000000000000"/>
    <w:charset w:val="00"/>
    <w:family w:val="auto"/>
    <w:pitch w:val="default"/>
    <w:sig w:usb0="00000001" w:usb1="00000000" w:usb2="00000000" w:usb3="00000000" w:csb0="400001FF" w:csb1="FFFF0000"/>
  </w:font>
  <w:font w:name="Wingdings">
    <w:panose1 w:val="05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Vrinda">
    <w:panose1 w:val="020B0502040204020203"/>
    <w:charset w:val="00"/>
    <w:family w:val="auto"/>
    <w:pitch w:val="default"/>
    <w:sig w:usb0="00010003" w:usb1="00000000" w:usb2="00000000" w:usb3="00000000" w:csb0="00000001" w:csb1="00000000"/>
  </w:font>
  <w:font w:name="Vijaya">
    <w:panose1 w:val="020B0604020202020204"/>
    <w:charset w:val="00"/>
    <w:family w:val="auto"/>
    <w:pitch w:val="default"/>
    <w:sig w:usb0="00100003"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Vani">
    <w:panose1 w:val="020B0502040204020203"/>
    <w:charset w:val="00"/>
    <w:family w:val="auto"/>
    <w:pitch w:val="default"/>
    <w:sig w:usb0="00200003" w:usb1="00000000" w:usb2="00000000" w:usb3="00000000" w:csb0="00000001" w:csb1="00000000"/>
  </w:font>
  <w:font w:name="Utsaah">
    <w:panose1 w:val="020B0604020202020204"/>
    <w:charset w:val="00"/>
    <w:family w:val="auto"/>
    <w:pitch w:val="default"/>
    <w:sig w:usb0="00008003" w:usb1="00000000" w:usb2="00000000" w:usb3="00000000" w:csb0="00000001" w:csb1="00000000"/>
  </w:font>
  <w:font w:name="Tunga">
    <w:panose1 w:val="020B0502040204020203"/>
    <w:charset w:val="00"/>
    <w:family w:val="auto"/>
    <w:pitch w:val="default"/>
    <w:sig w:usb0="00400003" w:usb1="00000000" w:usb2="00000000" w:usb3="00000000" w:csb0="00000001" w:csb1="00000000"/>
  </w:font>
  <w:font w:name="Trebuchet MS">
    <w:panose1 w:val="020B0603020202020204"/>
    <w:charset w:val="00"/>
    <w:family w:val="auto"/>
    <w:pitch w:val="default"/>
    <w:sig w:usb0="00000287" w:usb1="00000000" w:usb2="00000000" w:usb3="00000000" w:csb0="2000009F" w:csb1="00000000"/>
  </w:font>
  <w:font w:name="Traditional Arabic">
    <w:panose1 w:val="02020603050405020304"/>
    <w:charset w:val="00"/>
    <w:family w:val="auto"/>
    <w:pitch w:val="default"/>
    <w:sig w:usb0="00002003" w:usb1="80000000" w:usb2="00000008" w:usb3="00000000" w:csb0="00000041" w:csb1="2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3xUXFgIAABUEAAAOAAAAAAAA&#10;AAEAIAAAAB8BAABkcnMvZTJvRG9jLnhtbFBLBQYAAAAABgAGAFkBAACnBQ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2"/>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34"/>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4A86FDC6"/>
    <w:multiLevelType w:val="singleLevel"/>
    <w:tmpl w:val="4A86FDC6"/>
    <w:lvl w:ilvl="0" w:tentative="0">
      <w:start w:val="1"/>
      <w:numFmt w:val="chineseCounting"/>
      <w:suff w:val="nothing"/>
      <w:lvlText w:val="（%1）"/>
      <w:lvlJc w:val="left"/>
      <w:rPr>
        <w:rFonts w:hint="eastAsia"/>
      </w:rPr>
    </w:lvl>
  </w:abstractNum>
  <w:abstractNum w:abstractNumId="2">
    <w:nsid w:val="60065AAC"/>
    <w:multiLevelType w:val="singleLevel"/>
    <w:tmpl w:val="60065AAC"/>
    <w:lvl w:ilvl="0" w:tentative="0">
      <w:start w:val="2"/>
      <w:numFmt w:val="decimal"/>
      <w:suff w:val="nothing"/>
      <w:lvlText w:val="%1."/>
      <w:lvlJc w:val="left"/>
    </w:lvl>
  </w:abstractNum>
  <w:abstractNum w:abstractNumId="3">
    <w:nsid w:val="61DE8873"/>
    <w:multiLevelType w:val="singleLevel"/>
    <w:tmpl w:val="61DE8873"/>
    <w:lvl w:ilvl="0" w:tentative="0">
      <w:start w:val="2"/>
      <w:numFmt w:val="decimal"/>
      <w:suff w:val="nothing"/>
      <w:lvlText w:val="%1."/>
      <w:lvlJc w:val="left"/>
    </w:lvl>
  </w:abstractNum>
  <w:abstractNum w:abstractNumId="4">
    <w:nsid w:val="61DE8A3E"/>
    <w:multiLevelType w:val="singleLevel"/>
    <w:tmpl w:val="61DE8A3E"/>
    <w:lvl w:ilvl="0" w:tentative="0">
      <w:start w:val="4"/>
      <w:numFmt w:val="decimal"/>
      <w:suff w:val="nothing"/>
      <w:lvlText w:val="%1."/>
      <w:lvlJc w:val="left"/>
    </w:lvl>
  </w:abstractNum>
  <w:abstractNum w:abstractNumId="5">
    <w:nsid w:val="638D8DEA"/>
    <w:multiLevelType w:val="singleLevel"/>
    <w:tmpl w:val="638D8DEA"/>
    <w:lvl w:ilvl="0" w:tentative="0">
      <w:start w:val="1"/>
      <w:numFmt w:val="chineseCounting"/>
      <w:suff w:val="nothing"/>
      <w:lvlText w:val="%1、"/>
      <w:lvlJc w:val="left"/>
    </w:lvl>
  </w:abstractNum>
  <w:abstractNum w:abstractNumId="6">
    <w:nsid w:val="63C0E7D8"/>
    <w:multiLevelType w:val="singleLevel"/>
    <w:tmpl w:val="63C0E7D8"/>
    <w:lvl w:ilvl="0" w:tentative="0">
      <w:start w:val="2"/>
      <w:numFmt w:val="decimal"/>
      <w:suff w:val="nothing"/>
      <w:lvlText w:val="（%1）"/>
      <w:lvlJc w:val="left"/>
    </w:lvl>
  </w:abstractNum>
  <w:num w:numId="1">
    <w:abstractNumId w:val="0"/>
  </w:num>
  <w:num w:numId="2">
    <w:abstractNumId w:val="5"/>
  </w:num>
  <w:num w:numId="3">
    <w:abstractNumId w:val="2"/>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OGI1ODEwZmNhNmYwMzRkOWQxZWJjYzVhNzkzOGEifQ=="/>
  </w:docVars>
  <w:rsids>
    <w:rsidRoot w:val="61343E5D"/>
    <w:rsid w:val="001F52E1"/>
    <w:rsid w:val="02A800C8"/>
    <w:rsid w:val="03207288"/>
    <w:rsid w:val="03F91677"/>
    <w:rsid w:val="04B85C12"/>
    <w:rsid w:val="08F5225F"/>
    <w:rsid w:val="095E21C6"/>
    <w:rsid w:val="096F554D"/>
    <w:rsid w:val="0BB80259"/>
    <w:rsid w:val="0BBC1718"/>
    <w:rsid w:val="0C4C5F37"/>
    <w:rsid w:val="0F156650"/>
    <w:rsid w:val="0F1A7E0A"/>
    <w:rsid w:val="10681C72"/>
    <w:rsid w:val="125575E0"/>
    <w:rsid w:val="1511641D"/>
    <w:rsid w:val="17431D8E"/>
    <w:rsid w:val="19990FC6"/>
    <w:rsid w:val="1AA4271A"/>
    <w:rsid w:val="1ACE2D68"/>
    <w:rsid w:val="1AED4199"/>
    <w:rsid w:val="1B09591F"/>
    <w:rsid w:val="1B5B6F51"/>
    <w:rsid w:val="1B76569A"/>
    <w:rsid w:val="1BD4073D"/>
    <w:rsid w:val="1D177DFD"/>
    <w:rsid w:val="1D7066C1"/>
    <w:rsid w:val="1E8B009B"/>
    <w:rsid w:val="1F753BF0"/>
    <w:rsid w:val="1FC16ED7"/>
    <w:rsid w:val="203F1741"/>
    <w:rsid w:val="209C3BDB"/>
    <w:rsid w:val="218875B6"/>
    <w:rsid w:val="226A60E4"/>
    <w:rsid w:val="22B878D7"/>
    <w:rsid w:val="242866E9"/>
    <w:rsid w:val="26330256"/>
    <w:rsid w:val="2A805005"/>
    <w:rsid w:val="2ACD7C3F"/>
    <w:rsid w:val="2BC91C4F"/>
    <w:rsid w:val="2D1A6397"/>
    <w:rsid w:val="31134568"/>
    <w:rsid w:val="323F3441"/>
    <w:rsid w:val="33944A27"/>
    <w:rsid w:val="34C1409E"/>
    <w:rsid w:val="351C0437"/>
    <w:rsid w:val="35B75F88"/>
    <w:rsid w:val="35D533A8"/>
    <w:rsid w:val="36D87F64"/>
    <w:rsid w:val="37E754C4"/>
    <w:rsid w:val="386134BB"/>
    <w:rsid w:val="423461DB"/>
    <w:rsid w:val="42EA5975"/>
    <w:rsid w:val="432C42F3"/>
    <w:rsid w:val="45157CF9"/>
    <w:rsid w:val="452366C6"/>
    <w:rsid w:val="46EF4484"/>
    <w:rsid w:val="480C19E4"/>
    <w:rsid w:val="484F4627"/>
    <w:rsid w:val="49925145"/>
    <w:rsid w:val="49D361B8"/>
    <w:rsid w:val="49E26C03"/>
    <w:rsid w:val="4B413B36"/>
    <w:rsid w:val="4CC24CDB"/>
    <w:rsid w:val="4D7A6191"/>
    <w:rsid w:val="4E171E97"/>
    <w:rsid w:val="4F2E0BE6"/>
    <w:rsid w:val="50983780"/>
    <w:rsid w:val="53076F50"/>
    <w:rsid w:val="54E84007"/>
    <w:rsid w:val="56132AC5"/>
    <w:rsid w:val="56317D9C"/>
    <w:rsid w:val="56FD133A"/>
    <w:rsid w:val="57AC4335"/>
    <w:rsid w:val="58952791"/>
    <w:rsid w:val="5A7524C3"/>
    <w:rsid w:val="5EA12E8F"/>
    <w:rsid w:val="605E5CDC"/>
    <w:rsid w:val="6083435E"/>
    <w:rsid w:val="61343E5D"/>
    <w:rsid w:val="618B4367"/>
    <w:rsid w:val="64852C57"/>
    <w:rsid w:val="693F25B1"/>
    <w:rsid w:val="6A853245"/>
    <w:rsid w:val="6A9C251D"/>
    <w:rsid w:val="6BDA77C7"/>
    <w:rsid w:val="6D120120"/>
    <w:rsid w:val="6DEF5636"/>
    <w:rsid w:val="6E400B63"/>
    <w:rsid w:val="70406AFA"/>
    <w:rsid w:val="722714CD"/>
    <w:rsid w:val="72995DCF"/>
    <w:rsid w:val="72F939B6"/>
    <w:rsid w:val="740857AD"/>
    <w:rsid w:val="75E7D25E"/>
    <w:rsid w:val="78483A04"/>
    <w:rsid w:val="78DA2684"/>
    <w:rsid w:val="78F340AF"/>
    <w:rsid w:val="79A34CE9"/>
    <w:rsid w:val="7A794BE4"/>
    <w:rsid w:val="7A951522"/>
    <w:rsid w:val="7ABC68E9"/>
    <w:rsid w:val="7BD7611E"/>
    <w:rsid w:val="7C5F1F06"/>
    <w:rsid w:val="7D1426C7"/>
    <w:rsid w:val="7F4E59BC"/>
    <w:rsid w:val="AEA3EAC9"/>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8"/>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7"/>
    <w:unhideWhenUsed/>
    <w:qFormat/>
    <w:uiPriority w:val="0"/>
    <w:pPr>
      <w:spacing w:before="49"/>
      <w:ind w:right="54"/>
      <w:jc w:val="center"/>
      <w:outlineLvl w:val="1"/>
    </w:pPr>
    <w:rPr>
      <w:rFonts w:ascii="黑体" w:hAnsi="黑体" w:eastAsia="黑体" w:cs="黑体"/>
      <w:sz w:val="36"/>
      <w:szCs w:val="36"/>
      <w:lang w:val="zh-CN" w:eastAsia="zh-CN" w:bidi="zh-CN"/>
    </w:rPr>
  </w:style>
  <w:style w:type="character" w:default="1" w:styleId="18">
    <w:name w:val="Default Paragraph Font"/>
    <w:semiHidden/>
    <w:qFormat/>
    <w:uiPriority w:val="0"/>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eastAsia="宋体" w:cs="Times New Roman"/>
      <w:b/>
      <w:bCs/>
    </w:rPr>
  </w:style>
  <w:style w:type="paragraph" w:styleId="5">
    <w:name w:val="Body Text First Indent"/>
    <w:basedOn w:val="6"/>
    <w:qFormat/>
    <w:uiPriority w:val="0"/>
    <w:pPr>
      <w:ind w:firstLine="420" w:firstLineChars="100"/>
    </w:pPr>
  </w:style>
  <w:style w:type="paragraph" w:styleId="6">
    <w:name w:val="Body Text"/>
    <w:basedOn w:val="1"/>
    <w:qFormat/>
    <w:uiPriority w:val="0"/>
    <w:pPr>
      <w:spacing w:before="0" w:after="140" w:line="276" w:lineRule="auto"/>
    </w:pPr>
  </w:style>
  <w:style w:type="paragraph" w:styleId="7">
    <w:name w:val="Normal Indent"/>
    <w:basedOn w:val="1"/>
    <w:qFormat/>
    <w:uiPriority w:val="0"/>
    <w:pPr>
      <w:spacing w:line="300" w:lineRule="auto"/>
      <w:ind w:firstLine="420"/>
    </w:pPr>
  </w:style>
  <w:style w:type="paragraph" w:styleId="8">
    <w:name w:val="Body Text 3"/>
    <w:basedOn w:val="1"/>
    <w:qFormat/>
    <w:uiPriority w:val="0"/>
    <w:pPr>
      <w:spacing w:after="120"/>
    </w:pPr>
    <w:rPr>
      <w:sz w:val="16"/>
      <w:szCs w:val="16"/>
    </w:rPr>
  </w:style>
  <w:style w:type="paragraph" w:styleId="9">
    <w:name w:val="Body Text Indent"/>
    <w:basedOn w:val="1"/>
    <w:qFormat/>
    <w:uiPriority w:val="0"/>
    <w:pPr>
      <w:spacing w:after="120" w:afterLines="0" w:afterAutospacing="0"/>
      <w:ind w:left="420" w:leftChars="200"/>
    </w:pPr>
  </w:style>
  <w:style w:type="paragraph" w:styleId="10">
    <w:name w:val="Block Text"/>
    <w:basedOn w:val="1"/>
    <w:qFormat/>
    <w:uiPriority w:val="0"/>
    <w:pPr>
      <w:spacing w:after="120"/>
      <w:ind w:left="1440" w:leftChars="700" w:rightChars="700"/>
    </w:pPr>
    <w:rPr>
      <w:rFonts w:ascii="Calibri" w:hAnsi="Calibri"/>
    </w:rPr>
  </w:style>
  <w:style w:type="paragraph" w:styleId="11">
    <w:name w:val="toc 3"/>
    <w:basedOn w:val="1"/>
    <w:next w:val="1"/>
    <w:qFormat/>
    <w:uiPriority w:val="0"/>
    <w:pPr>
      <w:ind w:left="840" w:leftChars="400"/>
    </w:pPr>
  </w:style>
  <w:style w:type="paragraph" w:styleId="12">
    <w:name w:val="footer"/>
    <w:basedOn w:val="1"/>
    <w:next w:val="1"/>
    <w:qFormat/>
    <w:uiPriority w:val="0"/>
    <w:pPr>
      <w:tabs>
        <w:tab w:val="center" w:pos="4153"/>
        <w:tab w:val="right" w:pos="8306"/>
      </w:tabs>
      <w:snapToGrid w:val="0"/>
      <w:jc w:val="left"/>
    </w:pPr>
    <w:rPr>
      <w:sz w:val="18"/>
    </w:rPr>
  </w:style>
  <w:style w:type="paragraph" w:styleId="13">
    <w:name w:val="Body Text First Indent 2"/>
    <w:basedOn w:val="9"/>
    <w:next w:val="1"/>
    <w:qFormat/>
    <w:uiPriority w:val="0"/>
    <w:pPr>
      <w:ind w:firstLine="420" w:firstLineChars="200"/>
    </w:p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unhideWhenUsed/>
    <w:qFormat/>
    <w:uiPriority w:val="39"/>
    <w:pPr>
      <w:spacing w:line="240" w:lineRule="auto"/>
      <w:ind w:firstLine="0" w:firstLineChars="0"/>
    </w:pPr>
    <w:rPr>
      <w:rFonts w:eastAsia="宋体"/>
    </w:rPr>
  </w:style>
  <w:style w:type="paragraph" w:styleId="16">
    <w:name w:val="toc 2"/>
    <w:basedOn w:val="1"/>
    <w:next w:val="1"/>
    <w:qFormat/>
    <w:uiPriority w:val="0"/>
    <w:pPr>
      <w:ind w:left="420" w:leftChars="200"/>
    </w:p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
    <w:name w:val="正文 A"/>
    <w:next w:val="22"/>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22">
    <w:name w:val="正文首行缩进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120" w:afterAutospacing="0" w:line="240" w:lineRule="auto"/>
      <w:ind w:left="0" w:right="0" w:firstLine="42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23">
    <w:name w:val="病害"/>
    <w:basedOn w:val="1"/>
    <w:qFormat/>
    <w:uiPriority w:val="0"/>
    <w:pPr>
      <w:spacing w:line="240" w:lineRule="atLeast"/>
      <w:ind w:left="425" w:firstLine="425"/>
      <w:jc w:val="center"/>
    </w:pPr>
    <w:rPr>
      <w:b/>
      <w:sz w:val="32"/>
      <w:szCs w:val="20"/>
    </w:rPr>
  </w:style>
  <w:style w:type="character" w:customStyle="1" w:styleId="24">
    <w:name w:val="con"/>
    <w:basedOn w:val="18"/>
    <w:qFormat/>
    <w:uiPriority w:val="0"/>
    <w:rPr>
      <w:rFonts w:cs="Times New Roman"/>
    </w:rPr>
  </w:style>
  <w:style w:type="paragraph" w:customStyle="1" w:styleId="25">
    <w:name w:val="List Paragraph"/>
    <w:basedOn w:val="1"/>
    <w:qFormat/>
    <w:uiPriority w:val="99"/>
    <w:pPr>
      <w:ind w:firstLine="420" w:firstLineChars="200"/>
    </w:pPr>
  </w:style>
  <w:style w:type="paragraph" w:customStyle="1" w:styleId="26">
    <w:name w:val="HTML Preformatted1"/>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character" w:customStyle="1" w:styleId="27">
    <w:name w:val="标题 2 Char"/>
    <w:link w:val="4"/>
    <w:qFormat/>
    <w:uiPriority w:val="0"/>
    <w:rPr>
      <w:rFonts w:ascii="黑体" w:hAnsi="黑体" w:eastAsia="黑体" w:cs="黑体"/>
      <w:sz w:val="36"/>
      <w:szCs w:val="36"/>
      <w:lang w:val="zh-CN" w:eastAsia="zh-CN" w:bidi="zh-CN"/>
    </w:rPr>
  </w:style>
  <w:style w:type="character" w:customStyle="1" w:styleId="28">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29">
    <w:name w:val="正文N"/>
    <w:basedOn w:val="1"/>
    <w:qFormat/>
    <w:uiPriority w:val="0"/>
    <w:rPr>
      <w:rFonts w:ascii="仿宋" w:hAnsi="仿宋"/>
    </w:rPr>
  </w:style>
  <w:style w:type="paragraph" w:customStyle="1" w:styleId="3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31">
    <w:name w:val="一级无"/>
    <w:basedOn w:val="32"/>
    <w:qFormat/>
    <w:uiPriority w:val="0"/>
    <w:pPr>
      <w:spacing w:before="0" w:beforeLines="0" w:after="0" w:afterLines="0"/>
    </w:pPr>
    <w:rPr>
      <w:rFonts w:ascii="宋体" w:eastAsia="宋体"/>
    </w:rPr>
  </w:style>
  <w:style w:type="paragraph" w:customStyle="1" w:styleId="32">
    <w:name w:val="一级条标题"/>
    <w:next w:val="1"/>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33">
    <w:name w:val="二级无"/>
    <w:basedOn w:val="34"/>
    <w:qFormat/>
    <w:uiPriority w:val="0"/>
    <w:pPr>
      <w:tabs>
        <w:tab w:val="left" w:pos="360"/>
      </w:tabs>
      <w:spacing w:before="0" w:beforeLines="0" w:after="0" w:afterLines="0"/>
    </w:pPr>
    <w:rPr>
      <w:rFonts w:ascii="宋体" w:eastAsia="宋体"/>
    </w:rPr>
  </w:style>
  <w:style w:type="paragraph" w:customStyle="1" w:styleId="34">
    <w:name w:val="二级条标题"/>
    <w:basedOn w:val="32"/>
    <w:next w:val="1"/>
    <w:qFormat/>
    <w:uiPriority w:val="0"/>
    <w:pPr>
      <w:numPr>
        <w:ilvl w:val="2"/>
        <w:numId w:val="1"/>
      </w:numPr>
      <w:tabs>
        <w:tab w:val="left" w:pos="360"/>
      </w:tabs>
      <w:spacing w:before="50" w:after="50"/>
      <w:outlineLvl w:val="3"/>
    </w:pPr>
  </w:style>
  <w:style w:type="character" w:customStyle="1" w:styleId="35">
    <w:name w:val="font161"/>
    <w:basedOn w:val="18"/>
    <w:qFormat/>
    <w:uiPriority w:val="0"/>
    <w:rPr>
      <w:rFonts w:hint="eastAsia" w:ascii="宋体" w:hAnsi="宋体" w:eastAsia="宋体" w:cs="宋体"/>
      <w:color w:val="FF0000"/>
      <w:sz w:val="24"/>
      <w:szCs w:val="24"/>
      <w:u w:val="none"/>
    </w:rPr>
  </w:style>
  <w:style w:type="character" w:customStyle="1" w:styleId="36">
    <w:name w:val="font11"/>
    <w:basedOn w:val="18"/>
    <w:qFormat/>
    <w:uiPriority w:val="0"/>
    <w:rPr>
      <w:rFonts w:hint="eastAsia" w:ascii="宋体" w:hAnsi="宋体" w:eastAsia="宋体" w:cs="宋体"/>
      <w:color w:val="000000"/>
      <w:sz w:val="24"/>
      <w:szCs w:val="24"/>
      <w:u w:val="none"/>
    </w:rPr>
  </w:style>
  <w:style w:type="character" w:customStyle="1" w:styleId="37">
    <w:name w:val="font31"/>
    <w:basedOn w:val="18"/>
    <w:qFormat/>
    <w:uiPriority w:val="0"/>
    <w:rPr>
      <w:rFonts w:hint="eastAsia" w:ascii="宋体" w:hAnsi="宋体" w:eastAsia="宋体" w:cs="宋体"/>
      <w:b/>
      <w:bCs/>
      <w:color w:val="000000"/>
      <w:sz w:val="24"/>
      <w:szCs w:val="24"/>
      <w:u w:val="none"/>
    </w:rPr>
  </w:style>
  <w:style w:type="character" w:customStyle="1" w:styleId="38">
    <w:name w:val="font171"/>
    <w:basedOn w:val="18"/>
    <w:qFormat/>
    <w:uiPriority w:val="0"/>
    <w:rPr>
      <w:rFonts w:hint="default" w:ascii="Times New Roman" w:hAnsi="Times New Roman" w:cs="Times New Roman"/>
      <w:color w:val="000000"/>
      <w:sz w:val="24"/>
      <w:szCs w:val="24"/>
      <w:u w:val="none"/>
    </w:rPr>
  </w:style>
  <w:style w:type="character" w:customStyle="1" w:styleId="39">
    <w:name w:val="font41"/>
    <w:basedOn w:val="18"/>
    <w:qFormat/>
    <w:uiPriority w:val="0"/>
    <w:rPr>
      <w:rFonts w:hint="eastAsia" w:ascii="宋体" w:hAnsi="宋体" w:eastAsia="宋体" w:cs="宋体"/>
      <w:color w:val="000000"/>
      <w:sz w:val="24"/>
      <w:szCs w:val="24"/>
      <w:u w:val="none"/>
    </w:rPr>
  </w:style>
  <w:style w:type="character" w:customStyle="1" w:styleId="40">
    <w:name w:val="font01"/>
    <w:basedOn w:val="18"/>
    <w:qFormat/>
    <w:uiPriority w:val="0"/>
    <w:rPr>
      <w:rFonts w:hint="default" w:ascii="Times New Roman" w:hAnsi="Times New Roman" w:cs="Times New Roman"/>
      <w:b/>
      <w:bCs/>
      <w:color w:val="000000"/>
      <w:sz w:val="21"/>
      <w:szCs w:val="21"/>
      <w:u w:val="none"/>
    </w:rPr>
  </w:style>
  <w:style w:type="character" w:customStyle="1" w:styleId="41">
    <w:name w:val="font181"/>
    <w:basedOn w:val="18"/>
    <w:qFormat/>
    <w:uiPriority w:val="0"/>
    <w:rPr>
      <w:rFonts w:ascii="黑体" w:hAnsi="宋体" w:eastAsia="黑体" w:cs="黑体"/>
      <w:b/>
      <w:bCs/>
      <w:color w:val="000000"/>
      <w:sz w:val="21"/>
      <w:szCs w:val="21"/>
      <w:u w:val="none"/>
    </w:rPr>
  </w:style>
  <w:style w:type="character" w:customStyle="1" w:styleId="42">
    <w:name w:val="font112"/>
    <w:basedOn w:val="18"/>
    <w:qFormat/>
    <w:uiPriority w:val="0"/>
    <w:rPr>
      <w:rFonts w:hint="default" w:ascii="Times New Roman" w:hAnsi="Times New Roman" w:cs="Times New Roman"/>
      <w:color w:val="000000"/>
      <w:sz w:val="24"/>
      <w:szCs w:val="24"/>
      <w:u w:val="none"/>
    </w:rPr>
  </w:style>
  <w:style w:type="character" w:customStyle="1" w:styleId="43">
    <w:name w:val="font141"/>
    <w:basedOn w:val="18"/>
    <w:qFormat/>
    <w:uiPriority w:val="0"/>
    <w:rPr>
      <w:rFonts w:hint="default" w:ascii="Times New Roman" w:hAnsi="Times New Roman" w:cs="Times New Roman"/>
      <w:color w:val="000000"/>
      <w:sz w:val="21"/>
      <w:szCs w:val="21"/>
      <w:u w:val="none"/>
    </w:rPr>
  </w:style>
  <w:style w:type="character" w:customStyle="1" w:styleId="44">
    <w:name w:val="font81"/>
    <w:basedOn w:val="18"/>
    <w:qFormat/>
    <w:uiPriority w:val="0"/>
    <w:rPr>
      <w:rFonts w:hint="default" w:ascii="Times New Roman" w:hAnsi="Times New Roman" w:cs="Times New Roman"/>
      <w:color w:val="000000"/>
      <w:sz w:val="21"/>
      <w:szCs w:val="21"/>
      <w:u w:val="none"/>
    </w:rPr>
  </w:style>
  <w:style w:type="character" w:customStyle="1" w:styleId="45">
    <w:name w:val="font151"/>
    <w:basedOn w:val="18"/>
    <w:qFormat/>
    <w:uiPriority w:val="0"/>
    <w:rPr>
      <w:rFonts w:hint="eastAsia" w:ascii="宋体" w:hAnsi="宋体" w:eastAsia="宋体" w:cs="宋体"/>
      <w:color w:val="000000"/>
      <w:sz w:val="21"/>
      <w:szCs w:val="21"/>
      <w:u w:val="none"/>
    </w:rPr>
  </w:style>
  <w:style w:type="character" w:customStyle="1" w:styleId="46">
    <w:name w:val="font131"/>
    <w:basedOn w:val="18"/>
    <w:qFormat/>
    <w:uiPriority w:val="0"/>
    <w:rPr>
      <w:rFonts w:hint="eastAsia" w:ascii="黑体" w:hAnsi="宋体" w:eastAsia="黑体" w:cs="黑体"/>
      <w:color w:val="000000"/>
      <w:sz w:val="21"/>
      <w:szCs w:val="21"/>
      <w:u w:val="none"/>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221</Pages>
  <Words>128277</Words>
  <Characters>144306</Characters>
  <Lines>0</Lines>
  <Paragraphs>0</Paragraphs>
  <ScaleCrop>false</ScaleCrop>
  <LinksUpToDate>false</LinksUpToDate>
  <CharactersWithSpaces>152692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2022-12-05T14:14:00Z</dcterms:created>
  <dc:creator>纳静</dc:creator>
  <cp:lastModifiedBy>纳静</cp:lastModifiedBy>
  <cp:lastPrinted>2023-01-16T06:34:00Z</cp:lastPrinted>
  <dcterms:modified xsi:type="dcterms:W3CDTF">2023-01-31T00:52:39Z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2F3EC8DA9880418D8DBF5CB53223608C</vt:lpwstr>
  </property>
</Properties>
</file>