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自治区农业农村厅关于印发《全区农业农村系统深化“证照分离”改革实施方案》的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通知</w:t>
      </w:r>
    </w:p>
    <w:p>
      <w:pPr>
        <w:keepNext w:val="0"/>
        <w:keepLines w:val="0"/>
        <w:pageBreakBefore w:val="0"/>
        <w:widowControl w:val="0"/>
        <w:kinsoku/>
        <w:wordWrap/>
        <w:overflowPunct/>
        <w:topLinePunct w:val="0"/>
        <w:autoSpaceDE/>
        <w:autoSpaceDN/>
        <w:bidi w:val="0"/>
        <w:adjustRightInd/>
        <w:snapToGrid/>
        <w:spacing w:before="313" w:beforeLines="10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各市、县（区）农业农村局，厅机关各处、局（办），厅属各事业单位：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贯彻落实《自治区人民政府关于印发全区深化“证照分离”改革进一步激发市场主体发展活力实施方案的通知》（宁政发〔2021〕22号）、农业农村部办公厅关于印发《农业农村部深化“证照分离”改革实施方案》的通知（农办法〔2021〕5号）精神，自治区农业农村厅制定了《全区农业农村系统深化“证照分离”改革实施方案》。现印发给你们，请结合实际认真贯彻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附件：全区农业农村系统深化“证照分离”改革实施方案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自治区农业农村厅</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rPr>
          <w:color w:val="auto"/>
        </w:rPr>
      </w:pPr>
      <w:r>
        <w:rPr>
          <w:rFonts w:hint="eastAsia" w:ascii="仿宋_GB2312" w:hAnsi="仿宋_GB2312" w:eastAsia="仿宋_GB2312" w:cs="仿宋_GB2312"/>
          <w:color w:val="auto"/>
          <w:sz w:val="32"/>
          <w:szCs w:val="32"/>
          <w:lang w:val="en-US" w:eastAsia="zh-CN"/>
        </w:rPr>
        <w:t xml:space="preserve">                            2021年11月29日</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rPr>
          <w:color w:val="auto"/>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rPr>
          <w:color w:val="auto"/>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rPr>
          <w:rFonts w:hint="eastAsia" w:ascii="黑体" w:hAnsi="黑体" w:eastAsia="黑体" w:cs="黑体"/>
          <w:color w:val="auto"/>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rPr>
          <w:rFonts w:hint="eastAsia" w:ascii="黑体" w:hAnsi="黑体" w:eastAsia="黑体" w:cs="黑体"/>
          <w:color w:val="auto"/>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rPr>
          <w:rFonts w:hint="eastAsia" w:ascii="黑体" w:hAnsi="黑体" w:eastAsia="黑体" w:cs="黑体"/>
          <w:color w:val="auto"/>
          <w:sz w:val="32"/>
          <w:szCs w:val="32"/>
          <w:lang w:eastAsia="zh-CN"/>
        </w:rPr>
      </w:pPr>
    </w:p>
    <w:p>
      <w:pPr>
        <w:pStyle w:val="3"/>
        <w:keepNext w:val="0"/>
        <w:keepLines w:val="0"/>
        <w:pageBreakBefore w:val="0"/>
        <w:widowControl w:val="0"/>
        <w:tabs>
          <w:tab w:val="left" w:pos="3894"/>
          <w:tab w:val="left" w:pos="5821"/>
        </w:tabs>
        <w:kinsoku w:val="0"/>
        <w:wordWrap/>
        <w:overflowPunct w:val="0"/>
        <w:topLinePunct w:val="0"/>
        <w:autoSpaceDE w:val="0"/>
        <w:autoSpaceDN w:val="0"/>
        <w:bidi w:val="0"/>
        <w:adjustRightInd w:val="0"/>
        <w:snapToGrid/>
        <w:spacing w:beforeLines="0" w:afterLines="0" w:line="560" w:lineRule="exact"/>
        <w:ind w:left="0" w:right="459"/>
        <w:jc w:val="center"/>
        <w:textAlignment w:val="auto"/>
        <w:outlineLvl w:val="0"/>
        <w:rPr>
          <w:rFonts w:hint="eastAsia" w:ascii="方正小标宋简体" w:hAnsi="方正小标宋简体" w:eastAsia="方正小标宋简体" w:cs="方正小标宋简体"/>
          <w:color w:val="auto"/>
          <w:spacing w:val="25"/>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附件</w:t>
      </w:r>
    </w:p>
    <w:p>
      <w:pPr>
        <w:pStyle w:val="3"/>
        <w:keepNext w:val="0"/>
        <w:keepLines w:val="0"/>
        <w:pageBreakBefore w:val="0"/>
        <w:widowControl w:val="0"/>
        <w:tabs>
          <w:tab w:val="left" w:pos="3894"/>
          <w:tab w:val="left" w:pos="5821"/>
        </w:tabs>
        <w:kinsoku w:val="0"/>
        <w:wordWrap/>
        <w:overflowPunct w:val="0"/>
        <w:topLinePunct w:val="0"/>
        <w:autoSpaceDE w:val="0"/>
        <w:autoSpaceDN w:val="0"/>
        <w:bidi w:val="0"/>
        <w:adjustRightInd w:val="0"/>
        <w:snapToGrid/>
        <w:spacing w:beforeLines="0" w:afterLines="0" w:line="560" w:lineRule="exact"/>
        <w:ind w:left="0" w:right="459"/>
        <w:jc w:val="center"/>
        <w:textAlignment w:val="auto"/>
        <w:outlineLvl w:val="0"/>
        <w:rPr>
          <w:rFonts w:hint="eastAsia" w:ascii="方正小标宋简体" w:hAnsi="方正小标宋简体" w:eastAsia="方正小标宋简体" w:cs="方正小标宋简体"/>
          <w:color w:val="auto"/>
          <w:spacing w:val="25"/>
          <w:kern w:val="0"/>
          <w:sz w:val="44"/>
          <w:szCs w:val="44"/>
          <w:lang w:eastAsia="zh-CN"/>
        </w:rPr>
      </w:pPr>
    </w:p>
    <w:p>
      <w:pPr>
        <w:pStyle w:val="3"/>
        <w:keepNext w:val="0"/>
        <w:keepLines w:val="0"/>
        <w:pageBreakBefore w:val="0"/>
        <w:widowControl w:val="0"/>
        <w:tabs>
          <w:tab w:val="left" w:pos="3894"/>
          <w:tab w:val="left" w:pos="5821"/>
        </w:tabs>
        <w:kinsoku w:val="0"/>
        <w:wordWrap/>
        <w:overflowPunct w:val="0"/>
        <w:topLinePunct w:val="0"/>
        <w:autoSpaceDE w:val="0"/>
        <w:autoSpaceDN w:val="0"/>
        <w:bidi w:val="0"/>
        <w:adjustRightInd w:val="0"/>
        <w:snapToGrid/>
        <w:spacing w:beforeLines="0" w:afterLines="0" w:line="560" w:lineRule="exact"/>
        <w:ind w:left="0" w:right="459"/>
        <w:jc w:val="center"/>
        <w:textAlignment w:val="auto"/>
        <w:outlineLvl w:val="0"/>
        <w:rPr>
          <w:rFonts w:hint="eastAsia" w:ascii="方正小标宋简体" w:hAnsi="方正小标宋简体" w:eastAsia="方正小标宋简体" w:cs="方正小标宋简体"/>
          <w:color w:val="auto"/>
          <w:spacing w:val="25"/>
          <w:kern w:val="0"/>
          <w:sz w:val="44"/>
          <w:szCs w:val="44"/>
          <w:lang w:eastAsia="zh-CN"/>
        </w:rPr>
      </w:pPr>
      <w:r>
        <w:rPr>
          <w:rFonts w:hint="eastAsia" w:ascii="方正小标宋简体" w:hAnsi="方正小标宋简体" w:eastAsia="方正小标宋简体" w:cs="方正小标宋简体"/>
          <w:color w:val="auto"/>
          <w:spacing w:val="25"/>
          <w:kern w:val="0"/>
          <w:sz w:val="44"/>
          <w:szCs w:val="44"/>
          <w:lang w:eastAsia="zh-CN"/>
        </w:rPr>
        <w:t>全区农业农村系统深化“证照分离”</w:t>
      </w:r>
    </w:p>
    <w:p>
      <w:pPr>
        <w:pStyle w:val="3"/>
        <w:keepNext w:val="0"/>
        <w:keepLines w:val="0"/>
        <w:pageBreakBefore w:val="0"/>
        <w:widowControl w:val="0"/>
        <w:tabs>
          <w:tab w:val="left" w:pos="3894"/>
          <w:tab w:val="left" w:pos="5821"/>
        </w:tabs>
        <w:kinsoku w:val="0"/>
        <w:wordWrap/>
        <w:overflowPunct w:val="0"/>
        <w:topLinePunct w:val="0"/>
        <w:autoSpaceDE w:val="0"/>
        <w:autoSpaceDN w:val="0"/>
        <w:bidi w:val="0"/>
        <w:adjustRightInd w:val="0"/>
        <w:snapToGrid/>
        <w:spacing w:beforeLines="0" w:afterLines="0" w:line="560" w:lineRule="exact"/>
        <w:ind w:left="0" w:right="459"/>
        <w:jc w:val="center"/>
        <w:textAlignment w:val="auto"/>
        <w:outlineLvl w:val="0"/>
        <w:rPr>
          <w:rFonts w:hint="eastAsia" w:ascii="方正小标宋简体" w:hAnsi="方正小标宋简体" w:eastAsia="方正小标宋简体" w:cs="方正小标宋简体"/>
          <w:color w:val="auto"/>
          <w:spacing w:val="25"/>
          <w:kern w:val="0"/>
          <w:sz w:val="44"/>
          <w:szCs w:val="44"/>
          <w:lang w:eastAsia="zh-CN"/>
        </w:rPr>
      </w:pPr>
      <w:r>
        <w:rPr>
          <w:rFonts w:hint="eastAsia" w:ascii="方正小标宋简体" w:hAnsi="方正小标宋简体" w:eastAsia="方正小标宋简体" w:cs="方正小标宋简体"/>
          <w:color w:val="auto"/>
          <w:spacing w:val="25"/>
          <w:kern w:val="0"/>
          <w:sz w:val="44"/>
          <w:szCs w:val="44"/>
          <w:lang w:eastAsia="zh-CN"/>
        </w:rPr>
        <w:t>改革实施方案</w:t>
      </w:r>
      <w:bookmarkStart w:id="0" w:name="_GoBack"/>
      <w:bookmarkEnd w:id="0"/>
    </w:p>
    <w:p>
      <w:pPr>
        <w:rPr>
          <w:rFonts w:hint="eastAsia"/>
          <w:color w:val="auto"/>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为贯彻落实《国务院关于深化“证照分离”改革进一步激发市场主体发展活力的通知》（国发</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2021</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7号，以下简称《国发7号文》）</w:t>
      </w:r>
      <w:r>
        <w:rPr>
          <w:rFonts w:hint="eastAsia" w:ascii="仿宋_GB2312" w:hAnsi="仿宋_GB2312" w:eastAsia="仿宋_GB2312" w:cs="仿宋_GB2312"/>
          <w:color w:val="auto"/>
          <w:kern w:val="0"/>
          <w:sz w:val="32"/>
          <w:szCs w:val="32"/>
          <w:lang w:eastAsia="zh-CN"/>
        </w:rPr>
        <w:t>、《自治区人民政府关于印发全区深化“证照分离”改革进一步激发市场主体发展活力实施方案的通知（宁政发[2021]22号），</w:t>
      </w:r>
      <w:r>
        <w:rPr>
          <w:rFonts w:hint="eastAsia" w:ascii="仿宋_GB2312" w:hAnsi="仿宋_GB2312" w:eastAsia="仿宋_GB2312" w:cs="仿宋_GB2312"/>
          <w:color w:val="auto"/>
          <w:kern w:val="0"/>
          <w:sz w:val="32"/>
          <w:szCs w:val="32"/>
        </w:rPr>
        <w:t>以下简称《</w:t>
      </w:r>
      <w:r>
        <w:rPr>
          <w:rFonts w:hint="eastAsia" w:ascii="仿宋_GB2312" w:hAnsi="仿宋_GB2312" w:eastAsia="仿宋_GB2312" w:cs="仿宋_GB2312"/>
          <w:color w:val="auto"/>
          <w:kern w:val="0"/>
          <w:sz w:val="32"/>
          <w:szCs w:val="32"/>
          <w:lang w:eastAsia="zh-CN"/>
        </w:rPr>
        <w:t>宁政发</w:t>
      </w:r>
      <w:r>
        <w:rPr>
          <w:rFonts w:hint="eastAsia" w:ascii="仿宋_GB2312" w:hAnsi="仿宋_GB2312" w:eastAsia="仿宋_GB2312" w:cs="仿宋_GB2312"/>
          <w:color w:val="auto"/>
          <w:kern w:val="0"/>
          <w:sz w:val="32"/>
          <w:szCs w:val="32"/>
          <w:lang w:val="en-US" w:eastAsia="zh-CN"/>
        </w:rPr>
        <w:t>22</w:t>
      </w:r>
      <w:r>
        <w:rPr>
          <w:rFonts w:hint="eastAsia" w:ascii="仿宋_GB2312" w:hAnsi="仿宋_GB2312" w:eastAsia="仿宋_GB2312" w:cs="仿宋_GB2312"/>
          <w:color w:val="auto"/>
          <w:kern w:val="0"/>
          <w:sz w:val="32"/>
          <w:szCs w:val="32"/>
        </w:rPr>
        <w:t>号文》</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，持续深化“放管服”改革，激发市场主体发展活力，进一步做好农业领域涉企经营许可事项在全区范围推行“证照分离”改革全覆盖，结合农业农村厅审批管理事项，实际制定本实施方案。</w:t>
      </w:r>
    </w:p>
    <w:p>
      <w:pPr>
        <w:autoSpaceDE w:val="0"/>
        <w:autoSpaceDN w:val="0"/>
        <w:adjustRightInd w:val="0"/>
        <w:spacing w:beforeLines="0" w:afterLines="0" w:line="600" w:lineRule="exact"/>
        <w:ind w:firstLine="640" w:firstLineChars="200"/>
        <w:jc w:val="left"/>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一、总体要求</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楷体_GB2312" w:hAnsi="仿宋_GB2312" w:eastAsia="楷体_GB2312" w:cs="仿宋_GB2312"/>
          <w:color w:val="auto"/>
          <w:kern w:val="0"/>
          <w:sz w:val="32"/>
          <w:szCs w:val="32"/>
        </w:rPr>
        <w:t>（一）指导思想。</w:t>
      </w:r>
      <w:r>
        <w:rPr>
          <w:rFonts w:hint="eastAsia" w:ascii="仿宋_GB2312" w:hAnsi="仿宋_GB2312" w:eastAsia="仿宋_GB2312" w:cs="仿宋_GB2312"/>
          <w:color w:val="auto"/>
          <w:kern w:val="0"/>
          <w:sz w:val="32"/>
          <w:szCs w:val="32"/>
        </w:rPr>
        <w:t>以习近平新时代中国特色社会主义思想为指导，全面贯彻党的十九大和十九届二中、三中、四中、五中全会精神，按照党中央、国务院、自治区办公厅决策部署，持续深化“放管服”改革，统筹推进行政审批制度改革和商事制度改革，在更大范围和更多行业推动照后减证和简化审批，创新和加强事中事后监管，进一步优化营商环境、激发市场主体发展活力</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楷体_GB2312" w:hAnsi="仿宋_GB2312" w:eastAsia="楷体_GB2312" w:cs="仿宋_GB2312"/>
          <w:color w:val="auto"/>
          <w:kern w:val="0"/>
          <w:sz w:val="32"/>
          <w:szCs w:val="32"/>
        </w:rPr>
        <w:t>（二）改革目标。</w:t>
      </w:r>
      <w:r>
        <w:rPr>
          <w:rFonts w:hint="eastAsia" w:ascii="仿宋_GB2312" w:hAnsi="仿宋_GB2312" w:eastAsia="仿宋_GB2312" w:cs="仿宋_GB2312"/>
          <w:color w:val="auto"/>
          <w:kern w:val="0"/>
          <w:sz w:val="32"/>
          <w:szCs w:val="32"/>
        </w:rPr>
        <w:t>依据国务院</w:t>
      </w:r>
      <w:r>
        <w:rPr>
          <w:rFonts w:hint="eastAsia" w:ascii="仿宋_GB2312" w:hAnsi="仿宋_GB2312" w:eastAsia="仿宋_GB2312" w:cs="仿宋_GB2312"/>
          <w:color w:val="auto"/>
          <w:kern w:val="0"/>
          <w:sz w:val="32"/>
          <w:szCs w:val="32"/>
          <w:lang w:eastAsia="zh-CN"/>
        </w:rPr>
        <w:t>及自治区文件</w:t>
      </w:r>
      <w:r>
        <w:rPr>
          <w:rFonts w:hint="eastAsia" w:ascii="仿宋_GB2312" w:hAnsi="仿宋_GB2312" w:eastAsia="仿宋_GB2312" w:cs="仿宋_GB2312"/>
          <w:color w:val="auto"/>
          <w:kern w:val="0"/>
          <w:sz w:val="32"/>
          <w:szCs w:val="32"/>
          <w:lang w:val="en-US" w:eastAsia="zh-CN"/>
        </w:rPr>
        <w:t>要求，</w:t>
      </w:r>
      <w:r>
        <w:rPr>
          <w:rFonts w:hint="eastAsia" w:ascii="仿宋_GB2312" w:hAnsi="仿宋_GB2312" w:eastAsia="仿宋_GB2312" w:cs="仿宋_GB2312"/>
          <w:color w:val="auto"/>
          <w:kern w:val="0"/>
          <w:sz w:val="32"/>
          <w:szCs w:val="32"/>
        </w:rPr>
        <w:t>自2021年7月1日起，在全</w:t>
      </w:r>
      <w:r>
        <w:rPr>
          <w:rFonts w:hint="eastAsia" w:ascii="仿宋_GB2312" w:hAnsi="仿宋_GB2312" w:eastAsia="仿宋_GB2312" w:cs="仿宋_GB2312"/>
          <w:color w:val="auto"/>
          <w:kern w:val="0"/>
          <w:sz w:val="32"/>
          <w:szCs w:val="32"/>
          <w:lang w:eastAsia="zh-CN"/>
        </w:rPr>
        <w:t>区</w:t>
      </w:r>
      <w:r>
        <w:rPr>
          <w:rFonts w:hint="eastAsia" w:ascii="仿宋_GB2312" w:hAnsi="仿宋_GB2312" w:eastAsia="仿宋_GB2312" w:cs="仿宋_GB2312"/>
          <w:color w:val="auto"/>
          <w:kern w:val="0"/>
          <w:sz w:val="32"/>
          <w:szCs w:val="32"/>
        </w:rPr>
        <w:t>范围内实施涉企经营许可事项全覆盖清单管理、分类推行审批制度改革的总要求，</w:t>
      </w:r>
      <w:r>
        <w:rPr>
          <w:rFonts w:hint="eastAsia" w:ascii="仿宋_GB2312" w:hAnsi="仿宋_GB2312" w:eastAsia="仿宋_GB2312" w:cs="仿宋_GB2312"/>
          <w:color w:val="auto"/>
          <w:kern w:val="0"/>
          <w:sz w:val="32"/>
          <w:szCs w:val="32"/>
          <w:lang w:eastAsia="zh-CN"/>
        </w:rPr>
        <w:t>对照</w:t>
      </w:r>
      <w:r>
        <w:rPr>
          <w:rFonts w:hint="eastAsia" w:ascii="仿宋_GB2312" w:hAnsi="仿宋_GB2312" w:eastAsia="仿宋_GB2312" w:cs="仿宋_GB2312"/>
          <w:color w:val="auto"/>
          <w:kern w:val="0"/>
          <w:sz w:val="32"/>
          <w:szCs w:val="32"/>
        </w:rPr>
        <w:t>《国发7号文》</w:t>
      </w:r>
      <w:r>
        <w:rPr>
          <w:rFonts w:hint="eastAsia" w:ascii="仿宋_GB2312" w:hAnsi="仿宋_GB2312" w:eastAsia="仿宋_GB2312" w:cs="仿宋_GB2312"/>
          <w:color w:val="auto"/>
          <w:kern w:val="0"/>
          <w:sz w:val="32"/>
          <w:szCs w:val="32"/>
          <w:lang w:val="en-US" w:eastAsia="zh-CN"/>
        </w:rPr>
        <w:t>和</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宁政发</w:t>
      </w:r>
      <w:r>
        <w:rPr>
          <w:rFonts w:hint="eastAsia" w:ascii="仿宋_GB2312" w:hAnsi="仿宋_GB2312" w:eastAsia="仿宋_GB2312" w:cs="仿宋_GB2312"/>
          <w:color w:val="auto"/>
          <w:kern w:val="0"/>
          <w:sz w:val="32"/>
          <w:szCs w:val="32"/>
          <w:lang w:val="en-US" w:eastAsia="zh-CN"/>
        </w:rPr>
        <w:t>22</w:t>
      </w:r>
      <w:r>
        <w:rPr>
          <w:rFonts w:hint="eastAsia" w:ascii="仿宋_GB2312" w:hAnsi="仿宋_GB2312" w:eastAsia="仿宋_GB2312" w:cs="仿宋_GB2312"/>
          <w:color w:val="auto"/>
          <w:kern w:val="0"/>
          <w:sz w:val="32"/>
          <w:szCs w:val="32"/>
        </w:rPr>
        <w:t>号文》</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结合实际，对中央层面设定的48项涉企经营许可事项实施全覆盖清单管理，按照直接取消审批、审批改为备案、实行告知承诺、优化审批服务四种方式，分类推进审批制度改革。加快建立简约高效、公正透明、宽进严管的农业行业准营规则，不断提高市场主题办事的便利度和可预期性。</w:t>
      </w:r>
    </w:p>
    <w:p>
      <w:pPr>
        <w:autoSpaceDE w:val="0"/>
        <w:autoSpaceDN w:val="0"/>
        <w:adjustRightInd w:val="0"/>
        <w:spacing w:beforeLines="0" w:afterLines="0" w:line="600" w:lineRule="exact"/>
        <w:ind w:firstLine="640" w:firstLineChars="200"/>
        <w:jc w:val="left"/>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二、主要任务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0" w:firstLineChars="200"/>
        <w:textAlignment w:val="auto"/>
        <w:rPr>
          <w:rFonts w:hint="eastAsia" w:ascii="仿宋_GB2312" w:hAnsi="仿宋_GB2312" w:eastAsia="仿宋_GB2312" w:cs="仿宋_GB2312"/>
          <w:i w:val="0"/>
          <w:caps w:val="0"/>
          <w:color w:val="auto"/>
          <w:spacing w:val="0"/>
          <w:sz w:val="32"/>
          <w:szCs w:val="32"/>
        </w:rPr>
      </w:pPr>
      <w:r>
        <w:rPr>
          <w:rFonts w:hint="eastAsia" w:ascii="楷体_GB2312" w:hAnsi="仿宋_GB2312" w:eastAsia="楷体_GB2312" w:cs="仿宋_GB2312"/>
          <w:color w:val="auto"/>
          <w:kern w:val="0"/>
          <w:sz w:val="32"/>
          <w:szCs w:val="32"/>
        </w:rPr>
        <w:t>（一）严格落实改革要求。</w:t>
      </w:r>
      <w:r>
        <w:rPr>
          <w:rFonts w:hint="eastAsia" w:ascii="仿宋_GB2312" w:hAnsi="仿宋" w:eastAsia="仿宋_GB2312" w:cs="Helvetica"/>
          <w:bCs/>
          <w:color w:val="auto"/>
          <w:kern w:val="0"/>
          <w:sz w:val="32"/>
          <w:szCs w:val="32"/>
        </w:rPr>
        <w:t>对照《</w:t>
      </w:r>
      <w:r>
        <w:rPr>
          <w:color w:val="auto"/>
        </w:rPr>
        <w:fldChar w:fldCharType="begin"/>
      </w:r>
      <w:r>
        <w:rPr>
          <w:color w:val="auto"/>
        </w:rPr>
        <w:instrText xml:space="preserve"> HYPERLINK "http://www.nx.gov.cn/zwgk/qzfwj/202108/P020210819586466987150.docx" \o "宁夏回族自治区涉企经营许可事项改革清单（中央层面设定，2021年版）.docx" </w:instrText>
      </w:r>
      <w:r>
        <w:rPr>
          <w:color w:val="auto"/>
        </w:rPr>
        <w:fldChar w:fldCharType="separate"/>
      </w:r>
      <w:r>
        <w:rPr>
          <w:rFonts w:hint="eastAsia" w:ascii="仿宋_GB2312" w:hAnsi="仿宋" w:eastAsia="仿宋_GB2312" w:cs="Helvetica"/>
          <w:bCs/>
          <w:color w:val="auto"/>
          <w:kern w:val="0"/>
          <w:sz w:val="32"/>
          <w:szCs w:val="32"/>
        </w:rPr>
        <w:t>宁夏回族自治区涉企经营许可事项改革清单</w:t>
      </w:r>
      <w:r>
        <w:rPr>
          <w:rFonts w:hint="eastAsia" w:ascii="仿宋_GB2312" w:hAnsi="仿宋" w:eastAsia="仿宋_GB2312" w:cs="Helvetica"/>
          <w:bCs/>
          <w:color w:val="auto"/>
          <w:kern w:val="0"/>
          <w:sz w:val="32"/>
          <w:szCs w:val="32"/>
        </w:rPr>
        <w:fldChar w:fldCharType="end"/>
      </w:r>
      <w:r>
        <w:rPr>
          <w:rFonts w:hint="eastAsia" w:ascii="仿宋_GB2312" w:hAnsi="仿宋" w:eastAsia="仿宋_GB2312" w:cs="Helvetica"/>
          <w:bCs/>
          <w:color w:val="auto"/>
          <w:kern w:val="0"/>
          <w:sz w:val="32"/>
          <w:szCs w:val="32"/>
        </w:rPr>
        <w:t>》</w:t>
      </w:r>
      <w:r>
        <w:rPr>
          <w:color w:val="auto"/>
        </w:rPr>
        <w:fldChar w:fldCharType="begin"/>
      </w:r>
      <w:r>
        <w:rPr>
          <w:color w:val="auto"/>
        </w:rPr>
        <w:instrText xml:space="preserve"> HYPERLINK "http://www.nx.gov.cn/zwgk/qzfwj/202108/P020210819586466987150.docx" \o "宁夏回族自治区涉企经营许可事项改革清单（中央层面设定，2021年版）.docx" </w:instrText>
      </w:r>
      <w:r>
        <w:rPr>
          <w:color w:val="auto"/>
        </w:rPr>
        <w:fldChar w:fldCharType="separate"/>
      </w:r>
      <w:r>
        <w:rPr>
          <w:rFonts w:hint="eastAsia" w:ascii="仿宋_GB2312" w:hAnsi="仿宋" w:eastAsia="仿宋_GB2312" w:cs="Helvetica"/>
          <w:bCs/>
          <w:color w:val="auto"/>
          <w:kern w:val="0"/>
          <w:sz w:val="32"/>
          <w:szCs w:val="32"/>
        </w:rPr>
        <w:t>（中央层面设定，2021年版）</w:t>
      </w:r>
      <w:r>
        <w:rPr>
          <w:rFonts w:hint="eastAsia" w:ascii="仿宋_GB2312" w:hAnsi="仿宋" w:eastAsia="仿宋_GB2312" w:cs="Helvetica"/>
          <w:bCs/>
          <w:color w:val="auto"/>
          <w:kern w:val="0"/>
          <w:sz w:val="32"/>
          <w:szCs w:val="32"/>
        </w:rPr>
        <w:fldChar w:fldCharType="end"/>
      </w:r>
      <w:r>
        <w:rPr>
          <w:rFonts w:hint="eastAsia" w:ascii="仿宋_GB2312" w:hAnsi="仿宋" w:eastAsia="仿宋_GB2312" w:cs="Helvetica"/>
          <w:bCs/>
          <w:color w:val="auto"/>
          <w:kern w:val="0"/>
          <w:sz w:val="32"/>
          <w:szCs w:val="32"/>
          <w:lang w:eastAsia="zh-CN"/>
        </w:rPr>
        <w:t>，</w:t>
      </w:r>
      <w:r>
        <w:rPr>
          <w:rFonts w:hint="eastAsia" w:ascii="仿宋_GB2312" w:hAnsi="仿宋_GB2312" w:eastAsia="仿宋_GB2312" w:cs="仿宋_GB2312"/>
          <w:color w:val="auto"/>
          <w:kern w:val="0"/>
          <w:sz w:val="32"/>
          <w:szCs w:val="32"/>
        </w:rPr>
        <w:t>涉及农业农村</w:t>
      </w:r>
      <w:r>
        <w:rPr>
          <w:rFonts w:hint="eastAsia" w:ascii="仿宋_GB2312" w:hAnsi="仿宋_GB2312" w:eastAsia="仿宋_GB2312" w:cs="仿宋_GB2312"/>
          <w:color w:val="auto"/>
          <w:kern w:val="0"/>
          <w:sz w:val="32"/>
          <w:szCs w:val="32"/>
          <w:lang w:eastAsia="zh-CN"/>
        </w:rPr>
        <w:t>厅</w:t>
      </w:r>
      <w:r>
        <w:rPr>
          <w:rFonts w:hint="eastAsia" w:ascii="仿宋_GB2312" w:hAnsi="仿宋_GB2312" w:eastAsia="仿宋_GB2312" w:cs="仿宋_GB2312"/>
          <w:color w:val="auto"/>
          <w:kern w:val="0"/>
          <w:sz w:val="32"/>
          <w:szCs w:val="32"/>
        </w:rPr>
        <w:t>4</w:t>
      </w:r>
      <w:r>
        <w:rPr>
          <w:rFonts w:hint="eastAsia" w:ascii="仿宋_GB2312" w:hAnsi="仿宋_GB2312" w:eastAsia="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rPr>
        <w:t xml:space="preserve">项( 见附件1) </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 xml:space="preserve"> 其中，</w:t>
      </w:r>
      <w:r>
        <w:rPr>
          <w:rFonts w:hint="eastAsia" w:ascii="仿宋_GB2312" w:hAnsi="仿宋_GB2312" w:eastAsia="仿宋_GB2312" w:cs="仿宋_GB2312"/>
          <w:b w:val="0"/>
          <w:bCs w:val="0"/>
          <w:color w:val="auto"/>
          <w:kern w:val="0"/>
          <w:sz w:val="32"/>
          <w:szCs w:val="32"/>
          <w:lang w:val="en-US" w:eastAsia="zh-CN"/>
        </w:rPr>
        <w:t>6</w:t>
      </w:r>
      <w:r>
        <w:rPr>
          <w:rFonts w:hint="eastAsia" w:ascii="仿宋_GB2312" w:hAnsi="仿宋_GB2312" w:eastAsia="仿宋_GB2312" w:cs="仿宋_GB2312"/>
          <w:b w:val="0"/>
          <w:bCs w:val="0"/>
          <w:color w:val="auto"/>
          <w:kern w:val="0"/>
          <w:sz w:val="32"/>
          <w:szCs w:val="32"/>
        </w:rPr>
        <w:t>项直接取消审批，</w:t>
      </w:r>
      <w:r>
        <w:rPr>
          <w:rFonts w:hint="eastAsia" w:ascii="仿宋_GB2312" w:hAnsi="仿宋_GB2312" w:eastAsia="仿宋_GB2312" w:cs="仿宋_GB2312"/>
          <w:b w:val="0"/>
          <w:bCs w:val="0"/>
          <w:color w:val="auto"/>
          <w:kern w:val="0"/>
          <w:sz w:val="32"/>
          <w:szCs w:val="32"/>
          <w:lang w:val="en-US" w:eastAsia="zh-CN"/>
        </w:rPr>
        <w:t>2</w:t>
      </w:r>
      <w:r>
        <w:rPr>
          <w:rFonts w:hint="eastAsia" w:ascii="仿宋_GB2312" w:hAnsi="仿宋_GB2312" w:eastAsia="仿宋_GB2312" w:cs="仿宋_GB2312"/>
          <w:b w:val="0"/>
          <w:bCs w:val="0"/>
          <w:color w:val="auto"/>
          <w:kern w:val="0"/>
          <w:sz w:val="32"/>
          <w:szCs w:val="32"/>
        </w:rPr>
        <w:t>项由审批改为备案</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lang w:val="en-US" w:eastAsia="zh-CN"/>
        </w:rPr>
        <w:t>40</w:t>
      </w:r>
      <w:r>
        <w:rPr>
          <w:rFonts w:hint="eastAsia" w:ascii="仿宋_GB2312" w:hAnsi="仿宋_GB2312" w:eastAsia="仿宋_GB2312" w:cs="仿宋_GB2312"/>
          <w:b w:val="0"/>
          <w:bCs w:val="0"/>
          <w:color w:val="auto"/>
          <w:kern w:val="0"/>
          <w:sz w:val="32"/>
          <w:szCs w:val="32"/>
        </w:rPr>
        <w:t>项实行优化审批服务。各级农业农村部门要严</w:t>
      </w:r>
      <w:r>
        <w:rPr>
          <w:rFonts w:hint="eastAsia" w:ascii="仿宋_GB2312" w:hAnsi="仿宋_GB2312" w:eastAsia="仿宋_GB2312" w:cs="仿宋_GB2312"/>
          <w:color w:val="auto"/>
          <w:kern w:val="0"/>
          <w:sz w:val="32"/>
          <w:szCs w:val="32"/>
        </w:rPr>
        <w:t>格按照列明的“改革方式”和具体改革举措(见附件</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 分类推进改革。对于直接取消审批的，不再办理相关许可；对于审批改为备案的，原则上实行事后备案，企业报送备案材料即可，不再对备案材料进行核准或许可，确需事前备案的，企业完成备案手续即可开展经营；对于实行告知承诺的，要依法列出可量化可操作不含兜底条款的许可条件  明确监管规则和违反承诺后果，一次性告知企业；对于优化审批服务的，要优化审批流程，压减审批时限提高审批效率，降低办事成本。</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楷体_GB2312" w:hAnsi="仿宋_GB2312" w:eastAsia="楷体_GB2312" w:cs="仿宋_GB2312"/>
          <w:color w:val="auto"/>
          <w:kern w:val="0"/>
          <w:sz w:val="32"/>
          <w:szCs w:val="32"/>
        </w:rPr>
        <w:t>（二）加强事中事后监管。</w:t>
      </w:r>
      <w:r>
        <w:rPr>
          <w:rFonts w:hint="eastAsia" w:ascii="仿宋_GB2312" w:hAnsi="仿宋_GB2312" w:eastAsia="仿宋_GB2312" w:cs="仿宋_GB2312"/>
          <w:b w:val="0"/>
          <w:bCs w:val="0"/>
          <w:color w:val="auto"/>
          <w:kern w:val="0"/>
          <w:sz w:val="32"/>
          <w:szCs w:val="32"/>
        </w:rPr>
        <w:t>各级农业农村部门</w:t>
      </w:r>
      <w:r>
        <w:rPr>
          <w:rFonts w:hint="eastAsia" w:ascii="仿宋_GB2312" w:hAnsi="仿宋_GB2312" w:eastAsia="仿宋_GB2312" w:cs="仿宋_GB2312"/>
          <w:color w:val="auto"/>
          <w:kern w:val="0"/>
          <w:sz w:val="32"/>
          <w:szCs w:val="32"/>
        </w:rPr>
        <w:t>要落实放管结合、并重要求，按照“谁审批、谁监管</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谁主管、谁监管” 原则，切实履行监管职责，坚决纠正“以批代管、不批不管” 问题，防止出现监管真空。直接取消审批、审批改为备案的，由原审批部门依法承担监管职责。实行告知承诺、优化审批服务的，由审批部门负责依法监管持证经营企业，查处无证经营行为。全面推行“双随机一公开” 监管，根据企业信用风险分类结果实施差异化监管措施，健全审管衔接机制，深入推进“互联网+监管”探索智慧监管，加强监管数据共享。</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楷体_GB2312" w:hAnsi="仿宋_GB2312" w:eastAsia="楷体_GB2312" w:cs="仿宋_GB2312"/>
          <w:color w:val="auto"/>
          <w:kern w:val="0"/>
          <w:sz w:val="32"/>
          <w:szCs w:val="32"/>
        </w:rPr>
        <w:t>（三）强化系统协同配套。</w:t>
      </w:r>
      <w:r>
        <w:rPr>
          <w:rFonts w:hint="eastAsia" w:ascii="仿宋_GB2312" w:hAnsi="仿宋_GB2312" w:eastAsia="仿宋_GB2312" w:cs="仿宋_GB2312"/>
          <w:color w:val="auto"/>
          <w:kern w:val="0"/>
          <w:sz w:val="32"/>
          <w:szCs w:val="32"/>
        </w:rPr>
        <w:t>各级农业农村部门要按照</w:t>
      </w:r>
      <w:r>
        <w:rPr>
          <w:rFonts w:hint="eastAsia" w:ascii="仿宋_GB2312" w:hAnsi="仿宋_GB2312" w:eastAsia="仿宋_GB2312" w:cs="仿宋_GB2312"/>
          <w:color w:val="auto"/>
          <w:kern w:val="0"/>
          <w:sz w:val="32"/>
          <w:szCs w:val="32"/>
          <w:lang w:eastAsia="zh-CN"/>
        </w:rPr>
        <w:t>自治区</w:t>
      </w:r>
      <w:r>
        <w:rPr>
          <w:rFonts w:hint="eastAsia" w:ascii="仿宋_GB2312" w:hAnsi="仿宋_GB2312" w:eastAsia="仿宋_GB2312" w:cs="仿宋_GB2312"/>
          <w:color w:val="auto"/>
          <w:kern w:val="0"/>
          <w:sz w:val="32"/>
          <w:szCs w:val="32"/>
        </w:rPr>
        <w:t>统一部署，加快制定完善农业领域电子证照有关标准、规范和样式，逐步推动电子证照应用和跨层级、跨区域、跨部门共享及互认互信。加快相关信息系统升级改造，及时将农业领域行政许可、备案等信息归集到</w:t>
      </w:r>
      <w:r>
        <w:rPr>
          <w:rFonts w:hint="eastAsia" w:ascii="仿宋_GB2312" w:hAnsi="仿宋_GB2312" w:eastAsia="仿宋_GB2312" w:cs="仿宋_GB2312"/>
          <w:color w:val="auto"/>
          <w:kern w:val="0"/>
          <w:sz w:val="32"/>
          <w:szCs w:val="32"/>
          <w:lang w:eastAsia="zh-CN"/>
        </w:rPr>
        <w:t>宁夏政务服务平台、</w:t>
      </w:r>
      <w:r>
        <w:rPr>
          <w:rFonts w:hint="eastAsia" w:ascii="仿宋_GB2312" w:hAnsi="仿宋_GB2312" w:eastAsia="仿宋_GB2312" w:cs="仿宋_GB2312"/>
          <w:color w:val="auto"/>
          <w:kern w:val="0"/>
          <w:sz w:val="32"/>
          <w:szCs w:val="32"/>
        </w:rPr>
        <w:t>宁夏行政审批与公共服务系统、宁夏农业</w:t>
      </w:r>
      <w:r>
        <w:rPr>
          <w:rFonts w:hint="eastAsia" w:ascii="仿宋_GB2312" w:hAnsi="仿宋_GB2312" w:eastAsia="仿宋_GB2312" w:cs="仿宋_GB2312"/>
          <w:color w:val="auto"/>
          <w:kern w:val="0"/>
          <w:sz w:val="32"/>
          <w:szCs w:val="32"/>
          <w:lang w:eastAsia="zh-CN"/>
        </w:rPr>
        <w:t>农村厅官</w:t>
      </w:r>
      <w:r>
        <w:rPr>
          <w:rFonts w:hint="eastAsia" w:ascii="仿宋_GB2312" w:hAnsi="仿宋_GB2312" w:eastAsia="仿宋_GB2312" w:cs="仿宋_GB2312"/>
          <w:color w:val="auto"/>
          <w:kern w:val="0"/>
          <w:sz w:val="32"/>
          <w:szCs w:val="32"/>
        </w:rPr>
        <w:t>网等。</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三、保障措施</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楷体_GB2312" w:hAnsi="仿宋_GB2312" w:eastAsia="楷体_GB2312" w:cs="仿宋_GB2312"/>
          <w:color w:val="auto"/>
          <w:kern w:val="0"/>
          <w:sz w:val="32"/>
          <w:szCs w:val="32"/>
        </w:rPr>
        <w:t>（一）强化工作机制。</w:t>
      </w:r>
      <w:r>
        <w:rPr>
          <w:rFonts w:hint="eastAsia" w:ascii="仿宋_GB2312" w:hAnsi="仿宋_GB2312" w:eastAsia="仿宋_GB2312" w:cs="仿宋_GB2312"/>
          <w:color w:val="auto"/>
          <w:kern w:val="0"/>
          <w:sz w:val="32"/>
          <w:szCs w:val="32"/>
        </w:rPr>
        <w:t>自治区农业农村厅法规处牵头负责推进改革，做好调查研究、政策解读、协调指导、督促落实、法治保障、总结评估等工作。全区各级农业农村部门要加强组织领导，健全工作机制，强化责任落实，扎实推进改革。</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楷体_GB2312" w:hAnsi="仿宋_GB2312" w:eastAsia="楷体_GB2312" w:cs="仿宋_GB2312"/>
          <w:color w:val="auto"/>
          <w:kern w:val="0"/>
          <w:sz w:val="32"/>
          <w:szCs w:val="32"/>
        </w:rPr>
        <w:t>（二）加强法治保障。</w:t>
      </w:r>
      <w:r>
        <w:rPr>
          <w:rFonts w:hint="eastAsia" w:ascii="仿宋_GB2312" w:hAnsi="仿宋_GB2312" w:eastAsia="仿宋_GB2312" w:cs="仿宋_GB2312"/>
          <w:color w:val="auto"/>
          <w:kern w:val="0"/>
          <w:sz w:val="32"/>
          <w:szCs w:val="32"/>
        </w:rPr>
        <w:t>厅机关各</w:t>
      </w:r>
      <w:r>
        <w:rPr>
          <w:rFonts w:hint="eastAsia" w:ascii="仿宋_GB2312" w:hAnsi="仿宋_GB2312" w:eastAsia="仿宋_GB2312" w:cs="仿宋_GB2312"/>
          <w:color w:val="auto"/>
          <w:kern w:val="0"/>
          <w:sz w:val="32"/>
          <w:szCs w:val="32"/>
          <w:lang w:eastAsia="zh-CN"/>
        </w:rPr>
        <w:t>相关审批</w:t>
      </w:r>
      <w:r>
        <w:rPr>
          <w:rFonts w:hint="eastAsia" w:ascii="仿宋_GB2312" w:hAnsi="仿宋_GB2312" w:eastAsia="仿宋_GB2312" w:cs="仿宋_GB2312"/>
          <w:color w:val="auto"/>
          <w:kern w:val="0"/>
          <w:sz w:val="32"/>
          <w:szCs w:val="32"/>
        </w:rPr>
        <w:t>处</w:t>
      </w:r>
      <w:r>
        <w:rPr>
          <w:rFonts w:hint="eastAsia" w:ascii="仿宋_GB2312" w:hAnsi="仿宋_GB2312" w:eastAsia="仿宋_GB2312" w:cs="仿宋_GB2312"/>
          <w:color w:val="auto"/>
          <w:kern w:val="0"/>
          <w:sz w:val="32"/>
          <w:szCs w:val="32"/>
          <w:lang w:eastAsia="zh-CN"/>
        </w:rPr>
        <w:t>局</w:t>
      </w:r>
      <w:r>
        <w:rPr>
          <w:rFonts w:hint="eastAsia" w:ascii="仿宋_GB2312" w:hAnsi="仿宋_GB2312" w:eastAsia="仿宋_GB2312" w:cs="仿宋_GB2312"/>
          <w:color w:val="auto"/>
          <w:kern w:val="0"/>
          <w:sz w:val="32"/>
          <w:szCs w:val="32"/>
        </w:rPr>
        <w:t>要围绕《</w:t>
      </w:r>
      <w:r>
        <w:rPr>
          <w:rFonts w:hint="eastAsia" w:ascii="仿宋_GB2312" w:hAnsi="仿宋_GB2312" w:eastAsia="仿宋_GB2312" w:cs="仿宋_GB2312"/>
          <w:color w:val="auto"/>
          <w:kern w:val="0"/>
          <w:sz w:val="32"/>
          <w:szCs w:val="32"/>
          <w:lang w:eastAsia="zh-CN"/>
        </w:rPr>
        <w:t>通知</w:t>
      </w:r>
      <w:r>
        <w:rPr>
          <w:rFonts w:hint="eastAsia" w:ascii="仿宋_GB2312" w:hAnsi="仿宋_GB2312" w:eastAsia="仿宋_GB2312" w:cs="仿宋_GB2312"/>
          <w:color w:val="auto"/>
          <w:kern w:val="0"/>
          <w:sz w:val="32"/>
          <w:szCs w:val="32"/>
        </w:rPr>
        <w:t>》明确的改革方式、具体改革举措和事中事后监管措施，根据法律、行政法规的调整情况，按程序对所涉及到的部门规章、规范性文件进行相应调整，同时建立与改革要求相适应的管理制度。</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楷体_GB2312" w:hAnsi="仿宋_GB2312" w:eastAsia="楷体_GB2312" w:cs="仿宋_GB2312"/>
          <w:color w:val="auto"/>
          <w:kern w:val="0"/>
          <w:sz w:val="32"/>
          <w:szCs w:val="32"/>
        </w:rPr>
        <w:t>（三）抓好改革实施。</w:t>
      </w:r>
      <w:r>
        <w:rPr>
          <w:rFonts w:hint="eastAsia" w:ascii="仿宋_GB2312" w:hAnsi="仿宋_GB2312" w:eastAsia="仿宋_GB2312" w:cs="仿宋_GB2312"/>
          <w:color w:val="auto"/>
          <w:kern w:val="0"/>
          <w:sz w:val="32"/>
          <w:szCs w:val="32"/>
        </w:rPr>
        <w:t>各级农业农村部门要结合实际抓紧修订完善审批工作规则和服务指南，及时</w:t>
      </w:r>
      <w:r>
        <w:rPr>
          <w:rFonts w:hint="eastAsia" w:ascii="仿宋_GB2312" w:hAnsi="仿宋_GB2312" w:eastAsia="仿宋_GB2312" w:cs="仿宋_GB2312"/>
          <w:color w:val="auto"/>
          <w:kern w:val="0"/>
          <w:sz w:val="32"/>
          <w:szCs w:val="32"/>
          <w:lang w:eastAsia="zh-CN"/>
        </w:rPr>
        <w:t>改造升级并动态调整</w:t>
      </w:r>
      <w:r>
        <w:rPr>
          <w:rFonts w:hint="eastAsia" w:ascii="仿宋_GB2312" w:hAnsi="仿宋_GB2312" w:eastAsia="仿宋_GB2312" w:cs="仿宋_GB2312"/>
          <w:color w:val="auto"/>
          <w:kern w:val="0"/>
          <w:sz w:val="32"/>
          <w:szCs w:val="32"/>
        </w:rPr>
        <w:t>有关系统信息，做好改革政策工作培训和宣传解读，确保改革举措落实到位，企业充分享受改革红利。</w:t>
      </w:r>
    </w:p>
    <w:p>
      <w:pPr>
        <w:pStyle w:val="2"/>
        <w:ind w:left="0" w:leftChars="0" w:firstLine="0" w:firstLineChars="0"/>
        <w:rPr>
          <w:rFonts w:hint="eastAsia" w:ascii="仿宋_GB2312" w:hAnsi="仿宋_GB2312" w:eastAsia="仿宋_GB2312" w:cs="仿宋_GB2312"/>
          <w:color w:val="auto"/>
          <w:kern w:val="0"/>
          <w:sz w:val="32"/>
          <w:szCs w:val="32"/>
        </w:rPr>
      </w:pPr>
    </w:p>
    <w:p>
      <w:pPr>
        <w:pStyle w:val="5"/>
        <w:kinsoku w:val="0"/>
        <w:overflowPunct w:val="0"/>
        <w:spacing w:before="9" w:beforeLines="0" w:afterLines="0"/>
        <w:ind w:left="958" w:leftChars="304" w:hanging="320" w:hangingChars="100"/>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附件：</w:t>
      </w:r>
      <w:r>
        <w:rPr>
          <w:rFonts w:hint="eastAsia" w:ascii="仿宋_GB2312" w:hAnsi="仿宋_GB2312" w:eastAsia="仿宋_GB2312" w:cs="仿宋_GB2312"/>
          <w:color w:val="auto"/>
          <w:kern w:val="0"/>
          <w:sz w:val="32"/>
          <w:szCs w:val="32"/>
          <w:lang w:val="en-US" w:eastAsia="zh-CN"/>
        </w:rPr>
        <w:t>1.全区</w:t>
      </w:r>
      <w:r>
        <w:rPr>
          <w:rFonts w:hint="eastAsia" w:ascii="仿宋_GB2312" w:hAnsi="仿宋_GB2312" w:eastAsia="仿宋_GB2312" w:cs="仿宋_GB2312"/>
          <w:color w:val="auto"/>
          <w:kern w:val="0"/>
          <w:sz w:val="32"/>
          <w:szCs w:val="32"/>
          <w:lang w:eastAsia="zh-CN"/>
        </w:rPr>
        <w:t>农业领域涉企经营许可事项目录</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ind w:left="1916" w:leftChars="760" w:right="210" w:rightChars="0" w:hanging="320" w:hangingChars="1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2.全</w:t>
      </w:r>
      <w:r>
        <w:rPr>
          <w:rFonts w:hint="eastAsia" w:ascii="仿宋_GB2312" w:hAnsi="仿宋_GB2312" w:eastAsia="仿宋_GB2312" w:cs="仿宋_GB2312"/>
          <w:color w:val="auto"/>
          <w:kern w:val="0"/>
          <w:sz w:val="32"/>
          <w:szCs w:val="32"/>
          <w:lang w:eastAsia="zh-CN"/>
        </w:rPr>
        <w:t>区农业领域涉企经营许可事项具体改革举措</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ind w:left="810" w:leftChars="0" w:right="210" w:rightChars="0"/>
        <w:textAlignment w:val="auto"/>
        <w:rPr>
          <w:rFonts w:hint="eastAsia" w:ascii="黑体" w:hAnsi="黑体" w:eastAsia="黑体" w:cs="黑体"/>
          <w:b w:val="0"/>
          <w:bCs w:val="0"/>
          <w:color w:val="auto"/>
          <w:kern w:val="0"/>
          <w:sz w:val="32"/>
          <w:szCs w:val="32"/>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ind w:left="810" w:leftChars="0" w:right="210" w:rightChars="0"/>
        <w:textAlignment w:val="auto"/>
        <w:rPr>
          <w:rFonts w:hint="eastAsia" w:ascii="黑体" w:hAnsi="黑体" w:eastAsia="黑体" w:cs="黑体"/>
          <w:b w:val="0"/>
          <w:bCs w:val="0"/>
          <w:color w:val="auto"/>
          <w:kern w:val="0"/>
          <w:sz w:val="32"/>
          <w:szCs w:val="32"/>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ind w:left="810" w:leftChars="0" w:right="210" w:rightChars="0"/>
        <w:textAlignment w:val="auto"/>
        <w:rPr>
          <w:rFonts w:hint="eastAsia" w:ascii="黑体" w:hAnsi="黑体" w:eastAsia="黑体" w:cs="黑体"/>
          <w:b w:val="0"/>
          <w:bCs w:val="0"/>
          <w:color w:val="auto"/>
          <w:kern w:val="0"/>
          <w:sz w:val="32"/>
          <w:szCs w:val="32"/>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ind w:left="810" w:leftChars="0" w:right="210" w:rightChars="0"/>
        <w:textAlignment w:val="auto"/>
        <w:rPr>
          <w:rFonts w:hint="eastAsia" w:ascii="黑体" w:hAnsi="黑体" w:eastAsia="黑体" w:cs="黑体"/>
          <w:b w:val="0"/>
          <w:bCs w:val="0"/>
          <w:color w:val="auto"/>
          <w:kern w:val="0"/>
          <w:sz w:val="32"/>
          <w:szCs w:val="32"/>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ind w:left="810" w:leftChars="0" w:right="210" w:rightChars="0"/>
        <w:textAlignment w:val="auto"/>
        <w:rPr>
          <w:rFonts w:hint="eastAsia" w:ascii="黑体" w:hAnsi="黑体" w:eastAsia="黑体" w:cs="黑体"/>
          <w:b w:val="0"/>
          <w:bCs w:val="0"/>
          <w:color w:val="auto"/>
          <w:kern w:val="0"/>
          <w:sz w:val="32"/>
          <w:szCs w:val="32"/>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ind w:left="810" w:leftChars="0" w:right="210" w:rightChars="0"/>
        <w:textAlignment w:val="auto"/>
        <w:rPr>
          <w:rFonts w:hint="eastAsia" w:ascii="黑体" w:hAnsi="黑体" w:eastAsia="黑体" w:cs="黑体"/>
          <w:b w:val="0"/>
          <w:bCs w:val="0"/>
          <w:color w:val="auto"/>
          <w:kern w:val="0"/>
          <w:sz w:val="32"/>
          <w:szCs w:val="32"/>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ind w:right="210" w:rightChars="0"/>
        <w:textAlignment w:val="auto"/>
        <w:rPr>
          <w:rFonts w:hint="eastAsia" w:ascii="黑体" w:hAnsi="黑体" w:eastAsia="黑体" w:cs="黑体"/>
          <w:b w:val="0"/>
          <w:bCs w:val="0"/>
          <w:color w:val="auto"/>
          <w:kern w:val="0"/>
          <w:sz w:val="32"/>
          <w:szCs w:val="32"/>
          <w:lang w:eastAsia="zh-CN"/>
        </w:rPr>
      </w:pPr>
      <w:r>
        <w:rPr>
          <w:rFonts w:hint="eastAsia" w:ascii="仿宋_GB2312" w:hAnsi="仿宋_GB2312" w:eastAsia="仿宋_GB2312" w:cs="仿宋_GB2312"/>
          <w:b w:val="0"/>
          <w:bCs w:val="0"/>
          <w:color w:val="auto"/>
          <w:kern w:val="2"/>
          <w:sz w:val="32"/>
          <w:szCs w:val="32"/>
          <w:lang w:val="en-US" w:eastAsia="zh-CN" w:bidi="ar-SA"/>
        </w:rPr>
        <w:t xml:space="preserve">附件1 </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ind w:left="810" w:leftChars="0" w:right="210" w:rightChars="0"/>
        <w:textAlignment w:val="auto"/>
        <w:rPr>
          <w:rFonts w:hint="eastAsia" w:ascii="黑体" w:hAnsi="黑体" w:eastAsia="黑体" w:cs="黑体"/>
          <w:b w:val="0"/>
          <w:bCs w:val="0"/>
          <w:color w:val="auto"/>
          <w:kern w:val="0"/>
          <w:sz w:val="32"/>
          <w:szCs w:val="32"/>
          <w:lang w:eastAsia="zh-CN"/>
        </w:rPr>
      </w:pPr>
    </w:p>
    <w:p>
      <w:pPr>
        <w:pStyle w:val="5"/>
        <w:kinsoku w:val="0"/>
        <w:overflowPunct w:val="0"/>
        <w:spacing w:before="9" w:beforeLines="0" w:afterLines="0"/>
        <w:jc w:val="center"/>
        <w:rPr>
          <w:rFonts w:hint="eastAsia" w:ascii="黑体" w:hAnsi="黑体" w:eastAsia="黑体" w:cs="黑体"/>
          <w:color w:val="auto"/>
          <w:kern w:val="0"/>
          <w:sz w:val="44"/>
          <w:szCs w:val="44"/>
          <w:lang w:val="en-US" w:eastAsia="zh-CN"/>
        </w:rPr>
      </w:pPr>
      <w:r>
        <w:rPr>
          <w:rFonts w:hint="eastAsia" w:ascii="黑体" w:hAnsi="黑体" w:eastAsia="黑体" w:cs="黑体"/>
          <w:color w:val="auto"/>
          <w:kern w:val="0"/>
          <w:sz w:val="44"/>
          <w:szCs w:val="44"/>
          <w:lang w:val="en-US" w:eastAsia="zh-CN"/>
        </w:rPr>
        <w:t>全区</w:t>
      </w:r>
      <w:r>
        <w:rPr>
          <w:rFonts w:hint="eastAsia" w:ascii="黑体" w:hAnsi="黑体" w:eastAsia="黑体" w:cs="黑体"/>
          <w:color w:val="auto"/>
          <w:kern w:val="0"/>
          <w:sz w:val="44"/>
          <w:szCs w:val="44"/>
          <w:lang w:eastAsia="zh-CN"/>
        </w:rPr>
        <w:t>农业领域涉企经营许可事项目录</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ind w:left="810" w:leftChars="0" w:right="210" w:rightChars="0"/>
        <w:textAlignment w:val="auto"/>
        <w:rPr>
          <w:rFonts w:hint="eastAsia" w:ascii="黑体" w:hAnsi="黑体" w:eastAsia="黑体" w:cs="黑体"/>
          <w:b w:val="0"/>
          <w:bCs w:val="0"/>
          <w:color w:val="auto"/>
          <w:sz w:val="32"/>
          <w:szCs w:val="3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ind w:left="810" w:leftChars="0" w:right="210" w:rightChars="0"/>
        <w:textAlignment w:val="auto"/>
        <w:rPr>
          <w:rFonts w:hint="eastAsia" w:ascii="黑体" w:hAnsi="黑体" w:eastAsia="黑体" w:cs="黑体"/>
          <w:b w:val="0"/>
          <w:bCs w:val="0"/>
          <w:color w:val="auto"/>
          <w:sz w:val="32"/>
          <w:szCs w:val="32"/>
        </w:rPr>
      </w:pPr>
    </w:p>
    <w:p>
      <w:pPr>
        <w:pStyle w:val="5"/>
        <w:kinsoku w:val="0"/>
        <w:overflowPunct w:val="0"/>
        <w:spacing w:before="5" w:beforeLines="0" w:afterLines="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一、直接取消审批</w:t>
      </w:r>
    </w:p>
    <w:p>
      <w:pPr>
        <w:pStyle w:val="5"/>
        <w:kinsoku w:val="0"/>
        <w:overflowPunct w:val="0"/>
        <w:spacing w:before="5" w:beforeLines="0" w:afterLine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1．拖拉机驾驶培训学校、驾驶培训班资格认定</w:t>
      </w:r>
    </w:p>
    <w:p>
      <w:pPr>
        <w:pStyle w:val="5"/>
        <w:kinsoku w:val="0"/>
        <w:overflowPunct w:val="0"/>
        <w:spacing w:before="5" w:beforeLines="0" w:afterLine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2．进出口农作物种子(苗)审批(初审)</w:t>
      </w:r>
    </w:p>
    <w:p>
      <w:pPr>
        <w:pStyle w:val="5"/>
        <w:kinsoku w:val="0"/>
        <w:overflowPunct w:val="0"/>
        <w:spacing w:before="5" w:beforeLines="0" w:afterLine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3．外商投资农作物新品种选育和种子生产经营审批</w:t>
      </w:r>
    </w:p>
    <w:p>
      <w:pPr>
        <w:pStyle w:val="5"/>
        <w:kinsoku w:val="0"/>
        <w:overflowPunct w:val="0"/>
        <w:spacing w:before="5" w:beforeLines="0" w:afterLine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4．转基因棉花种子生产经营许可证核发(初审) </w:t>
      </w:r>
    </w:p>
    <w:p>
      <w:pPr>
        <w:pStyle w:val="5"/>
        <w:kinsoku w:val="0"/>
        <w:overflowPunct w:val="0"/>
        <w:spacing w:before="5" w:beforeLines="0" w:afterLine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5．远洋渔业项目初审</w:t>
      </w:r>
    </w:p>
    <w:p>
      <w:pPr>
        <w:pStyle w:val="5"/>
        <w:kinsoku w:val="0"/>
        <w:overflowPunct w:val="0"/>
        <w:spacing w:before="5" w:beforeLines="0" w:afterLine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6．水产良种场的水产苗种生产许可证核发</w:t>
      </w:r>
    </w:p>
    <w:p>
      <w:pPr>
        <w:pStyle w:val="5"/>
        <w:kinsoku w:val="0"/>
        <w:overflowPunct w:val="0"/>
        <w:spacing w:before="5" w:beforeLines="0" w:afterLines="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二、审批改为备案</w:t>
      </w:r>
    </w:p>
    <w:p>
      <w:pPr>
        <w:pStyle w:val="5"/>
        <w:kinsoku w:val="0"/>
        <w:overflowPunct w:val="0"/>
        <w:spacing w:before="5" w:beforeLines="0" w:afterLine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7．新农药登记试验审批</w:t>
      </w:r>
    </w:p>
    <w:p>
      <w:pPr>
        <w:pStyle w:val="5"/>
        <w:kinsoku w:val="0"/>
        <w:overflowPunct w:val="0"/>
        <w:spacing w:before="5" w:beforeLines="0" w:afterLines="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8．肥料登记(大量元素水溶肥料、中量元素水溶肥料、微量元素</w:t>
      </w:r>
    </w:p>
    <w:p>
      <w:pPr>
        <w:pStyle w:val="5"/>
        <w:kinsoku w:val="0"/>
        <w:overflowPunct w:val="0"/>
        <w:spacing w:before="5" w:beforeLines="0" w:afterLines="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水溶 肥 料、农 用 氯 化 钾 镁、农 用 硫 酸 钾 镁、复 混 肥 料、 掺 混 肥料) </w:t>
      </w:r>
    </w:p>
    <w:p>
      <w:pPr>
        <w:pStyle w:val="5"/>
        <w:kinsoku w:val="0"/>
        <w:overflowPunct w:val="0"/>
        <w:spacing w:before="5" w:beforeLines="0" w:afterLines="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三、优化审批服务</w:t>
      </w:r>
    </w:p>
    <w:p>
      <w:pPr>
        <w:pStyle w:val="5"/>
        <w:kinsoku w:val="0"/>
        <w:overflowPunct w:val="0"/>
        <w:spacing w:before="5" w:beforeLines="0" w:afterLine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9．生鲜乳准运证明核发</w:t>
      </w:r>
    </w:p>
    <w:p>
      <w:pPr>
        <w:pStyle w:val="5"/>
        <w:kinsoku w:val="0"/>
        <w:overflowPunct w:val="0"/>
        <w:spacing w:before="5" w:beforeLines="0" w:afterLine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10．生鲜乳收购站许可</w:t>
      </w:r>
    </w:p>
    <w:p>
      <w:pPr>
        <w:pStyle w:val="5"/>
        <w:kinsoku w:val="0"/>
        <w:overflowPunct w:val="0"/>
        <w:spacing w:before="5" w:beforeLines="0" w:afterLine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11．农作物种子、食用菌菌种生产经营许可证核发</w:t>
      </w:r>
    </w:p>
    <w:p>
      <w:pPr>
        <w:pStyle w:val="5"/>
        <w:kinsoku w:val="0"/>
        <w:overflowPunct w:val="0"/>
        <w:spacing w:before="5" w:beforeLines="0" w:afterLine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12．进出口农作物种子审批</w:t>
      </w:r>
    </w:p>
    <w:p>
      <w:pPr>
        <w:pStyle w:val="5"/>
        <w:kinsoku w:val="0"/>
        <w:overflowPunct w:val="0"/>
        <w:spacing w:before="5" w:beforeLines="0" w:afterLine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13．食用菌菌种进出口审批</w:t>
      </w:r>
    </w:p>
    <w:p>
      <w:pPr>
        <w:pStyle w:val="5"/>
        <w:kinsoku w:val="0"/>
        <w:overflowPunct w:val="0"/>
        <w:spacing w:before="5" w:beforeLines="0" w:afterLine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14．农作物种子生产经营(外商投资企业)许可证核发</w:t>
      </w:r>
    </w:p>
    <w:p>
      <w:pPr>
        <w:pStyle w:val="5"/>
        <w:kinsoku w:val="0"/>
        <w:overflowPunct w:val="0"/>
        <w:spacing w:before="5" w:beforeLines="0" w:afterLine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15．农作物种子生产经营(进出口)许可证核发</w:t>
      </w:r>
    </w:p>
    <w:p>
      <w:pPr>
        <w:pStyle w:val="5"/>
        <w:kinsoku w:val="0"/>
        <w:overflowPunct w:val="0"/>
        <w:spacing w:before="5" w:beforeLines="0" w:afterLine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16．农作物种子质量检验机构资格认定</w:t>
      </w:r>
    </w:p>
    <w:p>
      <w:pPr>
        <w:pStyle w:val="5"/>
        <w:kinsoku w:val="0"/>
        <w:overflowPunct w:val="0"/>
        <w:spacing w:before="5" w:beforeLines="0" w:afterLine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17．食用菌菌种质量检验机构资格认定</w:t>
      </w:r>
    </w:p>
    <w:p>
      <w:pPr>
        <w:pStyle w:val="5"/>
        <w:kinsoku w:val="0"/>
        <w:overflowPunct w:val="0"/>
        <w:spacing w:before="5" w:beforeLines="0" w:afterLine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18．转基因农作物种子生产经营许可证核发</w:t>
      </w:r>
    </w:p>
    <w:p>
      <w:pPr>
        <w:pStyle w:val="5"/>
        <w:kinsoku w:val="0"/>
        <w:overflowPunct w:val="0"/>
        <w:spacing w:before="5" w:beforeLines="0" w:afterLine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19．转基因种畜禽生产经营许可证核发</w:t>
      </w:r>
    </w:p>
    <w:p>
      <w:pPr>
        <w:pStyle w:val="5"/>
        <w:kinsoku w:val="0"/>
        <w:overflowPunct w:val="0"/>
        <w:spacing w:before="5" w:beforeLines="0" w:afterLine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20．转基因水产苗种生产经营许可证核发</w:t>
      </w:r>
    </w:p>
    <w:p>
      <w:pPr>
        <w:pStyle w:val="5"/>
        <w:kinsoku w:val="0"/>
        <w:overflowPunct w:val="0"/>
        <w:spacing w:before="5" w:beforeLines="0" w:afterLine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21．农业转基因生物加工审批</w:t>
      </w:r>
    </w:p>
    <w:p>
      <w:pPr>
        <w:pStyle w:val="5"/>
        <w:kinsoku w:val="0"/>
        <w:overflowPunct w:val="0"/>
        <w:spacing w:before="5" w:beforeLines="0" w:afterLine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22．种畜禽生产经营许可</w:t>
      </w:r>
    </w:p>
    <w:p>
      <w:pPr>
        <w:pStyle w:val="5"/>
        <w:kinsoku w:val="0"/>
        <w:overflowPunct w:val="0"/>
        <w:spacing w:before="5" w:beforeLines="0" w:afterLine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23．蜂种生产经营许可证核发</w:t>
      </w:r>
    </w:p>
    <w:p>
      <w:pPr>
        <w:pStyle w:val="5"/>
        <w:kinsoku w:val="0"/>
        <w:overflowPunct w:val="0"/>
        <w:spacing w:before="5" w:beforeLines="0" w:afterLine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24．蚕种生产经营许可证核发</w:t>
      </w:r>
    </w:p>
    <w:p>
      <w:pPr>
        <w:pStyle w:val="5"/>
        <w:kinsoku w:val="0"/>
        <w:overflowPunct w:val="0"/>
        <w:spacing w:before="5" w:beforeLines="0" w:afterLine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25．农产品质量安全检测机构资格认定</w:t>
      </w:r>
    </w:p>
    <w:p>
      <w:pPr>
        <w:pStyle w:val="5"/>
        <w:kinsoku w:val="0"/>
        <w:overflowPunct w:val="0"/>
        <w:spacing w:before="5" w:beforeLines="0" w:afterLine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26．兽药经营许可证核发(</w:t>
      </w:r>
      <w:r>
        <w:rPr>
          <w:rFonts w:hint="eastAsia" w:ascii="仿宋_GB2312" w:hAnsi="仿宋_GB2312" w:eastAsia="仿宋_GB2312" w:cs="仿宋_GB2312"/>
          <w:color w:val="auto"/>
          <w:sz w:val="32"/>
          <w:szCs w:val="32"/>
          <w:lang w:eastAsia="zh-CN"/>
        </w:rPr>
        <w:t>非</w:t>
      </w:r>
      <w:r>
        <w:rPr>
          <w:rFonts w:hint="eastAsia" w:ascii="仿宋_GB2312" w:hAnsi="仿宋_GB2312" w:eastAsia="仿宋_GB2312" w:cs="仿宋_GB2312"/>
          <w:color w:val="auto"/>
          <w:sz w:val="32"/>
          <w:szCs w:val="32"/>
        </w:rPr>
        <w:t>生物制品类)</w:t>
      </w:r>
    </w:p>
    <w:p>
      <w:pPr>
        <w:pStyle w:val="5"/>
        <w:kinsoku w:val="0"/>
        <w:overflowPunct w:val="0"/>
        <w:spacing w:before="5" w:beforeLines="0" w:afterLine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27．动物诊疗许可证核发</w:t>
      </w:r>
    </w:p>
    <w:p>
      <w:pPr>
        <w:pStyle w:val="5"/>
        <w:kinsoku w:val="0"/>
        <w:overflowPunct w:val="0"/>
        <w:spacing w:before="5" w:beforeLines="0" w:afterLine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28．农药登记试验单位认定</w:t>
      </w:r>
    </w:p>
    <w:p>
      <w:pPr>
        <w:pStyle w:val="5"/>
        <w:kinsoku w:val="0"/>
        <w:overflowPunct w:val="0"/>
        <w:spacing w:before="5" w:beforeLines="0" w:afterLine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29．农药生产许可</w:t>
      </w:r>
    </w:p>
    <w:p>
      <w:pPr>
        <w:pStyle w:val="5"/>
        <w:kinsoku w:val="0"/>
        <w:overflowPunct w:val="0"/>
        <w:spacing w:before="5" w:beforeLines="0" w:afterLine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30．农药登记</w:t>
      </w:r>
    </w:p>
    <w:p>
      <w:pPr>
        <w:pStyle w:val="5"/>
        <w:kinsoku w:val="0"/>
        <w:overflowPunct w:val="0"/>
        <w:spacing w:before="5" w:beforeLines="0" w:afterLine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31．农药经营许可</w:t>
      </w:r>
    </w:p>
    <w:p>
      <w:pPr>
        <w:pStyle w:val="5"/>
        <w:kinsoku w:val="0"/>
        <w:overflowPunct w:val="0"/>
        <w:spacing w:before="5" w:beforeLines="0" w:afterLine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32．肥料登记(除大量元素水溶肥料、中量元素水溶肥料、微量元</w:t>
      </w:r>
    </w:p>
    <w:p>
      <w:pPr>
        <w:pStyle w:val="5"/>
        <w:kinsoku w:val="0"/>
        <w:overflowPunct w:val="0"/>
        <w:spacing w:before="5" w:beforeLines="0" w:afterLine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素水溶肥料、农用氯化钾镁、农用硫酸钾镁、复混肥料、掺混肥</w:t>
      </w:r>
    </w:p>
    <w:p>
      <w:pPr>
        <w:pStyle w:val="5"/>
        <w:kinsoku w:val="0"/>
        <w:overflowPunct w:val="0"/>
        <w:spacing w:before="5" w:beforeLines="0" w:afterLine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料外) </w:t>
      </w:r>
    </w:p>
    <w:p>
      <w:pPr>
        <w:pStyle w:val="5"/>
        <w:numPr>
          <w:ilvl w:val="0"/>
          <w:numId w:val="1"/>
        </w:numPr>
        <w:kinsoku w:val="0"/>
        <w:overflowPunct w:val="0"/>
        <w:spacing w:before="5" w:beforeLines="0" w:afterLine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从事饲料、饲料添加剂生产的企业审批</w:t>
      </w:r>
    </w:p>
    <w:p>
      <w:pPr>
        <w:pStyle w:val="5"/>
        <w:numPr>
          <w:ilvl w:val="0"/>
          <w:numId w:val="1"/>
        </w:numPr>
        <w:kinsoku w:val="0"/>
        <w:overflowPunct w:val="0"/>
        <w:spacing w:before="5" w:beforeLines="0" w:afterLine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动物防疫条件合格证核发</w:t>
      </w:r>
    </w:p>
    <w:p>
      <w:pPr>
        <w:pStyle w:val="5"/>
        <w:numPr>
          <w:ilvl w:val="0"/>
          <w:numId w:val="1"/>
        </w:numPr>
        <w:kinsoku w:val="0"/>
        <w:overflowPunct w:val="0"/>
        <w:spacing w:before="5" w:beforeLines="0" w:afterLines="0"/>
        <w:ind w:left="0" w:leftChars="0"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生猪定点屠宰厂(场)设置审查</w:t>
      </w:r>
    </w:p>
    <w:p>
      <w:pPr>
        <w:pStyle w:val="5"/>
        <w:numPr>
          <w:ilvl w:val="0"/>
          <w:numId w:val="1"/>
        </w:numPr>
        <w:kinsoku w:val="0"/>
        <w:overflowPunct w:val="0"/>
        <w:spacing w:before="5" w:beforeLines="0" w:afterLines="0"/>
        <w:ind w:left="0" w:leftChars="0"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采集、出售、收购国家二级保护野生植物(农业类)审批</w:t>
      </w:r>
    </w:p>
    <w:p>
      <w:pPr>
        <w:pStyle w:val="5"/>
        <w:kinsoku w:val="0"/>
        <w:overflowPunct w:val="0"/>
        <w:spacing w:before="5" w:beforeLines="0" w:afterLine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37．人工繁育国家重点保护水生野生动物审批</w:t>
      </w:r>
    </w:p>
    <w:p>
      <w:pPr>
        <w:pStyle w:val="5"/>
        <w:kinsoku w:val="0"/>
        <w:overflowPunct w:val="0"/>
        <w:spacing w:before="5" w:beforeLines="0" w:afterLine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38．出售、购买、利用国家重点保护水生野生动物及其制品审批</w:t>
      </w:r>
    </w:p>
    <w:p>
      <w:pPr>
        <w:pStyle w:val="5"/>
        <w:kinsoku w:val="0"/>
        <w:overflowPunct w:val="0"/>
        <w:spacing w:before="5" w:beforeLines="0" w:afterLine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39．兽药生产许可证核发</w:t>
      </w:r>
    </w:p>
    <w:p>
      <w:pPr>
        <w:pStyle w:val="5"/>
        <w:kinsoku w:val="0"/>
        <w:overflowPunct w:val="0"/>
        <w:spacing w:before="5" w:beforeLines="0" w:afterLine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40．兽药经营许可证核发(生物制品类) </w:t>
      </w:r>
    </w:p>
    <w:p>
      <w:pPr>
        <w:pStyle w:val="5"/>
        <w:kinsoku w:val="0"/>
        <w:overflowPunct w:val="0"/>
        <w:spacing w:before="5" w:beforeLines="0" w:afterLine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41．重要水产苗种进出口审批</w:t>
      </w:r>
    </w:p>
    <w:p>
      <w:pPr>
        <w:pStyle w:val="5"/>
        <w:kinsoku w:val="0"/>
        <w:overflowPunct w:val="0"/>
        <w:spacing w:before="5" w:beforeLines="0" w:afterLine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42．水产苗种进出口审批</w:t>
      </w:r>
    </w:p>
    <w:p>
      <w:pPr>
        <w:pStyle w:val="5"/>
        <w:kinsoku w:val="0"/>
        <w:overflowPunct w:val="0"/>
        <w:spacing w:before="5" w:beforeLines="0" w:afterLine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43．渔业捕捞许可证审批</w:t>
      </w:r>
    </w:p>
    <w:p>
      <w:pPr>
        <w:pStyle w:val="5"/>
        <w:kinsoku w:val="0"/>
        <w:overflowPunct w:val="0"/>
        <w:spacing w:before="5" w:beforeLines="0" w:afterLine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44．渔业捕捞许可证核发(涉外渔业) </w:t>
      </w:r>
    </w:p>
    <w:p>
      <w:pPr>
        <w:pStyle w:val="5"/>
        <w:kinsoku w:val="0"/>
        <w:overflowPunct w:val="0"/>
        <w:spacing w:before="5" w:beforeLines="0" w:afterLine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45．远洋渔业审批</w:t>
      </w:r>
    </w:p>
    <w:p>
      <w:pPr>
        <w:pStyle w:val="5"/>
        <w:kinsoku w:val="0"/>
        <w:overflowPunct w:val="0"/>
        <w:spacing w:before="5" w:beforeLines="0" w:afterLine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46．水域滩涂养殖证核发</w:t>
      </w:r>
    </w:p>
    <w:p>
      <w:pPr>
        <w:pStyle w:val="5"/>
        <w:kinsoku w:val="0"/>
        <w:overflowPunct w:val="0"/>
        <w:spacing w:before="5" w:beforeLines="0" w:afterLine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47．水产苗种场(不含原种场)的水产苗种生产许可证核发</w:t>
      </w:r>
    </w:p>
    <w:p>
      <w:pPr>
        <w:pStyle w:val="5"/>
        <w:kinsoku w:val="0"/>
        <w:overflowPunct w:val="0"/>
        <w:spacing w:before="5" w:beforeLines="0" w:afterLines="0"/>
        <w:rPr>
          <w:rFonts w:hint="eastAsia" w:ascii="仿宋_GB2312" w:hAnsi="仿宋_GB2312" w:eastAsia="仿宋_GB2312" w:cs="仿宋_GB2312"/>
          <w:color w:val="auto"/>
          <w:sz w:val="32"/>
          <w:szCs w:val="32"/>
        </w:rPr>
        <w:sectPr>
          <w:footerReference r:id="rId3" w:type="default"/>
          <w:pgSz w:w="11920" w:h="16850"/>
          <w:pgMar w:top="1600" w:right="1400" w:bottom="280" w:left="1440" w:header="720" w:footer="720" w:gutter="0"/>
          <w:pgBorders>
            <w:top w:val="none" w:sz="0" w:space="0"/>
            <w:left w:val="none" w:sz="0" w:space="0"/>
            <w:bottom w:val="none" w:sz="0" w:space="0"/>
            <w:right w:val="none" w:sz="0" w:space="0"/>
          </w:pgBorders>
          <w:lnNumType w:countBy="0" w:distance="360"/>
          <w:pgNumType w:fmt="numberInDash"/>
          <w:cols w:space="720" w:num="1"/>
        </w:sectPr>
      </w:pPr>
      <w:r>
        <w:rPr>
          <w:rFonts w:hint="eastAsia" w:ascii="仿宋_GB2312" w:hAnsi="仿宋_GB2312" w:eastAsia="仿宋_GB2312" w:cs="仿宋_GB2312"/>
          <w:color w:val="auto"/>
          <w:sz w:val="32"/>
          <w:szCs w:val="32"/>
        </w:rPr>
        <w:t>48</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 xml:space="preserve"> 水产原种场的水产苗种生产许可证核发</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ind w:right="210" w:rightChars="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xml:space="preserve">附件2 </w:t>
      </w:r>
      <w:r>
        <w:rPr>
          <w:rFonts w:hint="eastAsia" w:ascii="仿宋_GB2312" w:hAnsi="仿宋_GB2312" w:eastAsia="仿宋_GB2312" w:cs="仿宋_GB2312"/>
          <w:color w:val="auto"/>
          <w:kern w:val="2"/>
          <w:sz w:val="32"/>
          <w:szCs w:val="32"/>
          <w:lang w:val="en-US" w:eastAsia="zh-CN" w:bidi="ar-SA"/>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ind w:right="210" w:rightChars="0"/>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宁夏回族自治区农业农村厅涉企经营许可事项具体改革举措</w:t>
      </w:r>
    </w:p>
    <w:tbl>
      <w:tblPr>
        <w:tblStyle w:val="9"/>
        <w:tblW w:w="4811" w:type="pct"/>
        <w:tblInd w:w="0" w:type="dxa"/>
        <w:tblLayout w:type="fixed"/>
        <w:tblCellMar>
          <w:top w:w="0" w:type="dxa"/>
          <w:left w:w="108" w:type="dxa"/>
          <w:bottom w:w="0" w:type="dxa"/>
          <w:right w:w="108" w:type="dxa"/>
        </w:tblCellMar>
      </w:tblPr>
      <w:tblGrid>
        <w:gridCol w:w="596"/>
        <w:gridCol w:w="705"/>
        <w:gridCol w:w="720"/>
        <w:gridCol w:w="1140"/>
        <w:gridCol w:w="870"/>
        <w:gridCol w:w="1035"/>
        <w:gridCol w:w="990"/>
        <w:gridCol w:w="840"/>
        <w:gridCol w:w="2790"/>
        <w:gridCol w:w="5100"/>
      </w:tblGrid>
      <w:tr>
        <w:tblPrEx>
          <w:tblCellMar>
            <w:top w:w="0" w:type="dxa"/>
            <w:left w:w="108" w:type="dxa"/>
            <w:bottom w:w="0" w:type="dxa"/>
            <w:right w:w="108" w:type="dxa"/>
          </w:tblCellMar>
        </w:tblPrEx>
        <w:trPr>
          <w:cantSplit/>
          <w:trHeight w:val="828" w:hRule="atLeast"/>
          <w:tblHeader/>
        </w:trPr>
        <w:tc>
          <w:tcPr>
            <w:tcW w:w="20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hint="eastAsia" w:ascii="黑体" w:hAnsi="宋体" w:eastAsia="黑体" w:cs="黑体"/>
                <w:color w:val="auto"/>
                <w:kern w:val="0"/>
                <w:lang w:eastAsia="zh-CN"/>
              </w:rPr>
            </w:pPr>
            <w:r>
              <w:rPr>
                <w:rFonts w:hint="eastAsia" w:ascii="黑体" w:hAnsi="宋体" w:eastAsia="黑体" w:cs="黑体"/>
                <w:color w:val="auto"/>
                <w:kern w:val="0"/>
                <w:lang w:eastAsia="zh-CN"/>
              </w:rPr>
              <w:t>序号</w:t>
            </w:r>
          </w:p>
        </w:tc>
        <w:tc>
          <w:tcPr>
            <w:tcW w:w="238" w:type="pct"/>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hd w:val="clear" w:color="FFFFFF" w:themeColor="background1"/>
              <w:jc w:val="center"/>
              <w:rPr>
                <w:rFonts w:ascii="黑体" w:hAnsi="宋体" w:eastAsia="黑体" w:cs="Times New Roman"/>
                <w:color w:val="auto"/>
                <w:kern w:val="0"/>
              </w:rPr>
            </w:pPr>
            <w:r>
              <w:rPr>
                <w:rFonts w:hint="eastAsia" w:ascii="黑体" w:hAnsi="宋体" w:eastAsia="黑体" w:cs="黑体"/>
                <w:color w:val="auto"/>
                <w:kern w:val="0"/>
                <w:lang w:eastAsia="zh-CN"/>
              </w:rPr>
              <w:t>宁政发</w:t>
            </w:r>
            <w:r>
              <w:rPr>
                <w:rFonts w:hint="eastAsia" w:ascii="黑体" w:hAnsi="宋体" w:eastAsia="黑体" w:cs="黑体"/>
                <w:color w:val="auto"/>
                <w:kern w:val="0"/>
                <w:lang w:val="en-US" w:eastAsia="zh-CN"/>
              </w:rPr>
              <w:t>22号文</w:t>
            </w:r>
            <w:r>
              <w:rPr>
                <w:rFonts w:hint="eastAsia" w:ascii="黑体" w:hAnsi="宋体" w:eastAsia="黑体" w:cs="黑体"/>
                <w:color w:val="auto"/>
                <w:kern w:val="0"/>
              </w:rPr>
              <w:t>序号</w:t>
            </w:r>
          </w:p>
        </w:tc>
        <w:tc>
          <w:tcPr>
            <w:tcW w:w="243" w:type="pct"/>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hd w:val="clear" w:color="FFFFFF" w:themeColor="background1"/>
              <w:jc w:val="center"/>
              <w:rPr>
                <w:rFonts w:ascii="黑体" w:hAnsi="宋体" w:eastAsia="黑体" w:cs="Times New Roman"/>
                <w:color w:val="auto"/>
                <w:kern w:val="0"/>
              </w:rPr>
            </w:pPr>
            <w:r>
              <w:rPr>
                <w:rFonts w:hint="eastAsia" w:ascii="黑体" w:hAnsi="宋体" w:eastAsia="黑体" w:cs="黑体"/>
                <w:color w:val="auto"/>
                <w:kern w:val="0"/>
              </w:rPr>
              <w:t>主管部门</w:t>
            </w:r>
          </w:p>
        </w:tc>
        <w:tc>
          <w:tcPr>
            <w:tcW w:w="38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ascii="黑体" w:hAnsi="宋体" w:eastAsia="黑体" w:cs="Times New Roman"/>
                <w:color w:val="auto"/>
                <w:kern w:val="0"/>
              </w:rPr>
            </w:pPr>
            <w:r>
              <w:rPr>
                <w:rFonts w:hint="eastAsia" w:ascii="黑体" w:hAnsi="宋体" w:eastAsia="黑体" w:cs="黑体"/>
                <w:color w:val="auto"/>
                <w:kern w:val="0"/>
              </w:rPr>
              <w:t>改革事项</w:t>
            </w:r>
          </w:p>
        </w:tc>
        <w:tc>
          <w:tcPr>
            <w:tcW w:w="29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ascii="黑体" w:hAnsi="宋体" w:eastAsia="黑体" w:cs="Times New Roman"/>
                <w:color w:val="auto"/>
                <w:kern w:val="0"/>
              </w:rPr>
            </w:pPr>
            <w:r>
              <w:rPr>
                <w:rFonts w:hint="eastAsia" w:ascii="黑体" w:hAnsi="宋体" w:eastAsia="黑体" w:cs="黑体"/>
                <w:color w:val="auto"/>
                <w:kern w:val="0"/>
              </w:rPr>
              <w:t>许可证件名称</w:t>
            </w:r>
          </w:p>
        </w:tc>
        <w:tc>
          <w:tcPr>
            <w:tcW w:w="34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ascii="黑体" w:hAnsi="宋体" w:eastAsia="黑体" w:cs="Times New Roman"/>
                <w:color w:val="auto"/>
                <w:kern w:val="0"/>
              </w:rPr>
            </w:pPr>
            <w:r>
              <w:rPr>
                <w:rFonts w:hint="eastAsia" w:ascii="黑体" w:hAnsi="宋体" w:eastAsia="黑体" w:cs="黑体"/>
                <w:color w:val="auto"/>
                <w:kern w:val="0"/>
              </w:rPr>
              <w:t>设定依据</w:t>
            </w:r>
          </w:p>
        </w:tc>
        <w:tc>
          <w:tcPr>
            <w:tcW w:w="33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ascii="黑体" w:hAnsi="宋体" w:eastAsia="黑体" w:cs="Times New Roman"/>
                <w:color w:val="auto"/>
                <w:kern w:val="0"/>
              </w:rPr>
            </w:pPr>
            <w:r>
              <w:rPr>
                <w:rFonts w:hint="eastAsia" w:ascii="黑体" w:hAnsi="宋体" w:eastAsia="黑体" w:cs="黑体"/>
                <w:color w:val="auto"/>
                <w:kern w:val="0"/>
              </w:rPr>
              <w:t>审批层级和部门</w:t>
            </w:r>
          </w:p>
        </w:tc>
        <w:tc>
          <w:tcPr>
            <w:tcW w:w="284" w:type="pct"/>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hd w:val="clear" w:color="FFFFFF" w:themeColor="background1"/>
              <w:jc w:val="center"/>
              <w:rPr>
                <w:rFonts w:hint="eastAsia" w:ascii="黑体" w:hAnsi="宋体" w:eastAsia="黑体" w:cs="Times New Roman"/>
                <w:color w:val="auto"/>
                <w:kern w:val="0"/>
                <w:lang w:eastAsia="zh-CN"/>
              </w:rPr>
            </w:pPr>
            <w:r>
              <w:rPr>
                <w:rFonts w:hint="eastAsia" w:ascii="黑体" w:hAnsi="宋体" w:eastAsia="黑体" w:cs="Times New Roman"/>
                <w:color w:val="auto"/>
                <w:kern w:val="0"/>
                <w:lang w:eastAsia="zh-CN"/>
              </w:rPr>
              <w:t>改革方式</w:t>
            </w:r>
          </w:p>
        </w:tc>
        <w:tc>
          <w:tcPr>
            <w:tcW w:w="943" w:type="pct"/>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hd w:val="clear" w:color="FFFFFF" w:themeColor="background1"/>
              <w:jc w:val="center"/>
              <w:rPr>
                <w:rFonts w:hint="eastAsia" w:ascii="黑体" w:hAnsi="宋体" w:eastAsia="黑体" w:cs="黑体"/>
                <w:color w:val="auto"/>
                <w:kern w:val="0"/>
              </w:rPr>
            </w:pPr>
            <w:r>
              <w:rPr>
                <w:rFonts w:hint="eastAsia" w:ascii="黑体" w:hAnsi="宋体" w:eastAsia="黑体" w:cs="黑体"/>
                <w:color w:val="auto"/>
                <w:kern w:val="0"/>
              </w:rPr>
              <w:t>具体改革举措</w:t>
            </w:r>
          </w:p>
        </w:tc>
        <w:tc>
          <w:tcPr>
            <w:tcW w:w="1724" w:type="pct"/>
            <w:tcBorders>
              <w:top w:val="single" w:color="auto" w:sz="4" w:space="0"/>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shd w:val="clear" w:color="FFFFFF" w:themeColor="background1"/>
              <w:kinsoku/>
              <w:wordWrap/>
              <w:overflowPunct/>
              <w:topLinePunct w:val="0"/>
              <w:autoSpaceDE/>
              <w:autoSpaceDN/>
              <w:bidi w:val="0"/>
              <w:adjustRightInd/>
              <w:snapToGrid/>
              <w:jc w:val="center"/>
              <w:textAlignment w:val="auto"/>
              <w:rPr>
                <w:rFonts w:ascii="黑体" w:hAnsi="宋体" w:eastAsia="黑体" w:cs="Times New Roman"/>
                <w:color w:val="auto"/>
                <w:kern w:val="0"/>
              </w:rPr>
            </w:pPr>
            <w:r>
              <w:rPr>
                <w:rFonts w:hint="eastAsia" w:ascii="黑体" w:hAnsi="宋体" w:eastAsia="黑体" w:cs="黑体"/>
                <w:color w:val="auto"/>
                <w:kern w:val="0"/>
              </w:rPr>
              <w:t>事中事后监管措施</w:t>
            </w:r>
          </w:p>
        </w:tc>
      </w:tr>
      <w:tr>
        <w:tblPrEx>
          <w:tblCellMar>
            <w:top w:w="0" w:type="dxa"/>
            <w:left w:w="108" w:type="dxa"/>
            <w:bottom w:w="0" w:type="dxa"/>
            <w:right w:w="108" w:type="dxa"/>
          </w:tblCellMar>
        </w:tblPrEx>
        <w:trPr>
          <w:cantSplit/>
          <w:trHeight w:val="4896" w:hRule="atLeast"/>
        </w:trPr>
        <w:tc>
          <w:tcPr>
            <w:tcW w:w="20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hint="default" w:ascii="方正仿宋_GBK" w:hAnsi="宋体" w:eastAsia="方正仿宋_GBK" w:cs="方正仿宋_GBK"/>
                <w:color w:val="auto"/>
                <w:kern w:val="0"/>
                <w:lang w:val="en-US" w:eastAsia="zh-CN"/>
              </w:rPr>
            </w:pPr>
            <w:r>
              <w:rPr>
                <w:rFonts w:hint="eastAsia" w:ascii="方正仿宋_GBK" w:hAnsi="宋体" w:eastAsia="方正仿宋_GBK" w:cs="方正仿宋_GBK"/>
                <w:color w:val="auto"/>
                <w:kern w:val="0"/>
                <w:lang w:val="en-US" w:eastAsia="zh-CN"/>
              </w:rPr>
              <w:t xml:space="preserve">1 </w:t>
            </w:r>
          </w:p>
        </w:tc>
        <w:tc>
          <w:tcPr>
            <w:tcW w:w="238"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ascii="方正仿宋_GBK" w:hAnsi="宋体" w:eastAsia="方正仿宋_GBK" w:cs="方正仿宋_GBK"/>
                <w:color w:val="auto"/>
                <w:kern w:val="0"/>
              </w:rPr>
            </w:pPr>
            <w:r>
              <w:rPr>
                <w:rFonts w:ascii="方正仿宋_GBK" w:hAnsi="宋体" w:eastAsia="方正仿宋_GBK" w:cs="方正仿宋_GBK"/>
                <w:color w:val="auto"/>
                <w:kern w:val="0"/>
              </w:rPr>
              <w:t>28</w:t>
            </w:r>
          </w:p>
        </w:tc>
        <w:tc>
          <w:tcPr>
            <w:tcW w:w="2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center"/>
              <w:rPr>
                <w:rFonts w:ascii="方正仿宋_GBK" w:hAnsi="宋体" w:eastAsia="方正仿宋_GBK" w:cs="方正仿宋_GBK"/>
                <w:color w:val="auto"/>
                <w:kern w:val="0"/>
              </w:rPr>
            </w:pPr>
            <w:r>
              <w:rPr>
                <w:rFonts w:hint="default" w:ascii="方正仿宋_GBK" w:hAnsi="宋体" w:eastAsia="方正仿宋_GBK" w:cs="方正仿宋_GBK"/>
                <w:color w:val="auto"/>
                <w:kern w:val="0"/>
              </w:rPr>
              <w:t>农业农村部</w:t>
            </w:r>
          </w:p>
        </w:tc>
        <w:tc>
          <w:tcPr>
            <w:tcW w:w="385"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center"/>
              <w:rPr>
                <w:rFonts w:ascii="方正仿宋_GBK" w:hAnsi="宋体" w:eastAsia="方正仿宋_GBK" w:cs="方正仿宋_GBK"/>
                <w:color w:val="auto"/>
                <w:kern w:val="0"/>
              </w:rPr>
            </w:pPr>
            <w:r>
              <w:rPr>
                <w:rFonts w:hint="default" w:ascii="方正仿宋_GBK" w:hAnsi="宋体" w:eastAsia="方正仿宋_GBK" w:cs="方正仿宋_GBK"/>
                <w:color w:val="auto"/>
                <w:kern w:val="0"/>
              </w:rPr>
              <w:t>拖拉机驾驶培训学校、驾驶培训班资格认定</w:t>
            </w:r>
          </w:p>
        </w:tc>
        <w:tc>
          <w:tcPr>
            <w:tcW w:w="29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center"/>
              <w:rPr>
                <w:rFonts w:ascii="方正仿宋_GBK" w:hAnsi="宋体" w:eastAsia="方正仿宋_GBK" w:cs="方正仿宋_GBK"/>
                <w:color w:val="auto"/>
                <w:kern w:val="0"/>
              </w:rPr>
            </w:pPr>
            <w:r>
              <w:rPr>
                <w:rFonts w:hint="default" w:ascii="方正仿宋_GBK" w:hAnsi="宋体" w:eastAsia="方正仿宋_GBK" w:cs="方正仿宋_GBK"/>
                <w:color w:val="auto"/>
                <w:kern w:val="0"/>
              </w:rPr>
              <w:t>拖拉机驾驶培训许可证</w:t>
            </w:r>
          </w:p>
        </w:tc>
        <w:tc>
          <w:tcPr>
            <w:tcW w:w="349"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center"/>
              <w:rPr>
                <w:rFonts w:ascii="方正仿宋_GBK" w:hAnsi="宋体" w:eastAsia="方正仿宋_GBK" w:cs="方正仿宋_GBK"/>
                <w:color w:val="auto"/>
                <w:kern w:val="0"/>
              </w:rPr>
            </w:pPr>
            <w:r>
              <w:rPr>
                <w:rFonts w:hint="default" w:ascii="方正仿宋_GBK" w:hAnsi="宋体" w:eastAsia="方正仿宋_GBK" w:cs="方正仿宋_GBK"/>
                <w:color w:val="auto"/>
                <w:kern w:val="0"/>
              </w:rPr>
              <w:t>《中华人民共和国道路交通安全法》</w:t>
            </w:r>
          </w:p>
        </w:tc>
        <w:tc>
          <w:tcPr>
            <w:tcW w:w="33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center"/>
              <w:rPr>
                <w:rFonts w:ascii="方正仿宋_GBK" w:hAnsi="宋体" w:eastAsia="方正仿宋_GBK" w:cs="方正仿宋_GBK"/>
                <w:color w:val="auto"/>
                <w:kern w:val="0"/>
              </w:rPr>
            </w:pPr>
            <w:r>
              <w:rPr>
                <w:rFonts w:hint="default" w:ascii="方正仿宋_GBK" w:hAnsi="宋体" w:eastAsia="方正仿宋_GBK" w:cs="方正仿宋_GBK"/>
                <w:color w:val="auto"/>
                <w:kern w:val="0"/>
              </w:rPr>
              <w:t>省级农业农村部门</w:t>
            </w:r>
          </w:p>
        </w:tc>
        <w:tc>
          <w:tcPr>
            <w:tcW w:w="28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center"/>
              <w:rPr>
                <w:rFonts w:hint="eastAsia" w:ascii="方正仿宋_GBK" w:hAnsi="宋体" w:eastAsia="方正仿宋_GBK" w:cs="方正仿宋_GBK"/>
                <w:color w:val="auto"/>
                <w:kern w:val="0"/>
                <w:lang w:eastAsia="zh-CN"/>
              </w:rPr>
            </w:pPr>
            <w:r>
              <w:rPr>
                <w:rFonts w:hint="eastAsia" w:ascii="方正仿宋_GBK" w:hAnsi="宋体" w:eastAsia="方正仿宋_GBK" w:cs="方正仿宋_GBK"/>
                <w:color w:val="auto"/>
                <w:kern w:val="0"/>
                <w:lang w:eastAsia="zh-CN"/>
              </w:rPr>
              <w:t>直接取消审批</w:t>
            </w:r>
          </w:p>
        </w:tc>
        <w:tc>
          <w:tcPr>
            <w:tcW w:w="9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center"/>
              <w:rPr>
                <w:rFonts w:ascii="方正仿宋_GBK" w:hAnsi="宋体" w:eastAsia="方正仿宋_GBK" w:cs="方正仿宋_GBK"/>
                <w:color w:val="auto"/>
                <w:kern w:val="0"/>
              </w:rPr>
            </w:pPr>
            <w:r>
              <w:rPr>
                <w:rFonts w:hint="eastAsia" w:ascii="方正仿宋_GBK" w:hAnsi="宋体" w:eastAsia="方正仿宋_GBK" w:cs="方正仿宋_GBK"/>
                <w:color w:val="auto"/>
                <w:kern w:val="0"/>
              </w:rPr>
              <w:t>取消“拖拉机驾驶培训学校、驾驶培训班资格认定”。</w:t>
            </w:r>
          </w:p>
        </w:tc>
        <w:tc>
          <w:tcPr>
            <w:tcW w:w="172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hint="eastAsia" w:ascii="方正仿宋_GBK" w:hAnsi="宋体" w:eastAsia="方正仿宋_GBK" w:cs="方正仿宋_GBK"/>
                <w:color w:val="auto"/>
                <w:kern w:val="0"/>
                <w:lang w:val="en-US" w:eastAsia="zh-CN"/>
              </w:rPr>
            </w:pPr>
            <w:r>
              <w:rPr>
                <w:rFonts w:hint="eastAsia" w:ascii="方正仿宋_GBK" w:hAnsi="宋体" w:eastAsia="方正仿宋_GBK" w:cs="方正仿宋_GBK"/>
                <w:color w:val="auto"/>
                <w:kern w:val="0"/>
                <w:lang w:val="en-US" w:eastAsia="zh-CN"/>
              </w:rPr>
              <w:t xml:space="preserve">1．修订《拖拉机驾驶培训管理办法》和拖拉机驾驶培训大纲， 展培训渠道，在培训环节强化驾驶员安全教育。 </w:t>
            </w:r>
          </w:p>
          <w:p>
            <w:pPr>
              <w:widowControl/>
              <w:shd w:val="clear" w:color="FFFFFF" w:themeColor="background1"/>
              <w:jc w:val="left"/>
              <w:rPr>
                <w:rFonts w:hint="eastAsia" w:ascii="方正仿宋_GBK" w:hAnsi="宋体" w:eastAsia="方正仿宋_GBK" w:cs="方正仿宋_GBK"/>
                <w:color w:val="auto"/>
                <w:kern w:val="0"/>
                <w:lang w:val="en-US" w:eastAsia="zh-CN"/>
              </w:rPr>
            </w:pPr>
            <w:r>
              <w:rPr>
                <w:rFonts w:hint="eastAsia" w:ascii="方正仿宋_GBK" w:hAnsi="宋体" w:eastAsia="方正仿宋_GBK" w:cs="方正仿宋_GBK"/>
                <w:color w:val="auto"/>
                <w:kern w:val="0"/>
                <w:lang w:val="en-US" w:eastAsia="zh-CN"/>
              </w:rPr>
              <w:t xml:space="preserve">2．加强教练员队伍建设和管理，强化培训机构在人员、场地、设施、设备等方面的指导，推动拖拉机培训机构建立培训记录、提高培训水平。 </w:t>
            </w:r>
          </w:p>
          <w:p>
            <w:pPr>
              <w:widowControl/>
              <w:shd w:val="clear" w:color="FFFFFF" w:themeColor="background1"/>
              <w:jc w:val="left"/>
              <w:rPr>
                <w:rFonts w:hint="eastAsia" w:ascii="方正仿宋_GBK" w:hAnsi="宋体" w:eastAsia="方正仿宋_GBK" w:cs="方正仿宋_GBK"/>
                <w:color w:val="auto"/>
                <w:kern w:val="0"/>
                <w:lang w:val="en-US" w:eastAsia="zh-CN"/>
              </w:rPr>
            </w:pPr>
            <w:r>
              <w:rPr>
                <w:rFonts w:hint="eastAsia" w:ascii="方正仿宋_GBK" w:hAnsi="宋体" w:eastAsia="方正仿宋_GBK" w:cs="方正仿宋_GBK"/>
                <w:color w:val="auto"/>
                <w:kern w:val="0"/>
                <w:lang w:val="en-US" w:eastAsia="zh-CN"/>
              </w:rPr>
              <w:t xml:space="preserve">3．严把拖拉机驾驶证件考试关口，强化考试员队伍建设和管理，严肃考试纪律，确保持证人员掌握驾驶操作技能和道路安全法规知识。 </w:t>
            </w:r>
          </w:p>
          <w:p>
            <w:pPr>
              <w:widowControl/>
              <w:shd w:val="clear" w:color="FFFFFF" w:themeColor="background1"/>
              <w:jc w:val="left"/>
              <w:rPr>
                <w:rFonts w:hint="eastAsia" w:ascii="方正仿宋_GBK" w:hAnsi="宋体" w:eastAsia="方正仿宋_GBK" w:cs="方正仿宋_GBK"/>
                <w:color w:val="auto"/>
                <w:kern w:val="0"/>
                <w:lang w:val="en-US" w:eastAsia="zh-CN"/>
              </w:rPr>
            </w:pPr>
            <w:r>
              <w:rPr>
                <w:rFonts w:hint="eastAsia" w:ascii="方正仿宋_GBK" w:hAnsi="宋体" w:eastAsia="方正仿宋_GBK" w:cs="方正仿宋_GBK"/>
                <w:color w:val="auto"/>
                <w:kern w:val="0"/>
                <w:lang w:val="en-US" w:eastAsia="zh-CN"/>
              </w:rPr>
              <w:t>4．自治区农业农村部门、公安交管部门依照法定职责加强对拖拉机的驾驶安全管理，依法查处违规驾驶行为。</w:t>
            </w:r>
          </w:p>
          <w:p>
            <w:pPr>
              <w:widowControl/>
              <w:shd w:val="clear" w:color="FFFFFF" w:themeColor="background1"/>
              <w:jc w:val="left"/>
              <w:rPr>
                <w:rFonts w:hint="eastAsia" w:ascii="方正仿宋_GBK" w:hAnsi="宋体" w:eastAsia="方正仿宋_GBK" w:cs="方正仿宋_GBK"/>
                <w:color w:val="auto"/>
                <w:kern w:val="0"/>
                <w:lang w:val="en-US" w:eastAsia="zh-CN"/>
              </w:rPr>
            </w:pPr>
            <w:r>
              <w:rPr>
                <w:rFonts w:hint="eastAsia" w:ascii="方正仿宋_GBK" w:hAnsi="宋体" w:eastAsia="方正仿宋_GBK" w:cs="方正仿宋_GBK"/>
                <w:color w:val="auto"/>
                <w:kern w:val="0"/>
                <w:lang w:val="en-US" w:eastAsia="zh-CN"/>
              </w:rPr>
              <w:t>5．自治区农业农村、公安交管等部门加强变型拖拉机治理，建立只具备运输功能、不具备农田作业功能的拖拉机退出机制，完善相关标准，加强政策引导，加快报废淘汰。</w:t>
            </w:r>
          </w:p>
          <w:p>
            <w:pPr>
              <w:widowControl/>
              <w:shd w:val="clear" w:color="FFFFFF" w:themeColor="background1"/>
              <w:jc w:val="left"/>
              <w:rPr>
                <w:rFonts w:hint="default"/>
                <w:lang w:val="en-US" w:eastAsia="zh-CN"/>
              </w:rPr>
            </w:pPr>
            <w:r>
              <w:rPr>
                <w:rFonts w:hint="eastAsia" w:ascii="方正仿宋_GBK" w:hAnsi="宋体" w:eastAsia="方正仿宋_GBK" w:cs="方正仿宋_GBK"/>
                <w:color w:val="auto"/>
                <w:kern w:val="0"/>
                <w:lang w:val="en-US" w:eastAsia="zh-CN"/>
              </w:rPr>
              <w:t>咨询服务电话：0951-5169852（农业机械化管理处）</w:t>
            </w:r>
          </w:p>
        </w:tc>
      </w:tr>
      <w:tr>
        <w:tblPrEx>
          <w:tblCellMar>
            <w:top w:w="0" w:type="dxa"/>
            <w:left w:w="108" w:type="dxa"/>
            <w:bottom w:w="0" w:type="dxa"/>
            <w:right w:w="108" w:type="dxa"/>
          </w:tblCellMar>
        </w:tblPrEx>
        <w:trPr>
          <w:cantSplit/>
          <w:trHeight w:val="7371" w:hRule="atLeast"/>
        </w:trPr>
        <w:tc>
          <w:tcPr>
            <w:tcW w:w="201"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hint="eastAsia" w:ascii="方正仿宋_GBK" w:hAnsi="宋体" w:eastAsia="方正仿宋_GBK" w:cs="方正仿宋_GBK"/>
                <w:color w:val="auto"/>
                <w:kern w:val="0"/>
                <w:lang w:val="en-US" w:eastAsia="zh-CN"/>
              </w:rPr>
            </w:pPr>
            <w:r>
              <w:rPr>
                <w:rFonts w:hint="eastAsia" w:ascii="方正仿宋_GBK" w:hAnsi="宋体" w:eastAsia="方正仿宋_GBK" w:cs="方正仿宋_GBK"/>
                <w:color w:val="auto"/>
                <w:kern w:val="0"/>
                <w:lang w:val="en-US" w:eastAsia="zh-CN"/>
              </w:rPr>
              <w:t>2</w:t>
            </w:r>
          </w:p>
        </w:tc>
        <w:tc>
          <w:tcPr>
            <w:tcW w:w="238"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ascii="方正仿宋_GBK" w:hAnsi="宋体" w:eastAsia="方正仿宋_GBK" w:cs="方正仿宋_GBK"/>
                <w:color w:val="auto"/>
                <w:kern w:val="0"/>
              </w:rPr>
            </w:pPr>
            <w:r>
              <w:rPr>
                <w:rFonts w:ascii="方正仿宋_GBK" w:hAnsi="宋体" w:eastAsia="方正仿宋_GBK" w:cs="方正仿宋_GBK"/>
                <w:color w:val="auto"/>
                <w:kern w:val="0"/>
              </w:rPr>
              <w:t>29</w:t>
            </w:r>
          </w:p>
        </w:tc>
        <w:tc>
          <w:tcPr>
            <w:tcW w:w="2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农业农村部</w:t>
            </w:r>
          </w:p>
        </w:tc>
        <w:tc>
          <w:tcPr>
            <w:tcW w:w="385"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进出口农作物种子（苗）审批（初审）</w:t>
            </w:r>
          </w:p>
        </w:tc>
        <w:tc>
          <w:tcPr>
            <w:tcW w:w="29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无</w:t>
            </w:r>
          </w:p>
        </w:tc>
        <w:tc>
          <w:tcPr>
            <w:tcW w:w="349"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《中华人民共和国种子法》</w:t>
            </w:r>
          </w:p>
        </w:tc>
        <w:tc>
          <w:tcPr>
            <w:tcW w:w="33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省级农业农村部门</w:t>
            </w:r>
          </w:p>
        </w:tc>
        <w:tc>
          <w:tcPr>
            <w:tcW w:w="28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center"/>
              <w:rPr>
                <w:rFonts w:ascii="仿宋_GB2312" w:hAnsi="宋体" w:eastAsia="仿宋_GB2312" w:cs="Times New Roman"/>
                <w:color w:val="auto"/>
                <w:kern w:val="0"/>
              </w:rPr>
            </w:pPr>
            <w:r>
              <w:rPr>
                <w:rFonts w:hint="eastAsia" w:ascii="方正仿宋_GBK" w:hAnsi="宋体" w:eastAsia="方正仿宋_GBK" w:cs="方正仿宋_GBK"/>
                <w:color w:val="auto"/>
                <w:kern w:val="0"/>
                <w:lang w:eastAsia="zh-CN"/>
              </w:rPr>
              <w:t>直接取消审批</w:t>
            </w:r>
          </w:p>
        </w:tc>
        <w:tc>
          <w:tcPr>
            <w:tcW w:w="9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取消省级农业农村部门实施的进出口农作物种子（苗）初审，申请人直接向农业农村部提出申请。</w:t>
            </w:r>
          </w:p>
        </w:tc>
        <w:tc>
          <w:tcPr>
            <w:tcW w:w="172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hint="eastAsia" w:ascii="方正仿宋_GBK" w:hAnsi="宋体" w:eastAsia="方正仿宋_GBK" w:cs="方正仿宋_GBK"/>
                <w:color w:val="auto"/>
                <w:kern w:val="0"/>
                <w:lang w:val="en-US" w:eastAsia="zh-CN"/>
              </w:rPr>
            </w:pPr>
            <w:r>
              <w:rPr>
                <w:rFonts w:hint="eastAsia" w:ascii="方正仿宋_GBK" w:hAnsi="宋体" w:eastAsia="方正仿宋_GBK" w:cs="方正仿宋_GBK"/>
                <w:color w:val="auto"/>
                <w:kern w:val="0"/>
                <w:lang w:val="en-US" w:eastAsia="zh-CN"/>
              </w:rPr>
              <w:t>1．开展“双随机、一公开” 监管，对实行告知承诺备案和申请资料留存备查的企业实施重点监管，严肃查处弄虚作假骗取许可行为。</w:t>
            </w:r>
          </w:p>
          <w:p>
            <w:pPr>
              <w:widowControl/>
              <w:shd w:val="clear" w:color="FFFFFF" w:themeColor="background1"/>
              <w:jc w:val="left"/>
              <w:rPr>
                <w:rFonts w:hint="eastAsia" w:ascii="方正仿宋_GBK" w:hAnsi="宋体" w:eastAsia="方正仿宋_GBK" w:cs="方正仿宋_GBK"/>
                <w:color w:val="auto"/>
                <w:kern w:val="0"/>
                <w:lang w:val="en-US" w:eastAsia="zh-CN"/>
              </w:rPr>
            </w:pPr>
            <w:r>
              <w:rPr>
                <w:rFonts w:hint="eastAsia" w:ascii="方正仿宋_GBK" w:hAnsi="宋体" w:eastAsia="方正仿宋_GBK" w:cs="方正仿宋_GBK"/>
                <w:color w:val="auto"/>
                <w:kern w:val="0"/>
                <w:lang w:val="en-US" w:eastAsia="zh-CN"/>
              </w:rPr>
              <w:t>2．加强信用监管，向社会公布进出口农作物种子企业信用状 况，对失信主体开展联合惩戒。</w:t>
            </w:r>
          </w:p>
          <w:p>
            <w:pPr>
              <w:widowControl/>
              <w:shd w:val="clear" w:color="FFFFFF" w:themeColor="background1"/>
              <w:jc w:val="left"/>
            </w:pPr>
            <w:r>
              <w:rPr>
                <w:rFonts w:hint="eastAsia" w:ascii="方正仿宋_GBK" w:hAnsi="宋体" w:eastAsia="方正仿宋_GBK" w:cs="方正仿宋_GBK"/>
                <w:color w:val="auto"/>
                <w:kern w:val="0"/>
                <w:sz w:val="21"/>
                <w:szCs w:val="24"/>
                <w:lang w:val="en-US" w:eastAsia="zh-CN" w:bidi="ar-SA"/>
              </w:rPr>
              <w:t>咨询服务</w:t>
            </w:r>
            <w:r>
              <w:rPr>
                <w:rFonts w:hint="eastAsia" w:ascii="方正仿宋_GBK" w:hAnsi="宋体" w:eastAsia="方正仿宋_GBK" w:cs="方正仿宋_GBK"/>
                <w:color w:val="auto"/>
                <w:kern w:val="0"/>
                <w:lang w:val="en-US" w:eastAsia="zh-CN"/>
              </w:rPr>
              <w:t>电话：0951-5169811（种植业管理处）</w:t>
            </w:r>
          </w:p>
        </w:tc>
      </w:tr>
      <w:tr>
        <w:tblPrEx>
          <w:tblCellMar>
            <w:top w:w="0" w:type="dxa"/>
            <w:left w:w="108" w:type="dxa"/>
            <w:bottom w:w="0" w:type="dxa"/>
            <w:right w:w="108" w:type="dxa"/>
          </w:tblCellMar>
        </w:tblPrEx>
        <w:trPr>
          <w:cantSplit/>
          <w:trHeight w:val="7371" w:hRule="atLeast"/>
        </w:trPr>
        <w:tc>
          <w:tcPr>
            <w:tcW w:w="201" w:type="pct"/>
            <w:tcBorders>
              <w:top w:val="nil"/>
              <w:left w:val="single" w:color="auto" w:sz="4" w:space="0"/>
              <w:bottom w:val="single" w:color="auto" w:sz="4" w:space="0"/>
              <w:right w:val="single" w:color="auto" w:sz="4" w:space="0"/>
            </w:tcBorders>
            <w:noWrap w:val="0"/>
            <w:vAlign w:val="center"/>
          </w:tcPr>
          <w:p>
            <w:pPr>
              <w:widowControl/>
              <w:shd w:val="clear" w:color="FFFFFF" w:themeColor="background1"/>
              <w:jc w:val="left"/>
              <w:rPr>
                <w:rFonts w:hint="eastAsia" w:ascii="方正仿宋_GBK" w:hAnsi="宋体" w:eastAsia="方正仿宋_GBK" w:cs="方正仿宋_GBK"/>
                <w:color w:val="auto"/>
                <w:kern w:val="0"/>
                <w:lang w:val="en-US" w:eastAsia="zh-CN"/>
              </w:rPr>
            </w:pPr>
            <w:r>
              <w:rPr>
                <w:rFonts w:hint="eastAsia" w:ascii="方正仿宋_GBK" w:hAnsi="宋体" w:eastAsia="方正仿宋_GBK" w:cs="方正仿宋_GBK"/>
                <w:color w:val="auto"/>
                <w:kern w:val="0"/>
                <w:lang w:val="en-US" w:eastAsia="zh-CN"/>
              </w:rPr>
              <w:t>3</w:t>
            </w:r>
          </w:p>
        </w:tc>
        <w:tc>
          <w:tcPr>
            <w:tcW w:w="238" w:type="pct"/>
            <w:tcBorders>
              <w:top w:val="nil"/>
              <w:left w:val="single" w:color="auto" w:sz="4" w:space="0"/>
              <w:bottom w:val="single" w:color="auto" w:sz="4" w:space="0"/>
              <w:right w:val="single" w:color="auto" w:sz="4" w:space="0"/>
            </w:tcBorders>
            <w:noWrap w:val="0"/>
            <w:vAlign w:val="center"/>
          </w:tcPr>
          <w:p>
            <w:pPr>
              <w:widowControl/>
              <w:shd w:val="clear" w:color="FFFFFF" w:themeColor="background1"/>
              <w:jc w:val="left"/>
              <w:rPr>
                <w:rFonts w:hint="eastAsia" w:ascii="方正仿宋_GBK" w:hAnsi="宋体" w:eastAsia="方正仿宋_GBK" w:cs="方正仿宋_GBK"/>
                <w:color w:val="auto"/>
                <w:kern w:val="0"/>
              </w:rPr>
            </w:pPr>
            <w:r>
              <w:rPr>
                <w:rFonts w:hint="eastAsia" w:ascii="方正仿宋_GBK" w:hAnsi="宋体" w:eastAsia="方正仿宋_GBK" w:cs="方正仿宋_GBK"/>
                <w:color w:val="auto"/>
                <w:kern w:val="0"/>
              </w:rPr>
              <w:t>30</w:t>
            </w:r>
          </w:p>
        </w:tc>
        <w:tc>
          <w:tcPr>
            <w:tcW w:w="2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hint="eastAsia" w:ascii="方正仿宋_GBK" w:hAnsi="宋体" w:eastAsia="方正仿宋_GBK" w:cs="方正仿宋_GBK"/>
                <w:color w:val="auto"/>
                <w:kern w:val="0"/>
              </w:rPr>
            </w:pPr>
            <w:r>
              <w:rPr>
                <w:rFonts w:hint="eastAsia" w:ascii="方正仿宋_GBK" w:hAnsi="宋体" w:eastAsia="方正仿宋_GBK" w:cs="方正仿宋_GBK"/>
                <w:color w:val="auto"/>
                <w:kern w:val="0"/>
              </w:rPr>
              <w:t>农业农村部</w:t>
            </w:r>
          </w:p>
        </w:tc>
        <w:tc>
          <w:tcPr>
            <w:tcW w:w="385"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hint="eastAsia" w:ascii="方正仿宋_GBK" w:hAnsi="宋体" w:eastAsia="方正仿宋_GBK" w:cs="方正仿宋_GBK"/>
                <w:color w:val="auto"/>
                <w:kern w:val="0"/>
              </w:rPr>
            </w:pPr>
            <w:r>
              <w:rPr>
                <w:rFonts w:hint="eastAsia" w:ascii="方正仿宋_GBK" w:hAnsi="宋体" w:eastAsia="方正仿宋_GBK" w:cs="方正仿宋_GBK"/>
                <w:color w:val="auto"/>
                <w:kern w:val="0"/>
              </w:rPr>
              <w:t>外商投资农作物新品种选育和种子生产经营审批</w:t>
            </w:r>
          </w:p>
        </w:tc>
        <w:tc>
          <w:tcPr>
            <w:tcW w:w="29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hint="eastAsia" w:ascii="方正仿宋_GBK" w:hAnsi="宋体" w:eastAsia="方正仿宋_GBK" w:cs="方正仿宋_GBK"/>
                <w:color w:val="auto"/>
                <w:kern w:val="0"/>
              </w:rPr>
            </w:pPr>
            <w:r>
              <w:rPr>
                <w:rFonts w:hint="eastAsia" w:ascii="方正仿宋_GBK" w:hAnsi="宋体" w:eastAsia="方正仿宋_GBK" w:cs="方正仿宋_GBK"/>
                <w:color w:val="auto"/>
                <w:kern w:val="0"/>
              </w:rPr>
              <w:t>批准文件</w:t>
            </w:r>
          </w:p>
        </w:tc>
        <w:tc>
          <w:tcPr>
            <w:tcW w:w="349"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hint="eastAsia" w:ascii="方正仿宋_GBK" w:hAnsi="宋体" w:eastAsia="方正仿宋_GBK" w:cs="方正仿宋_GBK"/>
                <w:color w:val="auto"/>
                <w:kern w:val="0"/>
              </w:rPr>
            </w:pPr>
            <w:r>
              <w:rPr>
                <w:rFonts w:hint="eastAsia" w:ascii="方正仿宋_GBK" w:hAnsi="宋体" w:eastAsia="方正仿宋_GBK" w:cs="方正仿宋_GBK"/>
                <w:color w:val="auto"/>
                <w:kern w:val="0"/>
              </w:rPr>
              <w:t>《中华人民共和国种子法》</w:t>
            </w:r>
          </w:p>
        </w:tc>
        <w:tc>
          <w:tcPr>
            <w:tcW w:w="334" w:type="pct"/>
            <w:tcBorders>
              <w:top w:val="nil"/>
              <w:left w:val="nil"/>
              <w:bottom w:val="single" w:color="auto" w:sz="4" w:space="0"/>
              <w:right w:val="single" w:color="auto" w:sz="4" w:space="0"/>
            </w:tcBorders>
            <w:noWrap w:val="0"/>
            <w:vAlign w:val="center"/>
          </w:tcPr>
          <w:p>
            <w:pPr>
              <w:widowControl/>
              <w:shd w:val="clear" w:color="FFFFFF" w:themeColor="background1"/>
              <w:jc w:val="left"/>
              <w:rPr>
                <w:rFonts w:hint="eastAsia" w:ascii="方正仿宋_GBK" w:hAnsi="宋体" w:eastAsia="方正仿宋_GBK" w:cs="方正仿宋_GBK"/>
                <w:color w:val="auto"/>
                <w:kern w:val="0"/>
              </w:rPr>
            </w:pPr>
            <w:r>
              <w:rPr>
                <w:rFonts w:hint="eastAsia" w:ascii="方正仿宋_GBK" w:hAnsi="宋体" w:eastAsia="方正仿宋_GBK" w:cs="方正仿宋_GBK"/>
                <w:color w:val="auto"/>
                <w:kern w:val="0"/>
              </w:rPr>
              <w:t>农业农村部</w:t>
            </w:r>
          </w:p>
        </w:tc>
        <w:tc>
          <w:tcPr>
            <w:tcW w:w="284" w:type="pct"/>
            <w:tcBorders>
              <w:top w:val="nil"/>
              <w:left w:val="nil"/>
              <w:bottom w:val="single" w:color="auto" w:sz="4" w:space="0"/>
              <w:right w:val="single" w:color="auto" w:sz="4" w:space="0"/>
            </w:tcBorders>
            <w:noWrap w:val="0"/>
            <w:vAlign w:val="center"/>
          </w:tcPr>
          <w:p>
            <w:pPr>
              <w:widowControl/>
              <w:shd w:val="clear" w:color="FFFFFF" w:themeColor="background1"/>
              <w:jc w:val="center"/>
              <w:rPr>
                <w:rFonts w:hint="eastAsia" w:ascii="方正仿宋_GBK" w:hAnsi="宋体" w:eastAsia="方正仿宋_GBK" w:cs="方正仿宋_GBK"/>
                <w:color w:val="auto"/>
                <w:kern w:val="0"/>
              </w:rPr>
            </w:pPr>
            <w:r>
              <w:rPr>
                <w:rFonts w:hint="eastAsia" w:ascii="方正仿宋_GBK" w:hAnsi="宋体" w:eastAsia="方正仿宋_GBK" w:cs="方正仿宋_GBK"/>
                <w:color w:val="auto"/>
                <w:kern w:val="0"/>
                <w:lang w:eastAsia="zh-CN"/>
              </w:rPr>
              <w:t>直接取消审批</w:t>
            </w:r>
          </w:p>
        </w:tc>
        <w:tc>
          <w:tcPr>
            <w:tcW w:w="943" w:type="pct"/>
            <w:tcBorders>
              <w:top w:val="nil"/>
              <w:left w:val="nil"/>
              <w:bottom w:val="single" w:color="auto" w:sz="4" w:space="0"/>
              <w:right w:val="single" w:color="auto" w:sz="4" w:space="0"/>
            </w:tcBorders>
            <w:noWrap w:val="0"/>
            <w:vAlign w:val="center"/>
          </w:tcPr>
          <w:p>
            <w:pPr>
              <w:widowControl/>
              <w:shd w:val="clear" w:color="FFFFFF" w:themeColor="background1"/>
              <w:jc w:val="left"/>
              <w:rPr>
                <w:rFonts w:hint="eastAsia" w:ascii="方正仿宋_GBK" w:hAnsi="宋体" w:eastAsia="方正仿宋_GBK" w:cs="方正仿宋_GBK"/>
                <w:color w:val="auto"/>
                <w:kern w:val="0"/>
              </w:rPr>
            </w:pPr>
            <w:r>
              <w:rPr>
                <w:rFonts w:hint="eastAsia" w:ascii="方正仿宋_GBK" w:hAnsi="宋体" w:eastAsia="方正仿宋_GBK" w:cs="方正仿宋_GBK"/>
                <w:color w:val="auto"/>
                <w:kern w:val="0"/>
              </w:rPr>
              <w:t>取消“外商投资农作物新品种选育和种子生产经营审批”，与“农作物种子生产经营（外商投资企业）许可证核发”合并办理。</w:t>
            </w:r>
          </w:p>
        </w:tc>
        <w:tc>
          <w:tcPr>
            <w:tcW w:w="1724" w:type="pct"/>
            <w:tcBorders>
              <w:top w:val="nil"/>
              <w:left w:val="nil"/>
              <w:bottom w:val="single" w:color="auto" w:sz="4" w:space="0"/>
              <w:right w:val="single" w:color="auto" w:sz="4" w:space="0"/>
            </w:tcBorders>
            <w:noWrap w:val="0"/>
            <w:vAlign w:val="center"/>
          </w:tcPr>
          <w:p>
            <w:pPr>
              <w:widowControl/>
              <w:numPr>
                <w:ilvl w:val="0"/>
                <w:numId w:val="2"/>
              </w:numPr>
              <w:shd w:val="clear" w:color="FFFFFF" w:themeColor="background1"/>
              <w:jc w:val="left"/>
              <w:rPr>
                <w:rFonts w:hint="eastAsia" w:ascii="方正仿宋_GBK" w:hAnsi="宋体" w:eastAsia="方正仿宋_GBK" w:cs="方正仿宋_GBK"/>
                <w:color w:val="auto"/>
                <w:kern w:val="0"/>
                <w:lang w:val="en-US" w:eastAsia="zh-CN"/>
              </w:rPr>
            </w:pPr>
            <w:r>
              <w:rPr>
                <w:rFonts w:hint="eastAsia" w:ascii="方正仿宋_GBK" w:hAnsi="宋体" w:eastAsia="方正仿宋_GBK" w:cs="方正仿宋_GBK"/>
                <w:color w:val="auto"/>
                <w:kern w:val="0"/>
                <w:lang w:val="en-US" w:eastAsia="zh-CN"/>
              </w:rPr>
              <w:t>开展“双随机、一公开”监管，对实行承诺备案和申请资料留存备查的企业实施重点监管，严肃查处弄虚作假骗取许可行为。</w:t>
            </w:r>
          </w:p>
          <w:p>
            <w:pPr>
              <w:widowControl/>
              <w:numPr>
                <w:ilvl w:val="0"/>
                <w:numId w:val="0"/>
              </w:numPr>
              <w:shd w:val="clear" w:color="FFFFFF" w:themeColor="background1"/>
              <w:jc w:val="left"/>
              <w:rPr>
                <w:rFonts w:hint="eastAsia" w:ascii="方正仿宋_GBK" w:hAnsi="宋体" w:eastAsia="方正仿宋_GBK" w:cs="方正仿宋_GBK"/>
                <w:color w:val="auto"/>
                <w:kern w:val="0"/>
                <w:lang w:val="en-US" w:eastAsia="zh-CN"/>
              </w:rPr>
            </w:pPr>
            <w:r>
              <w:rPr>
                <w:rFonts w:hint="eastAsia" w:ascii="方正仿宋_GBK" w:hAnsi="宋体" w:eastAsia="方正仿宋_GBK" w:cs="方正仿宋_GBK"/>
                <w:color w:val="auto"/>
                <w:kern w:val="0"/>
                <w:lang w:val="en-US" w:eastAsia="zh-CN"/>
              </w:rPr>
              <w:t>2.加强信用监管，依法向社会公布农作物种子企业信用状况，依法依规对失信主体开展失信惩戒。</w:t>
            </w:r>
          </w:p>
          <w:p>
            <w:pPr>
              <w:widowControl/>
              <w:shd w:val="clear" w:color="FFFFFF" w:themeColor="background1"/>
              <w:jc w:val="left"/>
              <w:rPr>
                <w:rFonts w:hint="eastAsia"/>
              </w:rPr>
            </w:pPr>
            <w:r>
              <w:rPr>
                <w:rFonts w:hint="eastAsia" w:ascii="方正仿宋_GBK" w:hAnsi="宋体" w:eastAsia="方正仿宋_GBK" w:cs="方正仿宋_GBK"/>
                <w:color w:val="auto"/>
                <w:kern w:val="0"/>
                <w:sz w:val="21"/>
                <w:szCs w:val="24"/>
                <w:lang w:val="en-US" w:eastAsia="zh-CN" w:bidi="ar-SA"/>
              </w:rPr>
              <w:t>咨询服务</w:t>
            </w:r>
            <w:r>
              <w:rPr>
                <w:rFonts w:hint="eastAsia" w:ascii="方正仿宋_GBK" w:hAnsi="宋体" w:eastAsia="方正仿宋_GBK" w:cs="方正仿宋_GBK"/>
                <w:color w:val="auto"/>
                <w:kern w:val="0"/>
                <w:lang w:val="en-US" w:eastAsia="zh-CN"/>
              </w:rPr>
              <w:t>电话：0951-5169811（种植业管理处）</w:t>
            </w:r>
          </w:p>
        </w:tc>
      </w:tr>
      <w:tr>
        <w:tblPrEx>
          <w:tblCellMar>
            <w:top w:w="0" w:type="dxa"/>
            <w:left w:w="108" w:type="dxa"/>
            <w:bottom w:w="0" w:type="dxa"/>
            <w:right w:w="108" w:type="dxa"/>
          </w:tblCellMar>
        </w:tblPrEx>
        <w:trPr>
          <w:cantSplit/>
          <w:trHeight w:val="3686" w:hRule="atLeast"/>
        </w:trPr>
        <w:tc>
          <w:tcPr>
            <w:tcW w:w="201"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hint="eastAsia" w:ascii="方正仿宋_GBK" w:hAnsi="宋体" w:eastAsia="方正仿宋_GBK" w:cs="方正仿宋_GBK"/>
                <w:color w:val="auto"/>
                <w:kern w:val="0"/>
                <w:lang w:val="en-US" w:eastAsia="zh-CN"/>
              </w:rPr>
            </w:pPr>
            <w:r>
              <w:rPr>
                <w:rFonts w:hint="eastAsia" w:ascii="方正仿宋_GBK" w:hAnsi="宋体" w:eastAsia="方正仿宋_GBK" w:cs="方正仿宋_GBK"/>
                <w:color w:val="auto"/>
                <w:kern w:val="0"/>
                <w:lang w:val="en-US" w:eastAsia="zh-CN"/>
              </w:rPr>
              <w:t>4</w:t>
            </w:r>
          </w:p>
        </w:tc>
        <w:tc>
          <w:tcPr>
            <w:tcW w:w="238"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ascii="方正仿宋_GBK" w:hAnsi="宋体" w:eastAsia="方正仿宋_GBK" w:cs="方正仿宋_GBK"/>
                <w:color w:val="auto"/>
                <w:kern w:val="0"/>
              </w:rPr>
            </w:pPr>
            <w:r>
              <w:rPr>
                <w:rFonts w:ascii="方正仿宋_GBK" w:hAnsi="宋体" w:eastAsia="方正仿宋_GBK" w:cs="方正仿宋_GBK"/>
                <w:color w:val="auto"/>
                <w:kern w:val="0"/>
              </w:rPr>
              <w:t>31</w:t>
            </w:r>
          </w:p>
        </w:tc>
        <w:tc>
          <w:tcPr>
            <w:tcW w:w="2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农业农村部</w:t>
            </w:r>
          </w:p>
        </w:tc>
        <w:tc>
          <w:tcPr>
            <w:tcW w:w="385"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转基因棉花种子生产经营许可证核发（初审）</w:t>
            </w:r>
          </w:p>
        </w:tc>
        <w:tc>
          <w:tcPr>
            <w:tcW w:w="29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无</w:t>
            </w:r>
          </w:p>
        </w:tc>
        <w:tc>
          <w:tcPr>
            <w:tcW w:w="349"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《农业转基因生物安全管理条例》</w:t>
            </w:r>
          </w:p>
        </w:tc>
        <w:tc>
          <w:tcPr>
            <w:tcW w:w="33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省级农业农村部门</w:t>
            </w:r>
          </w:p>
        </w:tc>
        <w:tc>
          <w:tcPr>
            <w:tcW w:w="28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center"/>
              <w:rPr>
                <w:rFonts w:ascii="仿宋_GB2312" w:hAnsi="宋体" w:eastAsia="仿宋_GB2312" w:cs="Times New Roman"/>
                <w:color w:val="auto"/>
                <w:kern w:val="0"/>
              </w:rPr>
            </w:pPr>
            <w:r>
              <w:rPr>
                <w:rFonts w:hint="eastAsia" w:ascii="方正仿宋_GBK" w:hAnsi="宋体" w:eastAsia="方正仿宋_GBK" w:cs="方正仿宋_GBK"/>
                <w:color w:val="auto"/>
                <w:kern w:val="0"/>
                <w:lang w:eastAsia="zh-CN"/>
              </w:rPr>
              <w:t>直接取消审批</w:t>
            </w:r>
          </w:p>
        </w:tc>
        <w:tc>
          <w:tcPr>
            <w:tcW w:w="9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取消省级农业农村部门实施的“转基因棉花种子生产经营许可证核发（初审）”，申请人直接向农业农村部提出申请。</w:t>
            </w:r>
          </w:p>
        </w:tc>
        <w:tc>
          <w:tcPr>
            <w:tcW w:w="1724" w:type="pct"/>
            <w:tcBorders>
              <w:top w:val="nil"/>
              <w:left w:val="nil"/>
              <w:bottom w:val="single" w:color="auto" w:sz="4" w:space="0"/>
              <w:right w:val="single" w:color="auto" w:sz="4" w:space="0"/>
            </w:tcBorders>
            <w:shd w:val="clear" w:color="auto" w:fill="auto"/>
            <w:noWrap w:val="0"/>
            <w:vAlign w:val="center"/>
          </w:tcPr>
          <w:p>
            <w:pPr>
              <w:widowControl/>
              <w:numPr>
                <w:ilvl w:val="0"/>
                <w:numId w:val="3"/>
              </w:numPr>
              <w:shd w:val="clear" w:color="FFFFFF" w:themeColor="background1"/>
              <w:jc w:val="left"/>
              <w:rPr>
                <w:rFonts w:hint="eastAsia" w:ascii="方正仿宋_GBK" w:hAnsi="宋体" w:eastAsia="方正仿宋_GBK" w:cs="方正仿宋_GBK"/>
                <w:color w:val="auto"/>
                <w:kern w:val="0"/>
                <w:lang w:val="en-US" w:eastAsia="zh-CN"/>
              </w:rPr>
            </w:pPr>
            <w:r>
              <w:rPr>
                <w:rFonts w:hint="eastAsia" w:ascii="方正仿宋_GBK" w:hAnsi="宋体" w:eastAsia="方正仿宋_GBK" w:cs="方正仿宋_GBK"/>
                <w:color w:val="auto"/>
                <w:kern w:val="0"/>
                <w:lang w:val="en-US" w:eastAsia="zh-CN"/>
              </w:rPr>
              <w:t>开展“双随机、一公开”监管，根据风险程度，合理确定抽查比例，对风险等级高的领域、投诉举报多的企业实施重点监管。</w:t>
            </w:r>
          </w:p>
          <w:p>
            <w:pPr>
              <w:widowControl/>
              <w:numPr>
                <w:ilvl w:val="0"/>
                <w:numId w:val="0"/>
              </w:numPr>
              <w:shd w:val="clear" w:color="FFFFFF" w:themeColor="background1"/>
              <w:jc w:val="left"/>
              <w:rPr>
                <w:rFonts w:hint="eastAsia" w:ascii="方正仿宋_GBK" w:hAnsi="宋体" w:eastAsia="方正仿宋_GBK" w:cs="方正仿宋_GBK"/>
                <w:color w:val="auto"/>
                <w:kern w:val="0"/>
                <w:lang w:val="en-US" w:eastAsia="zh-CN"/>
              </w:rPr>
            </w:pPr>
            <w:r>
              <w:rPr>
                <w:rFonts w:hint="eastAsia" w:ascii="方正仿宋_GBK" w:hAnsi="宋体" w:eastAsia="方正仿宋_GBK" w:cs="方正仿宋_GBK"/>
                <w:color w:val="auto"/>
                <w:kern w:val="0"/>
                <w:lang w:val="en-US" w:eastAsia="zh-CN"/>
              </w:rPr>
              <w:t>2.强化社会监督，依法及时处理投诉举报，调查处理结果向社会公开。</w:t>
            </w:r>
          </w:p>
          <w:p>
            <w:pPr>
              <w:widowControl/>
              <w:numPr>
                <w:ilvl w:val="0"/>
                <w:numId w:val="0"/>
              </w:numPr>
              <w:shd w:val="clear" w:color="FFFFFF" w:themeColor="background1"/>
              <w:jc w:val="left"/>
            </w:pPr>
            <w:r>
              <w:rPr>
                <w:rFonts w:hint="eastAsia" w:ascii="方正仿宋_GBK" w:hAnsi="宋体" w:eastAsia="方正仿宋_GBK" w:cs="方正仿宋_GBK"/>
                <w:color w:val="auto"/>
                <w:kern w:val="0"/>
                <w:sz w:val="21"/>
                <w:szCs w:val="24"/>
                <w:lang w:val="en-US" w:eastAsia="zh-CN" w:bidi="ar-SA"/>
              </w:rPr>
              <w:t>咨询服务</w:t>
            </w:r>
            <w:r>
              <w:rPr>
                <w:rFonts w:hint="eastAsia" w:ascii="方正仿宋_GBK" w:hAnsi="宋体" w:eastAsia="方正仿宋_GBK" w:cs="方正仿宋_GBK"/>
                <w:color w:val="auto"/>
                <w:kern w:val="0"/>
                <w:lang w:val="en-US" w:eastAsia="zh-CN"/>
              </w:rPr>
              <w:t>电话：0951-5169826（科教处）</w:t>
            </w:r>
          </w:p>
        </w:tc>
      </w:tr>
      <w:tr>
        <w:tblPrEx>
          <w:tblCellMar>
            <w:top w:w="0" w:type="dxa"/>
            <w:left w:w="108" w:type="dxa"/>
            <w:bottom w:w="0" w:type="dxa"/>
            <w:right w:w="108" w:type="dxa"/>
          </w:tblCellMar>
        </w:tblPrEx>
        <w:trPr>
          <w:cantSplit/>
          <w:trHeight w:val="3686" w:hRule="atLeast"/>
        </w:trPr>
        <w:tc>
          <w:tcPr>
            <w:tcW w:w="201"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hint="eastAsia" w:ascii="方正仿宋_GBK" w:hAnsi="宋体" w:eastAsia="方正仿宋_GBK" w:cs="方正仿宋_GBK"/>
                <w:color w:val="auto"/>
                <w:kern w:val="0"/>
                <w:lang w:val="en-US" w:eastAsia="zh-CN"/>
              </w:rPr>
            </w:pPr>
            <w:r>
              <w:rPr>
                <w:rFonts w:hint="eastAsia" w:ascii="方正仿宋_GBK" w:hAnsi="宋体" w:eastAsia="方正仿宋_GBK" w:cs="方正仿宋_GBK"/>
                <w:color w:val="auto"/>
                <w:kern w:val="0"/>
                <w:lang w:val="en-US" w:eastAsia="zh-CN"/>
              </w:rPr>
              <w:t>5</w:t>
            </w:r>
          </w:p>
        </w:tc>
        <w:tc>
          <w:tcPr>
            <w:tcW w:w="238"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ascii="方正仿宋_GBK" w:hAnsi="宋体" w:eastAsia="方正仿宋_GBK" w:cs="方正仿宋_GBK"/>
                <w:color w:val="auto"/>
                <w:kern w:val="0"/>
              </w:rPr>
            </w:pPr>
            <w:r>
              <w:rPr>
                <w:rFonts w:ascii="方正仿宋_GBK" w:hAnsi="宋体" w:eastAsia="方正仿宋_GBK" w:cs="方正仿宋_GBK"/>
                <w:color w:val="auto"/>
                <w:kern w:val="0"/>
              </w:rPr>
              <w:t>32</w:t>
            </w:r>
          </w:p>
        </w:tc>
        <w:tc>
          <w:tcPr>
            <w:tcW w:w="2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农业农村部</w:t>
            </w:r>
          </w:p>
        </w:tc>
        <w:tc>
          <w:tcPr>
            <w:tcW w:w="385"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远洋渔业项目初审</w:t>
            </w:r>
          </w:p>
        </w:tc>
        <w:tc>
          <w:tcPr>
            <w:tcW w:w="29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无</w:t>
            </w:r>
          </w:p>
        </w:tc>
        <w:tc>
          <w:tcPr>
            <w:tcW w:w="349"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《中华人民共和国渔业法实施细则》</w:t>
            </w:r>
          </w:p>
        </w:tc>
        <w:tc>
          <w:tcPr>
            <w:tcW w:w="33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省级农业农村（渔业）部门</w:t>
            </w:r>
          </w:p>
        </w:tc>
        <w:tc>
          <w:tcPr>
            <w:tcW w:w="28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center"/>
              <w:rPr>
                <w:rFonts w:ascii="仿宋_GB2312" w:hAnsi="宋体" w:eastAsia="仿宋_GB2312" w:cs="Times New Roman"/>
                <w:color w:val="auto"/>
                <w:kern w:val="0"/>
              </w:rPr>
            </w:pPr>
            <w:r>
              <w:rPr>
                <w:rFonts w:hint="eastAsia" w:ascii="方正仿宋_GBK" w:hAnsi="宋体" w:eastAsia="方正仿宋_GBK" w:cs="方正仿宋_GBK"/>
                <w:color w:val="auto"/>
                <w:kern w:val="0"/>
                <w:lang w:eastAsia="zh-CN"/>
              </w:rPr>
              <w:t>直接取消审批</w:t>
            </w:r>
          </w:p>
        </w:tc>
        <w:tc>
          <w:tcPr>
            <w:tcW w:w="9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取消省级农业农村（渔业）部门实施的“远洋渔业项目初审”，申请人直接向农业农村部提出申请。</w:t>
            </w:r>
          </w:p>
        </w:tc>
        <w:tc>
          <w:tcPr>
            <w:tcW w:w="1724" w:type="pct"/>
            <w:tcBorders>
              <w:top w:val="nil"/>
              <w:left w:val="nil"/>
              <w:bottom w:val="single" w:color="auto" w:sz="4" w:space="0"/>
              <w:right w:val="single" w:color="auto" w:sz="4" w:space="0"/>
            </w:tcBorders>
            <w:shd w:val="clear" w:color="auto" w:fill="auto"/>
            <w:noWrap w:val="0"/>
            <w:vAlign w:val="center"/>
          </w:tcPr>
          <w:p>
            <w:pPr>
              <w:widowControl/>
              <w:numPr>
                <w:ilvl w:val="0"/>
                <w:numId w:val="0"/>
              </w:numPr>
              <w:shd w:val="clear" w:color="FFFFFF" w:themeColor="background1"/>
              <w:jc w:val="left"/>
              <w:rPr>
                <w:rFonts w:hint="eastAsia" w:ascii="方正仿宋_GBK" w:hAnsi="宋体" w:eastAsia="方正仿宋_GBK" w:cs="方正仿宋_GBK"/>
                <w:color w:val="auto"/>
                <w:kern w:val="0"/>
                <w:lang w:val="en-US" w:eastAsia="zh-CN"/>
              </w:rPr>
            </w:pPr>
            <w:r>
              <w:rPr>
                <w:rFonts w:hint="eastAsia" w:ascii="方正仿宋_GBK" w:hAnsi="宋体" w:eastAsia="方正仿宋_GBK" w:cs="方正仿宋_GBK"/>
                <w:color w:val="auto"/>
                <w:kern w:val="0"/>
                <w:lang w:val="en-US" w:eastAsia="zh-CN"/>
              </w:rPr>
              <w:t>1.开展“双随机、一公开”监管，发现违法违规行为要依法查处。</w:t>
            </w:r>
          </w:p>
          <w:p>
            <w:pPr>
              <w:widowControl/>
              <w:numPr>
                <w:ilvl w:val="0"/>
                <w:numId w:val="3"/>
              </w:numPr>
              <w:shd w:val="clear" w:color="FFFFFF" w:themeColor="background1"/>
              <w:jc w:val="left"/>
              <w:rPr>
                <w:rFonts w:hint="eastAsia" w:ascii="方正仿宋_GBK" w:hAnsi="宋体" w:eastAsia="方正仿宋_GBK" w:cs="方正仿宋_GBK"/>
                <w:color w:val="auto"/>
                <w:kern w:val="0"/>
                <w:lang w:val="en-US" w:eastAsia="zh-CN"/>
              </w:rPr>
            </w:pPr>
            <w:r>
              <w:rPr>
                <w:rFonts w:hint="eastAsia" w:ascii="方正仿宋_GBK" w:hAnsi="宋体" w:eastAsia="方正仿宋_GBK" w:cs="方正仿宋_GBK"/>
                <w:color w:val="auto"/>
                <w:kern w:val="0"/>
                <w:lang w:val="en-US" w:eastAsia="zh-CN"/>
              </w:rPr>
              <w:t>对风险等级高、投诉举报多的企业实施重点监管。</w:t>
            </w:r>
          </w:p>
          <w:p>
            <w:pPr>
              <w:widowControl/>
              <w:numPr>
                <w:ilvl w:val="0"/>
                <w:numId w:val="0"/>
              </w:numPr>
              <w:shd w:val="clear" w:color="FFFFFF" w:themeColor="background1"/>
              <w:jc w:val="left"/>
              <w:rPr>
                <w:rFonts w:hint="eastAsia" w:ascii="方正仿宋_GBK" w:hAnsi="宋体" w:eastAsia="方正仿宋_GBK" w:cs="方正仿宋_GBK"/>
                <w:color w:val="auto"/>
                <w:kern w:val="0"/>
                <w:lang w:val="en-US" w:eastAsia="zh-CN"/>
              </w:rPr>
            </w:pPr>
            <w:r>
              <w:rPr>
                <w:rFonts w:hint="eastAsia" w:ascii="方正仿宋_GBK" w:hAnsi="宋体" w:eastAsia="方正仿宋_GBK" w:cs="方正仿宋_GBK"/>
                <w:color w:val="auto"/>
                <w:kern w:val="0"/>
                <w:lang w:val="en-US" w:eastAsia="zh-CN"/>
              </w:rPr>
              <w:t>3.依法及时处理投诉举报，处理结果依法向社会公开并记入企业信用记录。</w:t>
            </w:r>
          </w:p>
          <w:p>
            <w:pPr>
              <w:widowControl/>
              <w:numPr>
                <w:ilvl w:val="0"/>
                <w:numId w:val="0"/>
              </w:numPr>
              <w:shd w:val="clear" w:color="FFFFFF" w:themeColor="background1"/>
              <w:jc w:val="left"/>
            </w:pPr>
            <w:r>
              <w:rPr>
                <w:rFonts w:hint="eastAsia" w:ascii="方正仿宋_GBK" w:hAnsi="宋体" w:eastAsia="方正仿宋_GBK" w:cs="方正仿宋_GBK"/>
                <w:color w:val="auto"/>
                <w:kern w:val="0"/>
                <w:sz w:val="21"/>
                <w:szCs w:val="24"/>
                <w:lang w:val="en-US" w:eastAsia="zh-CN" w:bidi="ar-SA"/>
              </w:rPr>
              <w:t>咨询服务</w:t>
            </w:r>
            <w:r>
              <w:rPr>
                <w:rFonts w:hint="eastAsia" w:ascii="方正仿宋_GBK" w:hAnsi="宋体" w:eastAsia="方正仿宋_GBK" w:cs="方正仿宋_GBK"/>
                <w:color w:val="auto"/>
                <w:kern w:val="0"/>
                <w:lang w:val="en-US" w:eastAsia="zh-CN"/>
              </w:rPr>
              <w:t>电话：0951-5169380（渔业渔政管理局）</w:t>
            </w:r>
          </w:p>
        </w:tc>
      </w:tr>
      <w:tr>
        <w:tblPrEx>
          <w:tblCellMar>
            <w:top w:w="0" w:type="dxa"/>
            <w:left w:w="108" w:type="dxa"/>
            <w:bottom w:w="0" w:type="dxa"/>
            <w:right w:w="108" w:type="dxa"/>
          </w:tblCellMar>
        </w:tblPrEx>
        <w:trPr>
          <w:cantSplit/>
          <w:trHeight w:val="7371" w:hRule="atLeast"/>
        </w:trPr>
        <w:tc>
          <w:tcPr>
            <w:tcW w:w="201"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hint="eastAsia" w:ascii="方正仿宋_GBK" w:hAnsi="宋体" w:eastAsia="方正仿宋_GBK" w:cs="方正仿宋_GBK"/>
                <w:color w:val="auto"/>
                <w:kern w:val="0"/>
                <w:lang w:val="en-US" w:eastAsia="zh-CN"/>
              </w:rPr>
            </w:pPr>
            <w:r>
              <w:rPr>
                <w:rFonts w:hint="eastAsia" w:ascii="方正仿宋_GBK" w:hAnsi="宋体" w:eastAsia="方正仿宋_GBK" w:cs="方正仿宋_GBK"/>
                <w:color w:val="auto"/>
                <w:kern w:val="0"/>
                <w:lang w:val="en-US" w:eastAsia="zh-CN"/>
              </w:rPr>
              <w:t>6</w:t>
            </w:r>
          </w:p>
        </w:tc>
        <w:tc>
          <w:tcPr>
            <w:tcW w:w="238"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ascii="方正仿宋_GBK" w:hAnsi="宋体" w:eastAsia="方正仿宋_GBK" w:cs="方正仿宋_GBK"/>
                <w:color w:val="auto"/>
                <w:kern w:val="0"/>
              </w:rPr>
            </w:pPr>
            <w:r>
              <w:rPr>
                <w:rFonts w:ascii="方正仿宋_GBK" w:hAnsi="宋体" w:eastAsia="方正仿宋_GBK" w:cs="方正仿宋_GBK"/>
                <w:color w:val="auto"/>
                <w:kern w:val="0"/>
              </w:rPr>
              <w:t>33</w:t>
            </w:r>
          </w:p>
        </w:tc>
        <w:tc>
          <w:tcPr>
            <w:tcW w:w="2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农业农村部</w:t>
            </w:r>
          </w:p>
        </w:tc>
        <w:tc>
          <w:tcPr>
            <w:tcW w:w="385"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水产良种场的水产苗种生产许可证核发</w:t>
            </w:r>
          </w:p>
        </w:tc>
        <w:tc>
          <w:tcPr>
            <w:tcW w:w="29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水产苗种生产许可证</w:t>
            </w:r>
          </w:p>
        </w:tc>
        <w:tc>
          <w:tcPr>
            <w:tcW w:w="349"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《中华人民共和国渔业法》</w:t>
            </w:r>
          </w:p>
        </w:tc>
        <w:tc>
          <w:tcPr>
            <w:tcW w:w="33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省级农业农村（渔业）部门</w:t>
            </w:r>
          </w:p>
        </w:tc>
        <w:tc>
          <w:tcPr>
            <w:tcW w:w="28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center"/>
              <w:rPr>
                <w:rFonts w:ascii="仿宋_GB2312" w:hAnsi="宋体" w:eastAsia="仿宋_GB2312" w:cs="Times New Roman"/>
                <w:color w:val="auto"/>
                <w:kern w:val="0"/>
              </w:rPr>
            </w:pPr>
            <w:r>
              <w:rPr>
                <w:rFonts w:hint="eastAsia" w:ascii="方正仿宋_GBK" w:hAnsi="宋体" w:eastAsia="方正仿宋_GBK" w:cs="方正仿宋_GBK"/>
                <w:color w:val="auto"/>
                <w:kern w:val="0"/>
                <w:lang w:eastAsia="zh-CN"/>
              </w:rPr>
              <w:t>直接取消审批</w:t>
            </w:r>
          </w:p>
        </w:tc>
        <w:tc>
          <w:tcPr>
            <w:tcW w:w="9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不再保留水产良种场类别，原有良种场纳入一般水产苗种场管理，不再实施特别的管理措施。</w:t>
            </w:r>
          </w:p>
        </w:tc>
        <w:tc>
          <w:tcPr>
            <w:tcW w:w="1724" w:type="pct"/>
            <w:tcBorders>
              <w:top w:val="nil"/>
              <w:left w:val="nil"/>
              <w:bottom w:val="single" w:color="auto" w:sz="4" w:space="0"/>
              <w:right w:val="single" w:color="auto" w:sz="4" w:space="0"/>
            </w:tcBorders>
            <w:shd w:val="clear" w:color="auto" w:fill="auto"/>
            <w:noWrap w:val="0"/>
            <w:vAlign w:val="center"/>
          </w:tcPr>
          <w:p>
            <w:pPr>
              <w:pStyle w:val="2"/>
              <w:keepNext w:val="0"/>
              <w:keepLines w:val="0"/>
              <w:pageBreakBefore w:val="0"/>
              <w:kinsoku/>
              <w:wordWrap/>
              <w:overflowPunct/>
              <w:topLinePunct w:val="0"/>
              <w:autoSpaceDE/>
              <w:autoSpaceDN/>
              <w:bidi w:val="0"/>
              <w:adjustRightInd/>
              <w:snapToGrid/>
              <w:spacing w:beforeLines="0" w:line="240" w:lineRule="auto"/>
              <w:ind w:left="0" w:leftChars="0" w:firstLine="0" w:firstLineChars="0"/>
              <w:jc w:val="both"/>
              <w:textAlignment w:val="auto"/>
              <w:rPr>
                <w:rFonts w:hint="eastAsia" w:ascii="方正仿宋_GBK" w:hAnsi="宋体" w:eastAsia="方正仿宋_GBK" w:cs="方正仿宋_GBK"/>
                <w:color w:val="auto"/>
                <w:kern w:val="0"/>
                <w:sz w:val="21"/>
                <w:szCs w:val="24"/>
                <w:lang w:val="en-US" w:eastAsia="zh-CN" w:bidi="ar-SA"/>
              </w:rPr>
            </w:pPr>
            <w:r>
              <w:rPr>
                <w:rFonts w:hint="eastAsia"/>
                <w:lang w:val="en-US" w:eastAsia="zh-CN"/>
              </w:rPr>
              <w:t>1</w:t>
            </w:r>
            <w:r>
              <w:rPr>
                <w:rFonts w:hint="eastAsia" w:ascii="方正仿宋_GBK" w:hAnsi="宋体" w:eastAsia="方正仿宋_GBK" w:cs="方正仿宋_GBK"/>
                <w:color w:val="auto"/>
                <w:kern w:val="0"/>
                <w:sz w:val="21"/>
                <w:szCs w:val="24"/>
                <w:lang w:val="en-US" w:eastAsia="zh-CN" w:bidi="ar-SA"/>
              </w:rPr>
              <w:t>按照一般水产苗种场进行许可管理。</w:t>
            </w:r>
          </w:p>
          <w:p>
            <w:pPr>
              <w:pStyle w:val="2"/>
              <w:keepNext w:val="0"/>
              <w:keepLines w:val="0"/>
              <w:pageBreakBefore w:val="0"/>
              <w:kinsoku/>
              <w:wordWrap/>
              <w:overflowPunct/>
              <w:topLinePunct w:val="0"/>
              <w:autoSpaceDE/>
              <w:autoSpaceDN/>
              <w:bidi w:val="0"/>
              <w:adjustRightInd/>
              <w:snapToGrid/>
              <w:spacing w:beforeLines="0" w:line="240" w:lineRule="auto"/>
              <w:ind w:left="0" w:leftChars="0" w:firstLine="0" w:firstLineChars="0"/>
              <w:jc w:val="both"/>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2．开展“双随机、一公开”监管，发现违法违规行为依法查处。</w:t>
            </w:r>
          </w:p>
          <w:p>
            <w:pPr>
              <w:pStyle w:val="2"/>
              <w:keepNext w:val="0"/>
              <w:keepLines w:val="0"/>
              <w:pageBreakBefore w:val="0"/>
              <w:kinsoku/>
              <w:wordWrap/>
              <w:overflowPunct/>
              <w:topLinePunct w:val="0"/>
              <w:autoSpaceDE/>
              <w:autoSpaceDN/>
              <w:bidi w:val="0"/>
              <w:adjustRightInd/>
              <w:snapToGrid/>
              <w:spacing w:beforeLines="0" w:line="240" w:lineRule="auto"/>
              <w:ind w:left="0" w:leftChars="0" w:firstLine="0" w:firstLineChars="0"/>
              <w:jc w:val="both"/>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3．对风险等级高、投诉举报多的企业实施重点监管。</w:t>
            </w:r>
          </w:p>
          <w:p>
            <w:pPr>
              <w:keepNext w:val="0"/>
              <w:keepLines w:val="0"/>
              <w:pageBreakBefore w:val="0"/>
              <w:widowControl/>
              <w:shd w:val="clear" w:color="FFFFFF" w:themeColor="background1"/>
              <w:kinsoku/>
              <w:wordWrap/>
              <w:overflowPunct/>
              <w:topLinePunct w:val="0"/>
              <w:autoSpaceDE/>
              <w:autoSpaceDN/>
              <w:bidi w:val="0"/>
              <w:adjustRightInd/>
              <w:snapToGrid/>
              <w:spacing w:line="240" w:lineRule="auto"/>
              <w:jc w:val="both"/>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4．依法及时处理投诉举报，处理结果向社会公开并记入企业信用档案。</w:t>
            </w:r>
          </w:p>
          <w:p>
            <w:pPr>
              <w:pStyle w:val="2"/>
              <w:ind w:left="0" w:leftChars="0" w:firstLine="0" w:firstLineChars="0"/>
            </w:pPr>
            <w:r>
              <w:rPr>
                <w:rFonts w:hint="eastAsia" w:ascii="方正仿宋_GBK" w:hAnsi="宋体" w:eastAsia="方正仿宋_GBK" w:cs="方正仿宋_GBK"/>
                <w:color w:val="auto"/>
                <w:kern w:val="0"/>
                <w:sz w:val="21"/>
                <w:szCs w:val="24"/>
                <w:lang w:val="en-US" w:eastAsia="zh-CN" w:bidi="ar-SA"/>
              </w:rPr>
              <w:t>咨询服务电话：0951-5169380（渔业渔政管理局）</w:t>
            </w:r>
          </w:p>
        </w:tc>
      </w:tr>
      <w:tr>
        <w:tblPrEx>
          <w:tblCellMar>
            <w:top w:w="0" w:type="dxa"/>
            <w:left w:w="108" w:type="dxa"/>
            <w:bottom w:w="0" w:type="dxa"/>
            <w:right w:w="108" w:type="dxa"/>
          </w:tblCellMar>
        </w:tblPrEx>
        <w:trPr>
          <w:cantSplit/>
          <w:trHeight w:val="7617" w:hRule="atLeast"/>
        </w:trPr>
        <w:tc>
          <w:tcPr>
            <w:tcW w:w="201"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hint="eastAsia" w:ascii="方正仿宋_GBK" w:hAnsi="宋体" w:eastAsia="方正仿宋_GBK" w:cs="方正仿宋_GBK"/>
                <w:color w:val="auto"/>
                <w:kern w:val="0"/>
                <w:lang w:val="en-US" w:eastAsia="zh-CN"/>
              </w:rPr>
            </w:pPr>
            <w:r>
              <w:rPr>
                <w:rFonts w:hint="eastAsia" w:ascii="方正仿宋_GBK" w:hAnsi="宋体" w:eastAsia="方正仿宋_GBK" w:cs="方正仿宋_GBK"/>
                <w:color w:val="auto"/>
                <w:kern w:val="0"/>
                <w:lang w:val="en-US" w:eastAsia="zh-CN"/>
              </w:rPr>
              <w:t>7</w:t>
            </w:r>
          </w:p>
        </w:tc>
        <w:tc>
          <w:tcPr>
            <w:tcW w:w="238"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ascii="方正仿宋_GBK" w:hAnsi="宋体" w:eastAsia="方正仿宋_GBK" w:cs="方正仿宋_GBK"/>
                <w:color w:val="auto"/>
                <w:kern w:val="0"/>
              </w:rPr>
            </w:pPr>
            <w:r>
              <w:rPr>
                <w:rFonts w:ascii="方正仿宋_GBK" w:hAnsi="宋体" w:eastAsia="方正仿宋_GBK" w:cs="方正仿宋_GBK"/>
                <w:color w:val="auto"/>
                <w:kern w:val="0"/>
              </w:rPr>
              <w:t>72</w:t>
            </w:r>
          </w:p>
        </w:tc>
        <w:tc>
          <w:tcPr>
            <w:tcW w:w="2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农业农村部</w:t>
            </w:r>
          </w:p>
        </w:tc>
        <w:tc>
          <w:tcPr>
            <w:tcW w:w="385"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新农药登记试验审批</w:t>
            </w:r>
          </w:p>
        </w:tc>
        <w:tc>
          <w:tcPr>
            <w:tcW w:w="29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新农药登记试验批准证书</w:t>
            </w:r>
          </w:p>
        </w:tc>
        <w:tc>
          <w:tcPr>
            <w:tcW w:w="349"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《农药管理条例》</w:t>
            </w:r>
          </w:p>
        </w:tc>
        <w:tc>
          <w:tcPr>
            <w:tcW w:w="33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农业农村部</w:t>
            </w:r>
          </w:p>
        </w:tc>
        <w:tc>
          <w:tcPr>
            <w:tcW w:w="28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center"/>
              <w:rPr>
                <w:rFonts w:ascii="仿宋_GB2312" w:hAnsi="宋体" w:eastAsia="仿宋_GB2312" w:cs="Times New Roman"/>
                <w:color w:val="auto"/>
                <w:kern w:val="0"/>
                <w:sz w:val="32"/>
                <w:szCs w:val="32"/>
              </w:rPr>
            </w:pPr>
            <w:r>
              <w:rPr>
                <w:rFonts w:hint="eastAsia" w:ascii="方正仿宋_GBK" w:hAnsi="宋体" w:eastAsia="方正仿宋_GBK" w:cs="方正仿宋_GBK"/>
                <w:color w:val="auto"/>
                <w:kern w:val="0"/>
                <w:lang w:eastAsia="zh-CN"/>
              </w:rPr>
              <w:t>审批改革备案</w:t>
            </w:r>
            <w:r>
              <w:rPr>
                <w:rFonts w:hint="eastAsia" w:ascii="仿宋_GB2312" w:hAnsi="宋体" w:eastAsia="仿宋_GB2312" w:cs="仿宋_GB2312"/>
                <w:color w:val="auto"/>
                <w:kern w:val="0"/>
                <w:sz w:val="32"/>
                <w:szCs w:val="32"/>
              </w:rPr>
              <w:t>　</w:t>
            </w:r>
          </w:p>
        </w:tc>
        <w:tc>
          <w:tcPr>
            <w:tcW w:w="9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取消“新农药登记试验审批”，改为备案管理。</w:t>
            </w:r>
          </w:p>
        </w:tc>
        <w:tc>
          <w:tcPr>
            <w:tcW w:w="1724" w:type="pct"/>
            <w:tcBorders>
              <w:top w:val="nil"/>
              <w:left w:val="nil"/>
              <w:bottom w:val="single" w:color="auto" w:sz="4" w:space="0"/>
              <w:right w:val="single" w:color="auto" w:sz="4" w:space="0"/>
            </w:tcBorders>
            <w:shd w:val="clear" w:color="auto" w:fill="auto"/>
            <w:noWrap w:val="0"/>
            <w:vAlign w:val="center"/>
          </w:tcPr>
          <w:p>
            <w:pPr>
              <w:widowControl/>
              <w:numPr>
                <w:ilvl w:val="0"/>
                <w:numId w:val="4"/>
              </w:numPr>
              <w:shd w:val="clear" w:color="FFFFFF" w:themeColor="background1"/>
              <w:rPr>
                <w:rFonts w:hint="eastAsia" w:ascii="方正仿宋_GBK" w:hAnsi="宋体" w:eastAsia="方正仿宋_GBK" w:cs="方正仿宋_GBK"/>
                <w:color w:val="auto"/>
                <w:kern w:val="0"/>
              </w:rPr>
            </w:pPr>
            <w:r>
              <w:rPr>
                <w:rFonts w:hint="eastAsia" w:ascii="方正仿宋_GBK" w:hAnsi="宋体" w:eastAsia="方正仿宋_GBK" w:cs="方正仿宋_GBK"/>
                <w:color w:val="auto"/>
                <w:kern w:val="0"/>
              </w:rPr>
              <w:t>开展“双随机、一公开”监管，发现违法违规行为要依法查处。</w:t>
            </w:r>
          </w:p>
          <w:p>
            <w:pPr>
              <w:widowControl/>
              <w:numPr>
                <w:ilvl w:val="0"/>
                <w:numId w:val="4"/>
              </w:numPr>
              <w:shd w:val="clear" w:color="FFFFFF" w:themeColor="background1"/>
              <w:ind w:left="0" w:leftChars="0" w:firstLine="0" w:firstLineChars="0"/>
              <w:rPr>
                <w:rFonts w:hint="eastAsia" w:ascii="方正仿宋_GBK" w:hAnsi="宋体" w:eastAsia="方正仿宋_GBK" w:cs="方正仿宋_GBK"/>
                <w:color w:val="auto"/>
                <w:kern w:val="0"/>
              </w:rPr>
            </w:pPr>
            <w:r>
              <w:rPr>
                <w:rFonts w:hint="eastAsia" w:ascii="方正仿宋_GBK" w:hAnsi="宋体" w:eastAsia="方正仿宋_GBK" w:cs="方正仿宋_GBK"/>
                <w:color w:val="auto"/>
                <w:kern w:val="0"/>
              </w:rPr>
              <w:t>根据投诉举报实施重点监管。</w:t>
            </w:r>
          </w:p>
          <w:p>
            <w:pPr>
              <w:widowControl/>
              <w:numPr>
                <w:ilvl w:val="0"/>
                <w:numId w:val="4"/>
              </w:numPr>
              <w:shd w:val="clear" w:color="FFFFFF" w:themeColor="background1"/>
              <w:ind w:left="0" w:leftChars="0" w:firstLine="0" w:firstLineChars="0"/>
              <w:rPr>
                <w:rFonts w:hint="eastAsia"/>
              </w:rPr>
            </w:pPr>
            <w:r>
              <w:rPr>
                <w:rFonts w:hint="eastAsia" w:ascii="方正仿宋_GBK" w:hAnsi="宋体" w:eastAsia="方正仿宋_GBK" w:cs="方正仿宋_GBK"/>
                <w:color w:val="auto"/>
                <w:kern w:val="0"/>
              </w:rPr>
              <w:t>加强信用监管，依法向社会公布新农药登记试验单位信用状况，依法依规对失信主体开展失信惩戒。</w:t>
            </w:r>
          </w:p>
          <w:p>
            <w:pPr>
              <w:widowControl/>
              <w:shd w:val="clear" w:color="FFFFFF" w:themeColor="background1"/>
            </w:pPr>
            <w:r>
              <w:rPr>
                <w:rFonts w:hint="eastAsia" w:ascii="方正仿宋_GBK" w:hAnsi="宋体" w:eastAsia="方正仿宋_GBK" w:cs="方正仿宋_GBK"/>
                <w:color w:val="auto"/>
                <w:kern w:val="0"/>
                <w:sz w:val="21"/>
                <w:szCs w:val="24"/>
                <w:lang w:val="en-US" w:eastAsia="zh-CN" w:bidi="ar-SA"/>
              </w:rPr>
              <w:t>咨询服务</w:t>
            </w:r>
            <w:r>
              <w:rPr>
                <w:rFonts w:hint="eastAsia" w:ascii="方正仿宋_GBK" w:hAnsi="宋体" w:eastAsia="方正仿宋_GBK" w:cs="方正仿宋_GBK"/>
                <w:color w:val="auto"/>
                <w:kern w:val="0"/>
                <w:lang w:val="en-US" w:eastAsia="zh-CN"/>
              </w:rPr>
              <w:t>电话：0951-5169811（种植业管理处）</w:t>
            </w:r>
          </w:p>
        </w:tc>
      </w:tr>
      <w:tr>
        <w:tblPrEx>
          <w:tblCellMar>
            <w:top w:w="0" w:type="dxa"/>
            <w:left w:w="108" w:type="dxa"/>
            <w:bottom w:w="0" w:type="dxa"/>
            <w:right w:w="108" w:type="dxa"/>
          </w:tblCellMar>
        </w:tblPrEx>
        <w:trPr>
          <w:cantSplit/>
          <w:trHeight w:val="7371" w:hRule="atLeast"/>
        </w:trPr>
        <w:tc>
          <w:tcPr>
            <w:tcW w:w="201"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hint="eastAsia" w:ascii="方正仿宋_GBK" w:hAnsi="宋体" w:eastAsia="方正仿宋_GBK" w:cs="方正仿宋_GBK"/>
                <w:color w:val="auto"/>
                <w:kern w:val="0"/>
                <w:lang w:val="en-US" w:eastAsia="zh-CN"/>
              </w:rPr>
            </w:pPr>
            <w:r>
              <w:rPr>
                <w:rFonts w:hint="eastAsia" w:ascii="方正仿宋_GBK" w:hAnsi="宋体" w:eastAsia="方正仿宋_GBK" w:cs="方正仿宋_GBK"/>
                <w:color w:val="auto"/>
                <w:kern w:val="0"/>
                <w:lang w:val="en-US" w:eastAsia="zh-CN"/>
              </w:rPr>
              <w:t>8</w:t>
            </w:r>
          </w:p>
        </w:tc>
        <w:tc>
          <w:tcPr>
            <w:tcW w:w="238"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ascii="方正仿宋_GBK" w:hAnsi="宋体" w:eastAsia="方正仿宋_GBK" w:cs="方正仿宋_GBK"/>
                <w:color w:val="auto"/>
                <w:kern w:val="0"/>
              </w:rPr>
            </w:pPr>
            <w:r>
              <w:rPr>
                <w:rFonts w:ascii="方正仿宋_GBK" w:hAnsi="宋体" w:eastAsia="方正仿宋_GBK" w:cs="方正仿宋_GBK"/>
                <w:color w:val="auto"/>
                <w:kern w:val="0"/>
              </w:rPr>
              <w:t>73</w:t>
            </w:r>
          </w:p>
        </w:tc>
        <w:tc>
          <w:tcPr>
            <w:tcW w:w="2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农业农村部</w:t>
            </w:r>
          </w:p>
        </w:tc>
        <w:tc>
          <w:tcPr>
            <w:tcW w:w="385"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肥料登记（大量元素水溶肥料、中量元素水溶肥料、微量元素水溶肥料、农用氯化钾镁、农用硫酸钾镁、复混肥料、掺混肥料）</w:t>
            </w:r>
          </w:p>
        </w:tc>
        <w:tc>
          <w:tcPr>
            <w:tcW w:w="29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肥料登记证</w:t>
            </w:r>
          </w:p>
        </w:tc>
        <w:tc>
          <w:tcPr>
            <w:tcW w:w="349"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《中华人民共和国土壤污染防治法》</w:t>
            </w:r>
          </w:p>
        </w:tc>
        <w:tc>
          <w:tcPr>
            <w:tcW w:w="33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农业农村部；省级农业农村部门</w:t>
            </w:r>
          </w:p>
        </w:tc>
        <w:tc>
          <w:tcPr>
            <w:tcW w:w="28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center"/>
              <w:rPr>
                <w:rFonts w:ascii="仿宋_GB2312" w:hAnsi="宋体" w:eastAsia="仿宋_GB2312" w:cs="Times New Roman"/>
                <w:color w:val="auto"/>
                <w:kern w:val="0"/>
              </w:rPr>
            </w:pPr>
            <w:r>
              <w:rPr>
                <w:rFonts w:hint="eastAsia" w:ascii="方正仿宋_GBK" w:hAnsi="宋体" w:eastAsia="方正仿宋_GBK" w:cs="方正仿宋_GBK"/>
                <w:color w:val="auto"/>
                <w:kern w:val="0"/>
                <w:lang w:eastAsia="zh-CN"/>
              </w:rPr>
              <w:t>审批改革备案</w:t>
            </w:r>
          </w:p>
        </w:tc>
        <w:tc>
          <w:tcPr>
            <w:tcW w:w="9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对大量元素水溶肥料、中量元素水溶肥料、微量元素水溶肥料、农用氯化钾镁、农用硫酸钾镁、复混肥料、掺混肥料产品，取消许可准入管理，改为备案管理。</w:t>
            </w:r>
          </w:p>
        </w:tc>
        <w:tc>
          <w:tcPr>
            <w:tcW w:w="1724" w:type="pct"/>
            <w:tcBorders>
              <w:top w:val="nil"/>
              <w:left w:val="nil"/>
              <w:bottom w:val="single" w:color="auto" w:sz="4" w:space="0"/>
              <w:right w:val="single" w:color="auto" w:sz="4" w:space="0"/>
            </w:tcBorders>
            <w:shd w:val="clear" w:color="auto" w:fill="auto"/>
            <w:noWrap w:val="0"/>
            <w:vAlign w:val="center"/>
          </w:tcPr>
          <w:p>
            <w:pPr>
              <w:pStyle w:val="2"/>
              <w:keepNext w:val="0"/>
              <w:keepLines w:val="0"/>
              <w:pageBreakBefore w:val="0"/>
              <w:kinsoku/>
              <w:wordWrap/>
              <w:overflowPunct/>
              <w:topLinePunct w:val="0"/>
              <w:autoSpaceDE/>
              <w:autoSpaceDN/>
              <w:bidi w:val="0"/>
              <w:adjustRightInd/>
              <w:snapToGrid/>
              <w:spacing w:beforeLines="0" w:line="240" w:lineRule="auto"/>
              <w:ind w:left="0" w:leftChars="0" w:firstLine="0" w:firstLine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1.自治区农业农村部门按权限负责肥料产品备案管理,定期抽查企业备案情况,督促生产企业按照要求实施备案,按照“双随机、一公开”要求对生产企业及其产品进行监督检查。生产企业存在应备案而未备案情形的,依据相关法规进行处罚。</w:t>
            </w:r>
          </w:p>
          <w:p>
            <w:pPr>
              <w:pStyle w:val="2"/>
              <w:keepNext w:val="0"/>
              <w:keepLines w:val="0"/>
              <w:pageBreakBefore w:val="0"/>
              <w:kinsoku/>
              <w:wordWrap/>
              <w:overflowPunct/>
              <w:topLinePunct w:val="0"/>
              <w:autoSpaceDE/>
              <w:autoSpaceDN/>
              <w:bidi w:val="0"/>
              <w:adjustRightInd/>
              <w:snapToGrid/>
              <w:spacing w:beforeLines="0" w:line="240" w:lineRule="auto"/>
              <w:ind w:left="0" w:leftChars="0" w:firstLine="0" w:firstLine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2.加强行业监测,畅通投诉举报渠道,将风险隐患、投诉举报多的企业列入重点监管对象。</w:t>
            </w:r>
          </w:p>
          <w:p>
            <w:pPr>
              <w:keepNext w:val="0"/>
              <w:keepLines w:val="0"/>
              <w:pageBreakBefore w:val="0"/>
              <w:widowControl/>
              <w:shd w:val="clear" w:color="FFFFFF" w:themeColor="background1"/>
              <w:kinsoku/>
              <w:wordWrap/>
              <w:overflowPunct/>
              <w:topLinePunct w:val="0"/>
              <w:autoSpaceDE/>
              <w:autoSpaceDN/>
              <w:bidi w:val="0"/>
              <w:adjustRightInd/>
              <w:snapToGrid/>
              <w:spacing w:line="240" w:lineRule="auto"/>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3.加强信用监管,向社会公布肥料生产企业信用状况,对失信主体开展联合惩戒。</w:t>
            </w:r>
          </w:p>
          <w:p>
            <w:pPr>
              <w:pStyle w:val="2"/>
              <w:ind w:left="0" w:leftChars="0" w:firstLine="0" w:firstLineChars="0"/>
              <w:rPr>
                <w:rFonts w:hint="eastAsia"/>
                <w:lang w:val="en-US" w:eastAsia="zh-CN"/>
              </w:rPr>
            </w:pPr>
            <w:r>
              <w:rPr>
                <w:rFonts w:hint="eastAsia" w:ascii="方正仿宋_GBK" w:hAnsi="宋体" w:eastAsia="方正仿宋_GBK" w:cs="方正仿宋_GBK"/>
                <w:color w:val="auto"/>
                <w:kern w:val="0"/>
                <w:sz w:val="21"/>
                <w:szCs w:val="24"/>
                <w:lang w:val="en-US" w:eastAsia="zh-CN" w:bidi="ar-SA"/>
              </w:rPr>
              <w:t>联咨询服务电话：0951-5169811（种植业管理处）</w:t>
            </w:r>
          </w:p>
        </w:tc>
      </w:tr>
      <w:tr>
        <w:tblPrEx>
          <w:tblCellMar>
            <w:top w:w="0" w:type="dxa"/>
            <w:left w:w="108" w:type="dxa"/>
            <w:bottom w:w="0" w:type="dxa"/>
            <w:right w:w="108" w:type="dxa"/>
          </w:tblCellMar>
        </w:tblPrEx>
        <w:trPr>
          <w:cantSplit/>
          <w:trHeight w:val="2552" w:hRule="atLeast"/>
        </w:trPr>
        <w:tc>
          <w:tcPr>
            <w:tcW w:w="201"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hint="eastAsia" w:ascii="方正仿宋_GBK" w:hAnsi="宋体" w:eastAsia="方正仿宋_GBK" w:cs="方正仿宋_GBK"/>
                <w:color w:val="auto"/>
                <w:kern w:val="0"/>
                <w:lang w:val="en-US" w:eastAsia="zh-CN"/>
              </w:rPr>
            </w:pPr>
            <w:r>
              <w:rPr>
                <w:rFonts w:hint="eastAsia" w:ascii="方正仿宋_GBK" w:hAnsi="宋体" w:eastAsia="方正仿宋_GBK" w:cs="方正仿宋_GBK"/>
                <w:color w:val="auto"/>
                <w:kern w:val="0"/>
                <w:lang w:val="en-US" w:eastAsia="zh-CN"/>
              </w:rPr>
              <w:t>9</w:t>
            </w:r>
          </w:p>
        </w:tc>
        <w:tc>
          <w:tcPr>
            <w:tcW w:w="238"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ascii="方正仿宋_GBK" w:hAnsi="宋体" w:eastAsia="方正仿宋_GBK" w:cs="方正仿宋_GBK"/>
                <w:color w:val="auto"/>
                <w:kern w:val="0"/>
              </w:rPr>
            </w:pPr>
            <w:r>
              <w:rPr>
                <w:rFonts w:ascii="方正仿宋_GBK" w:hAnsi="宋体" w:eastAsia="方正仿宋_GBK" w:cs="方正仿宋_GBK"/>
                <w:color w:val="auto"/>
                <w:kern w:val="0"/>
              </w:rPr>
              <w:t>237</w:t>
            </w:r>
          </w:p>
        </w:tc>
        <w:tc>
          <w:tcPr>
            <w:tcW w:w="2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农业农村部</w:t>
            </w:r>
          </w:p>
        </w:tc>
        <w:tc>
          <w:tcPr>
            <w:tcW w:w="385"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生鲜乳准运证明核发</w:t>
            </w:r>
          </w:p>
        </w:tc>
        <w:tc>
          <w:tcPr>
            <w:tcW w:w="29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生鲜乳准运证明</w:t>
            </w:r>
          </w:p>
        </w:tc>
        <w:tc>
          <w:tcPr>
            <w:tcW w:w="349"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《乳品质量安全监督管理条例》</w:t>
            </w:r>
          </w:p>
        </w:tc>
        <w:tc>
          <w:tcPr>
            <w:tcW w:w="33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县级农业农村（畜牧兽医）部门</w:t>
            </w:r>
          </w:p>
        </w:tc>
        <w:tc>
          <w:tcPr>
            <w:tcW w:w="28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center"/>
              <w:rPr>
                <w:rFonts w:ascii="仿宋_GB2312" w:hAnsi="宋体" w:eastAsia="仿宋_GB2312" w:cs="Times New Roman"/>
                <w:color w:val="auto"/>
                <w:kern w:val="0"/>
              </w:rPr>
            </w:pPr>
            <w:r>
              <w:rPr>
                <w:rFonts w:hint="eastAsia" w:ascii="方正仿宋_GBK" w:hAnsi="宋体" w:eastAsia="方正仿宋_GBK" w:cs="方正仿宋_GBK"/>
                <w:color w:val="auto"/>
                <w:kern w:val="0"/>
                <w:lang w:eastAsia="zh-CN"/>
              </w:rPr>
              <w:t>优化审批服务（</w:t>
            </w:r>
            <w:r>
              <w:rPr>
                <w:rFonts w:hint="eastAsia" w:ascii="方正仿宋_GBK" w:hAnsi="宋体" w:eastAsia="方正仿宋_GBK" w:cs="方正仿宋_GBK"/>
                <w:color w:val="auto"/>
                <w:kern w:val="0"/>
                <w:lang w:val="en-US" w:eastAsia="zh-CN"/>
              </w:rPr>
              <w:t>实行告知承诺</w:t>
            </w:r>
            <w:r>
              <w:rPr>
                <w:rFonts w:hint="eastAsia" w:ascii="方正仿宋_GBK" w:hAnsi="宋体" w:eastAsia="方正仿宋_GBK" w:cs="方正仿宋_GBK"/>
                <w:color w:val="auto"/>
                <w:kern w:val="0"/>
                <w:lang w:eastAsia="zh-CN"/>
              </w:rPr>
              <w:t>）</w:t>
            </w:r>
            <w:r>
              <w:rPr>
                <w:rFonts w:hint="eastAsia" w:ascii="仿宋_GB2312" w:hAnsi="宋体" w:eastAsia="仿宋_GB2312" w:cs="仿宋_GB2312"/>
                <w:color w:val="auto"/>
                <w:kern w:val="0"/>
              </w:rPr>
              <w:t>　</w:t>
            </w:r>
          </w:p>
        </w:tc>
        <w:tc>
          <w:tcPr>
            <w:tcW w:w="9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将生鲜乳准运证有效期由一年延长至两年。</w:t>
            </w:r>
          </w:p>
        </w:tc>
        <w:tc>
          <w:tcPr>
            <w:tcW w:w="1724" w:type="pct"/>
            <w:tcBorders>
              <w:top w:val="nil"/>
              <w:left w:val="nil"/>
              <w:bottom w:val="single" w:color="auto" w:sz="4" w:space="0"/>
              <w:right w:val="single" w:color="auto" w:sz="4" w:space="0"/>
            </w:tcBorders>
            <w:shd w:val="clear" w:color="auto" w:fill="auto"/>
            <w:noWrap w:val="0"/>
            <w:vAlign w:val="center"/>
          </w:tcPr>
          <w:p>
            <w:pPr>
              <w:pStyle w:val="2"/>
              <w:keepNext w:val="0"/>
              <w:keepLines w:val="0"/>
              <w:pageBreakBefore w:val="0"/>
              <w:kinsoku/>
              <w:wordWrap/>
              <w:overflowPunct/>
              <w:topLinePunct w:val="0"/>
              <w:autoSpaceDE/>
              <w:autoSpaceDN/>
              <w:bidi w:val="0"/>
              <w:adjustRightInd/>
              <w:snapToGrid/>
              <w:spacing w:beforeLines="0" w:line="240" w:lineRule="auto"/>
              <w:ind w:left="0" w:leftChars="0" w:firstLine="0" w:firstLine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1.开展“双随机、一公开”监管，发现违法违规行为依法查处并公开结果。</w:t>
            </w:r>
          </w:p>
          <w:p>
            <w:pPr>
              <w:keepNext w:val="0"/>
              <w:keepLines w:val="0"/>
              <w:pageBreakBefore w:val="0"/>
              <w:widowControl/>
              <w:shd w:val="clear" w:color="FFFFFF" w:themeColor="background1"/>
              <w:kinsoku/>
              <w:wordWrap/>
              <w:overflowPunct/>
              <w:topLinePunct w:val="0"/>
              <w:autoSpaceDE/>
              <w:autoSpaceDN/>
              <w:bidi w:val="0"/>
              <w:adjustRightInd/>
              <w:snapToGrid/>
              <w:spacing w:line="240" w:lineRule="auto"/>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 xml:space="preserve">2.加强对生鲜乳运输车辆的监管，将车辆全部纳入监管监测信息系统，实时掌握运营情况。 </w:t>
            </w:r>
          </w:p>
          <w:p>
            <w:pPr>
              <w:pStyle w:val="2"/>
              <w:ind w:left="0" w:leftChars="0" w:firstLine="0" w:firstLineChars="0"/>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咨询服务电话：0951-5169857（畜牧兽医局）</w:t>
            </w:r>
          </w:p>
        </w:tc>
      </w:tr>
      <w:tr>
        <w:tblPrEx>
          <w:tblCellMar>
            <w:top w:w="0" w:type="dxa"/>
            <w:left w:w="108" w:type="dxa"/>
            <w:bottom w:w="0" w:type="dxa"/>
            <w:right w:w="108" w:type="dxa"/>
          </w:tblCellMar>
        </w:tblPrEx>
        <w:trPr>
          <w:cantSplit/>
          <w:trHeight w:val="2552" w:hRule="atLeast"/>
        </w:trPr>
        <w:tc>
          <w:tcPr>
            <w:tcW w:w="201"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hint="default" w:ascii="方正仿宋_GBK" w:hAnsi="宋体" w:eastAsia="方正仿宋_GBK" w:cs="方正仿宋_GBK"/>
                <w:color w:val="auto"/>
                <w:kern w:val="0"/>
                <w:lang w:val="en-US" w:eastAsia="zh-CN"/>
              </w:rPr>
            </w:pPr>
            <w:r>
              <w:rPr>
                <w:rFonts w:hint="eastAsia" w:ascii="方正仿宋_GBK" w:hAnsi="宋体" w:eastAsia="方正仿宋_GBK" w:cs="方正仿宋_GBK"/>
                <w:color w:val="auto"/>
                <w:kern w:val="0"/>
                <w:lang w:val="en-US" w:eastAsia="zh-CN"/>
              </w:rPr>
              <w:t>10</w:t>
            </w:r>
          </w:p>
        </w:tc>
        <w:tc>
          <w:tcPr>
            <w:tcW w:w="238"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ascii="方正仿宋_GBK" w:hAnsi="宋体" w:eastAsia="方正仿宋_GBK" w:cs="方正仿宋_GBK"/>
                <w:color w:val="auto"/>
                <w:kern w:val="0"/>
              </w:rPr>
            </w:pPr>
            <w:r>
              <w:rPr>
                <w:rFonts w:ascii="方正仿宋_GBK" w:hAnsi="宋体" w:eastAsia="方正仿宋_GBK" w:cs="方正仿宋_GBK"/>
                <w:color w:val="auto"/>
                <w:kern w:val="0"/>
              </w:rPr>
              <w:t>238</w:t>
            </w:r>
          </w:p>
        </w:tc>
        <w:tc>
          <w:tcPr>
            <w:tcW w:w="2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农业农村部</w:t>
            </w:r>
          </w:p>
        </w:tc>
        <w:tc>
          <w:tcPr>
            <w:tcW w:w="385"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生鲜乳收购站许可</w:t>
            </w:r>
          </w:p>
        </w:tc>
        <w:tc>
          <w:tcPr>
            <w:tcW w:w="29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生鲜乳收购许可证</w:t>
            </w:r>
          </w:p>
        </w:tc>
        <w:tc>
          <w:tcPr>
            <w:tcW w:w="349"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《乳品质量安全监督管理条例》</w:t>
            </w:r>
          </w:p>
        </w:tc>
        <w:tc>
          <w:tcPr>
            <w:tcW w:w="33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县级农业农村（畜牧兽医）部门</w:t>
            </w:r>
          </w:p>
        </w:tc>
        <w:tc>
          <w:tcPr>
            <w:tcW w:w="28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center"/>
              <w:rPr>
                <w:rFonts w:ascii="仿宋_GB2312" w:hAnsi="宋体" w:eastAsia="仿宋_GB2312" w:cs="Times New Roman"/>
                <w:color w:val="auto"/>
                <w:kern w:val="0"/>
              </w:rPr>
            </w:pPr>
            <w:r>
              <w:rPr>
                <w:rFonts w:hint="eastAsia" w:ascii="方正仿宋_GBK" w:hAnsi="宋体" w:eastAsia="方正仿宋_GBK" w:cs="方正仿宋_GBK"/>
                <w:color w:val="auto"/>
                <w:kern w:val="0"/>
                <w:lang w:eastAsia="zh-CN"/>
              </w:rPr>
              <w:t>优化审批服务</w:t>
            </w:r>
          </w:p>
        </w:tc>
        <w:tc>
          <w:tcPr>
            <w:tcW w:w="9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将审批时限由</w:t>
            </w:r>
            <w:r>
              <w:rPr>
                <w:rFonts w:ascii="方正仿宋_GBK" w:hAnsi="宋体" w:eastAsia="方正仿宋_GBK" w:cs="方正仿宋_GBK"/>
                <w:color w:val="auto"/>
                <w:kern w:val="0"/>
              </w:rPr>
              <w:t>20</w:t>
            </w:r>
            <w:r>
              <w:rPr>
                <w:rFonts w:hint="eastAsia" w:ascii="方正仿宋_GBK" w:hAnsi="宋体" w:eastAsia="方正仿宋_GBK" w:cs="方正仿宋_GBK"/>
                <w:color w:val="auto"/>
                <w:kern w:val="0"/>
              </w:rPr>
              <w:t>个工作日压减至</w:t>
            </w:r>
            <w:r>
              <w:rPr>
                <w:rFonts w:ascii="方正仿宋_GBK" w:hAnsi="宋体" w:eastAsia="方正仿宋_GBK" w:cs="方正仿宋_GBK"/>
                <w:color w:val="auto"/>
                <w:kern w:val="0"/>
              </w:rPr>
              <w:t>10</w:t>
            </w:r>
            <w:r>
              <w:rPr>
                <w:rFonts w:hint="eastAsia" w:ascii="方正仿宋_GBK" w:hAnsi="宋体" w:eastAsia="方正仿宋_GBK" w:cs="方正仿宋_GBK"/>
                <w:color w:val="auto"/>
                <w:kern w:val="0"/>
              </w:rPr>
              <w:t>个工作日。</w:t>
            </w:r>
          </w:p>
        </w:tc>
        <w:tc>
          <w:tcPr>
            <w:tcW w:w="1724" w:type="pct"/>
            <w:tcBorders>
              <w:top w:val="nil"/>
              <w:left w:val="nil"/>
              <w:bottom w:val="single" w:color="auto" w:sz="4" w:space="0"/>
              <w:right w:val="single" w:color="auto" w:sz="4" w:space="0"/>
            </w:tcBorders>
            <w:shd w:val="clear" w:color="auto" w:fill="auto"/>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line="240" w:lineRule="auto"/>
              <w:ind w:right="210" w:right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1.开展“双随机、一公开” 监管,发现违法违规行为依法查处并公开结果。</w:t>
            </w:r>
          </w:p>
          <w:p>
            <w:pPr>
              <w:keepNext w:val="0"/>
              <w:keepLines w:val="0"/>
              <w:pageBreakBefore w:val="0"/>
              <w:widowControl/>
              <w:shd w:val="clear" w:color="FFFFFF" w:themeColor="background1"/>
              <w:kinsoku/>
              <w:wordWrap/>
              <w:overflowPunct/>
              <w:topLinePunct w:val="0"/>
              <w:autoSpaceDE/>
              <w:autoSpaceDN/>
              <w:bidi w:val="0"/>
              <w:adjustRightInd/>
              <w:snapToGrid/>
              <w:spacing w:line="240" w:lineRule="auto"/>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2.实施监管信息化管理,将合法运营的生鲜乳收购站全部纳入监管监测信息系统,实时掌握收购站的运行和变化情况。</w:t>
            </w:r>
          </w:p>
          <w:p>
            <w:pPr>
              <w:pStyle w:val="2"/>
              <w:ind w:left="0" w:leftChars="0" w:firstLine="0" w:firstLineChars="0"/>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咨询服务电话：0951-5169857（畜牧兽医局）</w:t>
            </w:r>
          </w:p>
        </w:tc>
      </w:tr>
      <w:tr>
        <w:tblPrEx>
          <w:tblCellMar>
            <w:top w:w="0" w:type="dxa"/>
            <w:left w:w="108" w:type="dxa"/>
            <w:bottom w:w="0" w:type="dxa"/>
            <w:right w:w="108" w:type="dxa"/>
          </w:tblCellMar>
        </w:tblPrEx>
        <w:trPr>
          <w:cantSplit/>
          <w:trHeight w:val="2552" w:hRule="atLeast"/>
        </w:trPr>
        <w:tc>
          <w:tcPr>
            <w:tcW w:w="201"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hint="default" w:ascii="方正仿宋_GBK" w:hAnsi="宋体" w:eastAsia="方正仿宋_GBK" w:cs="方正仿宋_GBK"/>
                <w:color w:val="auto"/>
                <w:kern w:val="0"/>
                <w:lang w:val="en-US" w:eastAsia="zh-CN"/>
              </w:rPr>
            </w:pPr>
            <w:r>
              <w:rPr>
                <w:rFonts w:hint="eastAsia" w:ascii="方正仿宋_GBK" w:hAnsi="宋体" w:eastAsia="方正仿宋_GBK" w:cs="方正仿宋_GBK"/>
                <w:color w:val="auto"/>
                <w:kern w:val="0"/>
                <w:lang w:val="en-US" w:eastAsia="zh-CN"/>
              </w:rPr>
              <w:t>11</w:t>
            </w:r>
          </w:p>
        </w:tc>
        <w:tc>
          <w:tcPr>
            <w:tcW w:w="238"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ascii="方正仿宋_GBK" w:hAnsi="宋体" w:eastAsia="方正仿宋_GBK" w:cs="方正仿宋_GBK"/>
                <w:color w:val="auto"/>
                <w:kern w:val="0"/>
              </w:rPr>
            </w:pPr>
            <w:r>
              <w:rPr>
                <w:rFonts w:ascii="方正仿宋_GBK" w:hAnsi="宋体" w:eastAsia="方正仿宋_GBK" w:cs="方正仿宋_GBK"/>
                <w:color w:val="auto"/>
                <w:kern w:val="0"/>
              </w:rPr>
              <w:t>239</w:t>
            </w:r>
          </w:p>
        </w:tc>
        <w:tc>
          <w:tcPr>
            <w:tcW w:w="2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农业农村部</w:t>
            </w:r>
          </w:p>
        </w:tc>
        <w:tc>
          <w:tcPr>
            <w:tcW w:w="385"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农作物种子、食用菌菌种生产经营许可证核发</w:t>
            </w:r>
          </w:p>
        </w:tc>
        <w:tc>
          <w:tcPr>
            <w:tcW w:w="29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农作物种子、食用菌菌种生产经营许可证</w:t>
            </w:r>
          </w:p>
        </w:tc>
        <w:tc>
          <w:tcPr>
            <w:tcW w:w="349"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《中华人民共和国种子法》</w:t>
            </w:r>
          </w:p>
        </w:tc>
        <w:tc>
          <w:tcPr>
            <w:tcW w:w="33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县级以上地方农业农村部门</w:t>
            </w:r>
          </w:p>
        </w:tc>
        <w:tc>
          <w:tcPr>
            <w:tcW w:w="28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center"/>
              <w:rPr>
                <w:rFonts w:ascii="仿宋_GB2312" w:hAnsi="宋体" w:eastAsia="仿宋_GB2312" w:cs="Times New Roman"/>
                <w:color w:val="auto"/>
                <w:kern w:val="0"/>
              </w:rPr>
            </w:pPr>
            <w:r>
              <w:rPr>
                <w:rFonts w:hint="eastAsia" w:ascii="方正仿宋_GBK" w:hAnsi="宋体" w:eastAsia="方正仿宋_GBK" w:cs="方正仿宋_GBK"/>
                <w:color w:val="auto"/>
                <w:kern w:val="0"/>
                <w:lang w:eastAsia="zh-CN"/>
              </w:rPr>
              <w:t>优化审批服务</w:t>
            </w:r>
          </w:p>
        </w:tc>
        <w:tc>
          <w:tcPr>
            <w:tcW w:w="9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ascii="方正仿宋_GBK" w:hAnsi="宋体" w:eastAsia="方正仿宋_GBK" w:cs="方正仿宋_GBK"/>
                <w:color w:val="auto"/>
                <w:kern w:val="0"/>
              </w:rPr>
              <w:t>1.</w:t>
            </w:r>
            <w:r>
              <w:rPr>
                <w:rFonts w:hint="eastAsia" w:ascii="方正仿宋_GBK" w:hAnsi="宋体" w:eastAsia="方正仿宋_GBK" w:cs="方正仿宋_GBK"/>
                <w:color w:val="auto"/>
                <w:kern w:val="0"/>
              </w:rPr>
              <w:t>实现申请、审批网上办理。</w:t>
            </w:r>
            <w:r>
              <w:rPr>
                <w:rFonts w:ascii="方正仿宋_GBK" w:hAnsi="宋体" w:eastAsia="方正仿宋_GBK" w:cs="方正仿宋_GBK"/>
                <w:color w:val="auto"/>
                <w:kern w:val="0"/>
              </w:rPr>
              <w:t>2.</w:t>
            </w:r>
            <w:r>
              <w:rPr>
                <w:rFonts w:hint="eastAsia" w:ascii="方正仿宋_GBK" w:hAnsi="宋体" w:eastAsia="方正仿宋_GBK" w:cs="方正仿宋_GBK"/>
                <w:color w:val="auto"/>
                <w:kern w:val="0"/>
              </w:rPr>
              <w:t>不再要求申请人提供营业执照、法定代表人身份证等材料，通过部门间信息共享获取相关信息。</w:t>
            </w:r>
          </w:p>
        </w:tc>
        <w:tc>
          <w:tcPr>
            <w:tcW w:w="1724" w:type="pct"/>
            <w:tcBorders>
              <w:top w:val="nil"/>
              <w:left w:val="nil"/>
              <w:bottom w:val="single" w:color="auto" w:sz="4" w:space="0"/>
              <w:right w:val="single" w:color="auto" w:sz="4" w:space="0"/>
            </w:tcBorders>
            <w:shd w:val="clear" w:color="auto" w:fill="auto"/>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line="240" w:lineRule="auto"/>
              <w:ind w:right="210" w:right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1.加强行政审批信息公开,规范网上审批流程,确保公开、公正、透明。</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line="240" w:lineRule="auto"/>
              <w:ind w:right="210" w:right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2.开展“双随机、一公开”监管,根据风险程度,合理确定抽查比例,对风险等级高的领域、投诉举报多的企业实施重点监管。</w:t>
            </w:r>
          </w:p>
          <w:p>
            <w:pPr>
              <w:keepNext w:val="0"/>
              <w:keepLines w:val="0"/>
              <w:pageBreakBefore w:val="0"/>
              <w:widowControl/>
              <w:shd w:val="clear" w:color="FFFFFF" w:themeColor="background1"/>
              <w:kinsoku/>
              <w:wordWrap/>
              <w:overflowPunct/>
              <w:topLinePunct w:val="0"/>
              <w:autoSpaceDE/>
              <w:autoSpaceDN/>
              <w:bidi w:val="0"/>
              <w:adjustRightInd/>
              <w:snapToGrid/>
              <w:spacing w:line="240" w:lineRule="auto"/>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3.强化社会监督,依法及时处理举报、投诉问题,调查处理结果向社会公开。</w:t>
            </w:r>
          </w:p>
          <w:p>
            <w:pPr>
              <w:pStyle w:val="2"/>
              <w:ind w:left="0" w:leftChars="0" w:firstLine="0" w:firstLineChars="0"/>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咨询服务电话：0951-5169811（种植业管理处）</w:t>
            </w:r>
          </w:p>
        </w:tc>
      </w:tr>
      <w:tr>
        <w:tblPrEx>
          <w:tblCellMar>
            <w:top w:w="0" w:type="dxa"/>
            <w:left w:w="108" w:type="dxa"/>
            <w:bottom w:w="0" w:type="dxa"/>
            <w:right w:w="108" w:type="dxa"/>
          </w:tblCellMar>
        </w:tblPrEx>
        <w:trPr>
          <w:cantSplit/>
          <w:trHeight w:val="2552" w:hRule="atLeast"/>
        </w:trPr>
        <w:tc>
          <w:tcPr>
            <w:tcW w:w="201"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hint="default" w:ascii="方正仿宋_GBK" w:hAnsi="宋体" w:eastAsia="方正仿宋_GBK" w:cs="方正仿宋_GBK"/>
                <w:color w:val="auto"/>
                <w:kern w:val="0"/>
                <w:lang w:val="en-US" w:eastAsia="zh-CN"/>
              </w:rPr>
            </w:pPr>
            <w:r>
              <w:rPr>
                <w:rFonts w:hint="eastAsia" w:ascii="方正仿宋_GBK" w:hAnsi="宋体" w:eastAsia="方正仿宋_GBK" w:cs="方正仿宋_GBK"/>
                <w:color w:val="auto"/>
                <w:kern w:val="0"/>
                <w:lang w:val="en-US" w:eastAsia="zh-CN"/>
              </w:rPr>
              <w:t>12</w:t>
            </w:r>
          </w:p>
        </w:tc>
        <w:tc>
          <w:tcPr>
            <w:tcW w:w="238"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ascii="方正仿宋_GBK" w:hAnsi="宋体" w:eastAsia="方正仿宋_GBK" w:cs="方正仿宋_GBK"/>
                <w:color w:val="auto"/>
                <w:kern w:val="0"/>
              </w:rPr>
            </w:pPr>
            <w:r>
              <w:rPr>
                <w:rFonts w:ascii="方正仿宋_GBK" w:hAnsi="宋体" w:eastAsia="方正仿宋_GBK" w:cs="方正仿宋_GBK"/>
                <w:color w:val="auto"/>
                <w:kern w:val="0"/>
              </w:rPr>
              <w:t>240</w:t>
            </w:r>
          </w:p>
        </w:tc>
        <w:tc>
          <w:tcPr>
            <w:tcW w:w="2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农业农村部</w:t>
            </w:r>
          </w:p>
        </w:tc>
        <w:tc>
          <w:tcPr>
            <w:tcW w:w="385"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进出口农作物种子审批</w:t>
            </w:r>
          </w:p>
        </w:tc>
        <w:tc>
          <w:tcPr>
            <w:tcW w:w="29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动植物苗种进（出）口审批表</w:t>
            </w:r>
          </w:p>
        </w:tc>
        <w:tc>
          <w:tcPr>
            <w:tcW w:w="349"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《中华人民共和国种子法》</w:t>
            </w:r>
          </w:p>
        </w:tc>
        <w:tc>
          <w:tcPr>
            <w:tcW w:w="33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农业农村部</w:t>
            </w:r>
          </w:p>
        </w:tc>
        <w:tc>
          <w:tcPr>
            <w:tcW w:w="28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center"/>
              <w:rPr>
                <w:rFonts w:ascii="仿宋_GB2312" w:hAnsi="宋体" w:eastAsia="仿宋_GB2312" w:cs="Times New Roman"/>
                <w:color w:val="auto"/>
                <w:kern w:val="0"/>
              </w:rPr>
            </w:pPr>
            <w:r>
              <w:rPr>
                <w:rFonts w:hint="eastAsia" w:ascii="方正仿宋_GBK" w:hAnsi="宋体" w:eastAsia="方正仿宋_GBK" w:cs="方正仿宋_GBK"/>
                <w:color w:val="auto"/>
                <w:kern w:val="0"/>
                <w:lang w:eastAsia="zh-CN"/>
              </w:rPr>
              <w:t>优化审批服务</w:t>
            </w:r>
          </w:p>
        </w:tc>
        <w:tc>
          <w:tcPr>
            <w:tcW w:w="9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ascii="方正仿宋_GBK" w:hAnsi="宋体" w:eastAsia="方正仿宋_GBK" w:cs="方正仿宋_GBK"/>
                <w:color w:val="auto"/>
                <w:kern w:val="0"/>
              </w:rPr>
              <w:t>1.</w:t>
            </w:r>
            <w:r>
              <w:rPr>
                <w:rFonts w:hint="eastAsia" w:ascii="方正仿宋_GBK" w:hAnsi="宋体" w:eastAsia="方正仿宋_GBK" w:cs="方正仿宋_GBK"/>
                <w:color w:val="auto"/>
                <w:kern w:val="0"/>
              </w:rPr>
              <w:t>实现申请、审批网上办理。</w:t>
            </w:r>
            <w:r>
              <w:rPr>
                <w:rFonts w:ascii="方正仿宋_GBK" w:hAnsi="宋体" w:eastAsia="方正仿宋_GBK" w:cs="方正仿宋_GBK"/>
                <w:color w:val="auto"/>
                <w:kern w:val="0"/>
              </w:rPr>
              <w:t>2.</w:t>
            </w:r>
            <w:r>
              <w:rPr>
                <w:rFonts w:hint="eastAsia" w:ascii="方正仿宋_GBK" w:hAnsi="宋体" w:eastAsia="方正仿宋_GBK" w:cs="方正仿宋_GBK"/>
                <w:color w:val="auto"/>
                <w:kern w:val="0"/>
              </w:rPr>
              <w:t>不再要求申请人提供营业执照、法定代表人身份证等材料，通过部门间信息共享获取相关信息。</w:t>
            </w:r>
          </w:p>
        </w:tc>
        <w:tc>
          <w:tcPr>
            <w:tcW w:w="172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1.开展“双随机、一公开”监管，对实行承诺备案和申请资料留存备查的企业实施重点监管，严肃查处弄虚作假骗取许可行为。</w:t>
            </w:r>
          </w:p>
          <w:p>
            <w:pPr>
              <w:widowControl/>
              <w:shd w:val="clear" w:color="FFFFFF" w:themeColor="background1"/>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2.加强信用监管，向社会公布进出口农作物种子企业信用状况，依法依规对失信主体开展失信惩戒。</w:t>
            </w:r>
          </w:p>
          <w:p>
            <w:pPr>
              <w:widowControl/>
              <w:shd w:val="clear" w:color="FFFFFF" w:themeColor="background1"/>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咨询服务电话：0951-5169811（种植业管理处）</w:t>
            </w:r>
          </w:p>
        </w:tc>
      </w:tr>
      <w:tr>
        <w:tblPrEx>
          <w:tblCellMar>
            <w:top w:w="0" w:type="dxa"/>
            <w:left w:w="108" w:type="dxa"/>
            <w:bottom w:w="0" w:type="dxa"/>
            <w:right w:w="108" w:type="dxa"/>
          </w:tblCellMar>
        </w:tblPrEx>
        <w:trPr>
          <w:cantSplit/>
          <w:trHeight w:val="2552" w:hRule="atLeast"/>
        </w:trPr>
        <w:tc>
          <w:tcPr>
            <w:tcW w:w="201"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hint="default" w:ascii="方正仿宋_GBK" w:hAnsi="宋体" w:eastAsia="方正仿宋_GBK" w:cs="方正仿宋_GBK"/>
                <w:color w:val="auto"/>
                <w:kern w:val="0"/>
                <w:lang w:val="en-US" w:eastAsia="zh-CN"/>
              </w:rPr>
            </w:pPr>
            <w:r>
              <w:rPr>
                <w:rFonts w:hint="eastAsia" w:ascii="方正仿宋_GBK" w:hAnsi="宋体" w:eastAsia="方正仿宋_GBK" w:cs="方正仿宋_GBK"/>
                <w:color w:val="auto"/>
                <w:kern w:val="0"/>
                <w:lang w:val="en-US" w:eastAsia="zh-CN"/>
              </w:rPr>
              <w:t>13</w:t>
            </w:r>
          </w:p>
        </w:tc>
        <w:tc>
          <w:tcPr>
            <w:tcW w:w="238"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ascii="方正仿宋_GBK" w:hAnsi="宋体" w:eastAsia="方正仿宋_GBK" w:cs="方正仿宋_GBK"/>
                <w:color w:val="auto"/>
                <w:kern w:val="0"/>
              </w:rPr>
            </w:pPr>
            <w:r>
              <w:rPr>
                <w:rFonts w:ascii="方正仿宋_GBK" w:hAnsi="宋体" w:eastAsia="方正仿宋_GBK" w:cs="方正仿宋_GBK"/>
                <w:color w:val="auto"/>
                <w:kern w:val="0"/>
              </w:rPr>
              <w:t>241</w:t>
            </w:r>
          </w:p>
        </w:tc>
        <w:tc>
          <w:tcPr>
            <w:tcW w:w="2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农业农村部</w:t>
            </w:r>
          </w:p>
        </w:tc>
        <w:tc>
          <w:tcPr>
            <w:tcW w:w="385"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食用菌菌种进出口审批</w:t>
            </w:r>
          </w:p>
        </w:tc>
        <w:tc>
          <w:tcPr>
            <w:tcW w:w="29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动植物苗种进（出）口审批表</w:t>
            </w:r>
          </w:p>
        </w:tc>
        <w:tc>
          <w:tcPr>
            <w:tcW w:w="349"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《中华人民共和国种子法》</w:t>
            </w:r>
          </w:p>
        </w:tc>
        <w:tc>
          <w:tcPr>
            <w:tcW w:w="33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省级农业农村部门</w:t>
            </w:r>
          </w:p>
        </w:tc>
        <w:tc>
          <w:tcPr>
            <w:tcW w:w="28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center"/>
              <w:rPr>
                <w:rFonts w:ascii="仿宋_GB2312" w:hAnsi="宋体" w:eastAsia="仿宋_GB2312" w:cs="Times New Roman"/>
                <w:color w:val="auto"/>
                <w:kern w:val="0"/>
                <w:sz w:val="32"/>
                <w:szCs w:val="32"/>
              </w:rPr>
            </w:pPr>
            <w:r>
              <w:rPr>
                <w:rFonts w:hint="eastAsia" w:ascii="方正仿宋_GBK" w:hAnsi="宋体" w:eastAsia="方正仿宋_GBK" w:cs="方正仿宋_GBK"/>
                <w:color w:val="auto"/>
                <w:kern w:val="0"/>
                <w:lang w:eastAsia="zh-CN"/>
              </w:rPr>
              <w:t>优化审批服务</w:t>
            </w:r>
          </w:p>
        </w:tc>
        <w:tc>
          <w:tcPr>
            <w:tcW w:w="9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ascii="方正仿宋_GBK" w:hAnsi="宋体" w:eastAsia="方正仿宋_GBK" w:cs="方正仿宋_GBK"/>
                <w:color w:val="auto"/>
                <w:kern w:val="0"/>
              </w:rPr>
              <w:t>1.</w:t>
            </w:r>
            <w:r>
              <w:rPr>
                <w:rFonts w:hint="eastAsia" w:ascii="方正仿宋_GBK" w:hAnsi="宋体" w:eastAsia="方正仿宋_GBK" w:cs="方正仿宋_GBK"/>
                <w:color w:val="auto"/>
                <w:kern w:val="0"/>
              </w:rPr>
              <w:t>实现申请、审批网上办理。</w:t>
            </w:r>
            <w:r>
              <w:rPr>
                <w:rFonts w:ascii="方正仿宋_GBK" w:hAnsi="宋体" w:eastAsia="方正仿宋_GBK" w:cs="方正仿宋_GBK"/>
                <w:color w:val="auto"/>
                <w:kern w:val="0"/>
              </w:rPr>
              <w:t>2.</w:t>
            </w:r>
            <w:r>
              <w:rPr>
                <w:rFonts w:hint="eastAsia" w:ascii="方正仿宋_GBK" w:hAnsi="宋体" w:eastAsia="方正仿宋_GBK" w:cs="方正仿宋_GBK"/>
                <w:color w:val="auto"/>
                <w:kern w:val="0"/>
              </w:rPr>
              <w:t>不再要求申请人提供营业执照、法定代表人身份证等材料，通过部门间信息共享获取相关信息。</w:t>
            </w:r>
          </w:p>
        </w:tc>
        <w:tc>
          <w:tcPr>
            <w:tcW w:w="1724" w:type="pct"/>
            <w:tcBorders>
              <w:top w:val="nil"/>
              <w:left w:val="nil"/>
              <w:bottom w:val="single" w:color="auto" w:sz="4" w:space="0"/>
              <w:right w:val="single" w:color="auto" w:sz="4" w:space="0"/>
            </w:tcBorders>
            <w:shd w:val="clear" w:color="auto" w:fill="auto"/>
            <w:noWrap w:val="0"/>
            <w:vAlign w:val="center"/>
          </w:tcPr>
          <w:p>
            <w:pPr>
              <w:pStyle w:val="2"/>
              <w:keepNext w:val="0"/>
              <w:keepLines w:val="0"/>
              <w:pageBreakBefore w:val="0"/>
              <w:kinsoku/>
              <w:wordWrap/>
              <w:overflowPunct/>
              <w:topLinePunct w:val="0"/>
              <w:autoSpaceDE/>
              <w:autoSpaceDN/>
              <w:bidi w:val="0"/>
              <w:adjustRightInd/>
              <w:snapToGrid/>
              <w:spacing w:beforeLines="0" w:line="240" w:lineRule="auto"/>
              <w:ind w:left="0" w:leftChars="0" w:firstLine="0" w:firstLine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1.属地监督,日常巡查。由各县(市、区) 农业主管部门有计划组织开展食用菌菌种进出口许可证检查和行政执法检查。2.随机抽查,重点监管。开展“双随机、一公开”监管,根据风险程度,合理确定抽查比例,对风险等级高的领域、投诉举报多的企业实施重点监管。3.实地检查,联合执法。派执法人员前往业主单位,对食用菌菌种进出口情况、数量、质量及业主持证情况开展实地检查。与相关部门联动,对食用菌菌种进出口存在的问题开展联合执法。4.建立诚信档案,强化社会监督。以食用菌菌种进出口单位或个人日常信息、投诉信息、检查信息、服务评价信息等为基础,建立经营单位违规违法诚信档案。依法及时处理举报、投诉问题,调查处理结果向社会公开。</w:t>
            </w:r>
          </w:p>
          <w:p>
            <w:pPr>
              <w:pStyle w:val="2"/>
              <w:ind w:left="0" w:leftChars="0" w:firstLine="0" w:firstLineChars="0"/>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咨询服务电话：0951-5169811（种植业管理处）</w:t>
            </w:r>
          </w:p>
        </w:tc>
      </w:tr>
      <w:tr>
        <w:tblPrEx>
          <w:tblCellMar>
            <w:top w:w="0" w:type="dxa"/>
            <w:left w:w="108" w:type="dxa"/>
            <w:bottom w:w="0" w:type="dxa"/>
            <w:right w:w="108" w:type="dxa"/>
          </w:tblCellMar>
        </w:tblPrEx>
        <w:trPr>
          <w:cantSplit/>
          <w:trHeight w:val="2552" w:hRule="atLeast"/>
        </w:trPr>
        <w:tc>
          <w:tcPr>
            <w:tcW w:w="201"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hint="default" w:ascii="方正仿宋_GBK" w:hAnsi="宋体" w:eastAsia="方正仿宋_GBK" w:cs="方正仿宋_GBK"/>
                <w:color w:val="auto"/>
                <w:kern w:val="0"/>
                <w:lang w:val="en-US" w:eastAsia="zh-CN"/>
              </w:rPr>
            </w:pPr>
            <w:r>
              <w:rPr>
                <w:rFonts w:hint="eastAsia" w:ascii="方正仿宋_GBK" w:hAnsi="宋体" w:eastAsia="方正仿宋_GBK" w:cs="方正仿宋_GBK"/>
                <w:color w:val="auto"/>
                <w:kern w:val="0"/>
                <w:lang w:val="en-US" w:eastAsia="zh-CN"/>
              </w:rPr>
              <w:t>14</w:t>
            </w:r>
          </w:p>
        </w:tc>
        <w:tc>
          <w:tcPr>
            <w:tcW w:w="238"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ascii="方正仿宋_GBK" w:hAnsi="宋体" w:eastAsia="方正仿宋_GBK" w:cs="方正仿宋_GBK"/>
                <w:color w:val="auto"/>
                <w:kern w:val="0"/>
              </w:rPr>
            </w:pPr>
            <w:r>
              <w:rPr>
                <w:rFonts w:ascii="方正仿宋_GBK" w:hAnsi="宋体" w:eastAsia="方正仿宋_GBK" w:cs="方正仿宋_GBK"/>
                <w:color w:val="auto"/>
                <w:kern w:val="0"/>
              </w:rPr>
              <w:t>242</w:t>
            </w:r>
          </w:p>
        </w:tc>
        <w:tc>
          <w:tcPr>
            <w:tcW w:w="2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农业农村部</w:t>
            </w:r>
          </w:p>
        </w:tc>
        <w:tc>
          <w:tcPr>
            <w:tcW w:w="385"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农作物种子生产经营（外商投资企业）许可证核发</w:t>
            </w:r>
          </w:p>
        </w:tc>
        <w:tc>
          <w:tcPr>
            <w:tcW w:w="29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农作物种子生产经营许可证</w:t>
            </w:r>
          </w:p>
        </w:tc>
        <w:tc>
          <w:tcPr>
            <w:tcW w:w="349"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《中华人民共和国种子法》</w:t>
            </w:r>
          </w:p>
        </w:tc>
        <w:tc>
          <w:tcPr>
            <w:tcW w:w="33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农业农村部</w:t>
            </w:r>
          </w:p>
        </w:tc>
        <w:tc>
          <w:tcPr>
            <w:tcW w:w="28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center"/>
              <w:rPr>
                <w:rFonts w:ascii="仿宋_GB2312" w:hAnsi="宋体" w:eastAsia="仿宋_GB2312" w:cs="Times New Roman"/>
                <w:color w:val="auto"/>
                <w:kern w:val="0"/>
              </w:rPr>
            </w:pPr>
            <w:r>
              <w:rPr>
                <w:rFonts w:hint="eastAsia" w:ascii="方正仿宋_GBK" w:hAnsi="宋体" w:eastAsia="方正仿宋_GBK" w:cs="方正仿宋_GBK"/>
                <w:color w:val="auto"/>
                <w:kern w:val="0"/>
                <w:lang w:eastAsia="zh-CN"/>
              </w:rPr>
              <w:t>优化审批服务</w:t>
            </w:r>
          </w:p>
        </w:tc>
        <w:tc>
          <w:tcPr>
            <w:tcW w:w="9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ascii="方正仿宋_GBK" w:hAnsi="宋体" w:eastAsia="方正仿宋_GBK" w:cs="方正仿宋_GBK"/>
                <w:color w:val="auto"/>
                <w:kern w:val="0"/>
              </w:rPr>
              <w:t>1.</w:t>
            </w:r>
            <w:r>
              <w:rPr>
                <w:rFonts w:hint="eastAsia" w:ascii="方正仿宋_GBK" w:hAnsi="宋体" w:eastAsia="方正仿宋_GBK" w:cs="方正仿宋_GBK"/>
                <w:color w:val="auto"/>
                <w:kern w:val="0"/>
              </w:rPr>
              <w:t>实现申请、受理网上办理。</w:t>
            </w:r>
            <w:r>
              <w:rPr>
                <w:rFonts w:ascii="方正仿宋_GBK" w:hAnsi="宋体" w:eastAsia="方正仿宋_GBK" w:cs="方正仿宋_GBK"/>
                <w:color w:val="auto"/>
                <w:kern w:val="0"/>
              </w:rPr>
              <w:t>2.</w:t>
            </w:r>
            <w:r>
              <w:rPr>
                <w:rFonts w:hint="eastAsia" w:ascii="方正仿宋_GBK" w:hAnsi="宋体" w:eastAsia="方正仿宋_GBK" w:cs="方正仿宋_GBK"/>
                <w:color w:val="auto"/>
                <w:kern w:val="0"/>
              </w:rPr>
              <w:t>不再要求申请人提供种子检验、加工等设备清单和购置发票复印件。</w:t>
            </w:r>
          </w:p>
        </w:tc>
        <w:tc>
          <w:tcPr>
            <w:tcW w:w="172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1.开展“双随机、一公开”监管，对实行承诺备案和申请资料留存备查的企业实施重点监管，严肃查处弄虚作假骗取许可行为。</w:t>
            </w:r>
          </w:p>
          <w:p>
            <w:pPr>
              <w:widowControl/>
              <w:shd w:val="clear" w:color="FFFFFF" w:themeColor="background1"/>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2.加强信用监管，依法向社会公布外商投资农作物种子企业信用状况，依法依规对失信主体开展失信惩戒。</w:t>
            </w:r>
          </w:p>
          <w:p>
            <w:pPr>
              <w:widowControl/>
              <w:shd w:val="clear" w:color="FFFFFF" w:themeColor="background1"/>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咨询服务电话：0951-5169811（种植业管理处）</w:t>
            </w:r>
          </w:p>
        </w:tc>
      </w:tr>
      <w:tr>
        <w:tblPrEx>
          <w:tblCellMar>
            <w:top w:w="0" w:type="dxa"/>
            <w:left w:w="108" w:type="dxa"/>
            <w:bottom w:w="0" w:type="dxa"/>
            <w:right w:w="108" w:type="dxa"/>
          </w:tblCellMar>
        </w:tblPrEx>
        <w:trPr>
          <w:cantSplit/>
          <w:trHeight w:val="3686" w:hRule="atLeast"/>
        </w:trPr>
        <w:tc>
          <w:tcPr>
            <w:tcW w:w="201"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hint="default" w:ascii="方正仿宋_GBK" w:hAnsi="宋体" w:eastAsia="方正仿宋_GBK" w:cs="方正仿宋_GBK"/>
                <w:color w:val="auto"/>
                <w:kern w:val="0"/>
                <w:lang w:val="en-US" w:eastAsia="zh-CN"/>
              </w:rPr>
            </w:pPr>
            <w:r>
              <w:rPr>
                <w:rFonts w:hint="eastAsia" w:ascii="方正仿宋_GBK" w:hAnsi="宋体" w:eastAsia="方正仿宋_GBK" w:cs="方正仿宋_GBK"/>
                <w:color w:val="auto"/>
                <w:kern w:val="0"/>
                <w:lang w:val="en-US" w:eastAsia="zh-CN"/>
              </w:rPr>
              <w:t>15</w:t>
            </w:r>
          </w:p>
        </w:tc>
        <w:tc>
          <w:tcPr>
            <w:tcW w:w="238"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ascii="方正仿宋_GBK" w:hAnsi="宋体" w:eastAsia="方正仿宋_GBK" w:cs="方正仿宋_GBK"/>
                <w:color w:val="auto"/>
                <w:kern w:val="0"/>
              </w:rPr>
            </w:pPr>
            <w:r>
              <w:rPr>
                <w:rFonts w:ascii="方正仿宋_GBK" w:hAnsi="宋体" w:eastAsia="方正仿宋_GBK" w:cs="方正仿宋_GBK"/>
                <w:color w:val="auto"/>
                <w:kern w:val="0"/>
              </w:rPr>
              <w:t>243</w:t>
            </w:r>
          </w:p>
        </w:tc>
        <w:tc>
          <w:tcPr>
            <w:tcW w:w="2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农业农村部</w:t>
            </w:r>
          </w:p>
        </w:tc>
        <w:tc>
          <w:tcPr>
            <w:tcW w:w="385"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农作物种子生产经营（进出口）许可证核发</w:t>
            </w:r>
          </w:p>
        </w:tc>
        <w:tc>
          <w:tcPr>
            <w:tcW w:w="29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农作物种子生产经营许可证</w:t>
            </w:r>
          </w:p>
        </w:tc>
        <w:tc>
          <w:tcPr>
            <w:tcW w:w="349"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《中华人民共和国种子法》</w:t>
            </w:r>
          </w:p>
        </w:tc>
        <w:tc>
          <w:tcPr>
            <w:tcW w:w="33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农业农村部</w:t>
            </w:r>
          </w:p>
        </w:tc>
        <w:tc>
          <w:tcPr>
            <w:tcW w:w="28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center"/>
              <w:rPr>
                <w:rFonts w:ascii="仿宋_GB2312" w:hAnsi="宋体" w:eastAsia="仿宋_GB2312" w:cs="Times New Roman"/>
                <w:color w:val="auto"/>
                <w:kern w:val="0"/>
              </w:rPr>
            </w:pPr>
            <w:r>
              <w:rPr>
                <w:rFonts w:hint="eastAsia" w:ascii="方正仿宋_GBK" w:hAnsi="宋体" w:eastAsia="方正仿宋_GBK" w:cs="方正仿宋_GBK"/>
                <w:color w:val="auto"/>
                <w:kern w:val="0"/>
                <w:lang w:eastAsia="zh-CN"/>
              </w:rPr>
              <w:t>优化审批服务</w:t>
            </w:r>
          </w:p>
        </w:tc>
        <w:tc>
          <w:tcPr>
            <w:tcW w:w="9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ascii="方正仿宋_GBK" w:hAnsi="宋体" w:eastAsia="方正仿宋_GBK" w:cs="方正仿宋_GBK"/>
                <w:color w:val="auto"/>
                <w:kern w:val="0"/>
              </w:rPr>
              <w:t>1.</w:t>
            </w:r>
            <w:r>
              <w:rPr>
                <w:rFonts w:hint="eastAsia" w:ascii="方正仿宋_GBK" w:hAnsi="宋体" w:eastAsia="方正仿宋_GBK" w:cs="方正仿宋_GBK"/>
                <w:color w:val="auto"/>
                <w:kern w:val="0"/>
              </w:rPr>
              <w:t>实现申请、受理网上办理。</w:t>
            </w:r>
            <w:r>
              <w:rPr>
                <w:rFonts w:ascii="方正仿宋_GBK" w:hAnsi="宋体" w:eastAsia="方正仿宋_GBK" w:cs="方正仿宋_GBK"/>
                <w:color w:val="auto"/>
                <w:kern w:val="0"/>
              </w:rPr>
              <w:t>2.</w:t>
            </w:r>
            <w:r>
              <w:rPr>
                <w:rFonts w:hint="eastAsia" w:ascii="方正仿宋_GBK" w:hAnsi="宋体" w:eastAsia="方正仿宋_GBK" w:cs="方正仿宋_GBK"/>
                <w:color w:val="auto"/>
                <w:kern w:val="0"/>
              </w:rPr>
              <w:t>不再要求申请人提供种子检验、加工等设备清单和购置发票复印件。</w:t>
            </w:r>
          </w:p>
        </w:tc>
        <w:tc>
          <w:tcPr>
            <w:tcW w:w="172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1.开展“双随机、一公开”监管，对实行承诺备案和申请资料留存备查的企业实施重点监管，严肃查处弄虚作假骗取许可行为。</w:t>
            </w:r>
          </w:p>
          <w:p>
            <w:pPr>
              <w:widowControl/>
              <w:shd w:val="clear" w:color="FFFFFF" w:themeColor="background1"/>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2.加强信用监管，依法向社会公布进出口农作物种子企业信用状况，依法依规对失信主体开展失信惩戒。</w:t>
            </w:r>
          </w:p>
          <w:p>
            <w:pPr>
              <w:widowControl/>
              <w:shd w:val="clear" w:color="FFFFFF" w:themeColor="background1"/>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咨询服务电话：0951-5169811（种植业管理处）</w:t>
            </w:r>
          </w:p>
        </w:tc>
      </w:tr>
      <w:tr>
        <w:tblPrEx>
          <w:tblCellMar>
            <w:top w:w="0" w:type="dxa"/>
            <w:left w:w="108" w:type="dxa"/>
            <w:bottom w:w="0" w:type="dxa"/>
            <w:right w:w="108" w:type="dxa"/>
          </w:tblCellMar>
        </w:tblPrEx>
        <w:trPr>
          <w:cantSplit/>
          <w:trHeight w:val="3686" w:hRule="atLeast"/>
        </w:trPr>
        <w:tc>
          <w:tcPr>
            <w:tcW w:w="201"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hint="default" w:ascii="方正仿宋_GBK" w:hAnsi="宋体" w:eastAsia="方正仿宋_GBK" w:cs="方正仿宋_GBK"/>
                <w:color w:val="auto"/>
                <w:kern w:val="0"/>
                <w:lang w:val="en-US" w:eastAsia="zh-CN"/>
              </w:rPr>
            </w:pPr>
            <w:r>
              <w:rPr>
                <w:rFonts w:hint="eastAsia" w:ascii="方正仿宋_GBK" w:hAnsi="宋体" w:eastAsia="方正仿宋_GBK" w:cs="方正仿宋_GBK"/>
                <w:color w:val="auto"/>
                <w:kern w:val="0"/>
                <w:lang w:val="en-US" w:eastAsia="zh-CN"/>
              </w:rPr>
              <w:t>16</w:t>
            </w:r>
          </w:p>
        </w:tc>
        <w:tc>
          <w:tcPr>
            <w:tcW w:w="238"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ascii="方正仿宋_GBK" w:hAnsi="宋体" w:eastAsia="方正仿宋_GBK" w:cs="方正仿宋_GBK"/>
                <w:color w:val="auto"/>
                <w:kern w:val="0"/>
              </w:rPr>
            </w:pPr>
            <w:r>
              <w:rPr>
                <w:rFonts w:ascii="方正仿宋_GBK" w:hAnsi="宋体" w:eastAsia="方正仿宋_GBK" w:cs="方正仿宋_GBK"/>
                <w:color w:val="auto"/>
                <w:kern w:val="0"/>
              </w:rPr>
              <w:t>244</w:t>
            </w:r>
          </w:p>
        </w:tc>
        <w:tc>
          <w:tcPr>
            <w:tcW w:w="2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农业农村部</w:t>
            </w:r>
          </w:p>
        </w:tc>
        <w:tc>
          <w:tcPr>
            <w:tcW w:w="385"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农作物种子质量检验机构资格认定</w:t>
            </w:r>
          </w:p>
        </w:tc>
        <w:tc>
          <w:tcPr>
            <w:tcW w:w="29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农作物种子质量检验机构考核证书</w:t>
            </w:r>
          </w:p>
        </w:tc>
        <w:tc>
          <w:tcPr>
            <w:tcW w:w="349"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《中华人民共和国种子法》</w:t>
            </w:r>
          </w:p>
        </w:tc>
        <w:tc>
          <w:tcPr>
            <w:tcW w:w="33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省级农业农村部门</w:t>
            </w:r>
          </w:p>
        </w:tc>
        <w:tc>
          <w:tcPr>
            <w:tcW w:w="28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center"/>
              <w:rPr>
                <w:rFonts w:ascii="仿宋_GB2312" w:hAnsi="宋体" w:eastAsia="仿宋_GB2312" w:cs="Times New Roman"/>
                <w:color w:val="auto"/>
                <w:kern w:val="0"/>
              </w:rPr>
            </w:pPr>
            <w:r>
              <w:rPr>
                <w:rFonts w:hint="eastAsia" w:ascii="方正仿宋_GBK" w:hAnsi="宋体" w:eastAsia="方正仿宋_GBK" w:cs="方正仿宋_GBK"/>
                <w:color w:val="auto"/>
                <w:kern w:val="0"/>
                <w:lang w:eastAsia="zh-CN"/>
              </w:rPr>
              <w:t>优化审批服务</w:t>
            </w:r>
          </w:p>
        </w:tc>
        <w:tc>
          <w:tcPr>
            <w:tcW w:w="9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ascii="方正仿宋_GBK" w:hAnsi="宋体" w:eastAsia="方正仿宋_GBK" w:cs="方正仿宋_GBK"/>
                <w:color w:val="auto"/>
                <w:kern w:val="0"/>
              </w:rPr>
              <w:t>1.</w:t>
            </w:r>
            <w:r>
              <w:rPr>
                <w:rFonts w:hint="eastAsia" w:ascii="方正仿宋_GBK" w:hAnsi="宋体" w:eastAsia="方正仿宋_GBK" w:cs="方正仿宋_GBK"/>
                <w:color w:val="auto"/>
                <w:kern w:val="0"/>
              </w:rPr>
              <w:t>不再要求申请人提供机构设置、人员身份等证明材料。</w:t>
            </w:r>
            <w:r>
              <w:rPr>
                <w:rFonts w:ascii="方正仿宋_GBK" w:hAnsi="宋体" w:eastAsia="方正仿宋_GBK" w:cs="方正仿宋_GBK"/>
                <w:color w:val="auto"/>
                <w:kern w:val="0"/>
              </w:rPr>
              <w:t>2.</w:t>
            </w:r>
            <w:r>
              <w:rPr>
                <w:rFonts w:hint="eastAsia" w:ascii="方正仿宋_GBK" w:hAnsi="宋体" w:eastAsia="方正仿宋_GBK" w:cs="方正仿宋_GBK"/>
                <w:color w:val="auto"/>
                <w:kern w:val="0"/>
              </w:rPr>
              <w:t>将人员数量要求由不少于</w:t>
            </w:r>
            <w:r>
              <w:rPr>
                <w:rFonts w:ascii="方正仿宋_GBK" w:hAnsi="宋体" w:eastAsia="方正仿宋_GBK" w:cs="方正仿宋_GBK"/>
                <w:color w:val="auto"/>
                <w:kern w:val="0"/>
              </w:rPr>
              <w:t>5</w:t>
            </w:r>
            <w:r>
              <w:rPr>
                <w:rFonts w:hint="eastAsia" w:ascii="方正仿宋_GBK" w:hAnsi="宋体" w:eastAsia="方正仿宋_GBK" w:cs="方正仿宋_GBK"/>
                <w:color w:val="auto"/>
                <w:kern w:val="0"/>
              </w:rPr>
              <w:t>人压减为满足要求即可，将仪器设备种类由不少于</w:t>
            </w:r>
            <w:r>
              <w:rPr>
                <w:rFonts w:ascii="方正仿宋_GBK" w:hAnsi="宋体" w:eastAsia="方正仿宋_GBK" w:cs="方正仿宋_GBK"/>
                <w:color w:val="auto"/>
                <w:kern w:val="0"/>
              </w:rPr>
              <w:t>6</w:t>
            </w:r>
            <w:r>
              <w:rPr>
                <w:rFonts w:hint="eastAsia" w:ascii="方正仿宋_GBK" w:hAnsi="宋体" w:eastAsia="方正仿宋_GBK" w:cs="方正仿宋_GBK"/>
                <w:color w:val="auto"/>
                <w:kern w:val="0"/>
              </w:rPr>
              <w:t>类压减为满足要求即可。</w:t>
            </w:r>
            <w:r>
              <w:rPr>
                <w:rFonts w:ascii="方正仿宋_GBK" w:hAnsi="宋体" w:eastAsia="方正仿宋_GBK" w:cs="方正仿宋_GBK"/>
                <w:color w:val="auto"/>
                <w:kern w:val="0"/>
              </w:rPr>
              <w:t>3.</w:t>
            </w:r>
            <w:r>
              <w:rPr>
                <w:rFonts w:hint="eastAsia" w:ascii="方正仿宋_GBK" w:hAnsi="宋体" w:eastAsia="方正仿宋_GBK" w:cs="方正仿宋_GBK"/>
                <w:color w:val="auto"/>
                <w:kern w:val="0"/>
              </w:rPr>
              <w:t>将能力验证时限由</w:t>
            </w:r>
            <w:r>
              <w:rPr>
                <w:rFonts w:ascii="方正仿宋_GBK" w:hAnsi="宋体" w:eastAsia="方正仿宋_GBK" w:cs="方正仿宋_GBK"/>
                <w:color w:val="auto"/>
                <w:kern w:val="0"/>
              </w:rPr>
              <w:t>90</w:t>
            </w:r>
            <w:r>
              <w:rPr>
                <w:rFonts w:hint="eastAsia" w:ascii="方正仿宋_GBK" w:hAnsi="宋体" w:eastAsia="方正仿宋_GBK" w:cs="方正仿宋_GBK"/>
                <w:color w:val="auto"/>
                <w:kern w:val="0"/>
              </w:rPr>
              <w:t>天压减为最长不超过</w:t>
            </w:r>
            <w:r>
              <w:rPr>
                <w:rFonts w:ascii="方正仿宋_GBK" w:hAnsi="宋体" w:eastAsia="方正仿宋_GBK" w:cs="方正仿宋_GBK"/>
                <w:color w:val="auto"/>
                <w:kern w:val="0"/>
              </w:rPr>
              <w:t>45</w:t>
            </w:r>
            <w:r>
              <w:rPr>
                <w:rFonts w:hint="eastAsia" w:ascii="方正仿宋_GBK" w:hAnsi="宋体" w:eastAsia="方正仿宋_GBK" w:cs="方正仿宋_GBK"/>
                <w:color w:val="auto"/>
                <w:kern w:val="0"/>
              </w:rPr>
              <w:t>天。</w:t>
            </w:r>
          </w:p>
        </w:tc>
        <w:tc>
          <w:tcPr>
            <w:tcW w:w="1724" w:type="pct"/>
            <w:tcBorders>
              <w:top w:val="nil"/>
              <w:left w:val="nil"/>
              <w:bottom w:val="single" w:color="auto" w:sz="4" w:space="0"/>
              <w:right w:val="single" w:color="auto" w:sz="4" w:space="0"/>
            </w:tcBorders>
            <w:shd w:val="clear" w:color="auto" w:fill="auto"/>
            <w:noWrap w:val="0"/>
            <w:vAlign w:val="center"/>
          </w:tcPr>
          <w:p>
            <w:pPr>
              <w:pStyle w:val="2"/>
              <w:keepNext w:val="0"/>
              <w:keepLines w:val="0"/>
              <w:pageBreakBefore w:val="0"/>
              <w:kinsoku/>
              <w:wordWrap/>
              <w:overflowPunct/>
              <w:topLinePunct w:val="0"/>
              <w:autoSpaceDE/>
              <w:autoSpaceDN/>
              <w:bidi w:val="0"/>
              <w:adjustRightInd/>
              <w:snapToGrid/>
              <w:spacing w:beforeLines="0" w:line="240" w:lineRule="auto"/>
              <w:ind w:left="0" w:leftChars="0" w:firstLine="0" w:firstLine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1．开展“双随机、一公开” 监管,根据风险程度、信用水平,合理确定抽查比例,现场检查时重点对仪器设备完整性、检验场所安全性、有关数据处理和保存合规性等进行检查。</w:t>
            </w:r>
          </w:p>
          <w:p>
            <w:pPr>
              <w:pStyle w:val="2"/>
              <w:keepNext w:val="0"/>
              <w:keepLines w:val="0"/>
              <w:pageBreakBefore w:val="0"/>
              <w:kinsoku/>
              <w:wordWrap/>
              <w:overflowPunct/>
              <w:topLinePunct w:val="0"/>
              <w:autoSpaceDE/>
              <w:autoSpaceDN/>
              <w:bidi w:val="0"/>
              <w:adjustRightInd/>
              <w:snapToGrid/>
              <w:spacing w:beforeLines="0" w:line="240" w:lineRule="auto"/>
              <w:ind w:left="0" w:leftChars="0" w:firstLine="0" w:firstLine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 xml:space="preserve">2．委托有关技术机构,对检验单位定期开展检测能力、仪器设备、管理程序等方面的能力验证。 </w:t>
            </w:r>
          </w:p>
          <w:p>
            <w:pPr>
              <w:keepNext w:val="0"/>
              <w:keepLines w:val="0"/>
              <w:pageBreakBefore w:val="0"/>
              <w:widowControl/>
              <w:shd w:val="clear" w:color="FFFFFF" w:themeColor="background1"/>
              <w:kinsoku/>
              <w:wordWrap/>
              <w:overflowPunct/>
              <w:topLinePunct w:val="0"/>
              <w:autoSpaceDE/>
              <w:autoSpaceDN/>
              <w:bidi w:val="0"/>
              <w:adjustRightInd/>
              <w:snapToGrid/>
              <w:spacing w:line="240" w:lineRule="auto"/>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3．加强监测,针对发现的农作物种子质量检验普遍问题和突出风险开展专项检查。</w:t>
            </w:r>
          </w:p>
          <w:p>
            <w:pPr>
              <w:pStyle w:val="2"/>
              <w:ind w:left="0" w:leftChars="0" w:firstLine="0" w:firstLineChars="0"/>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咨询服务电话：0951-5169811（种植业管理处）</w:t>
            </w:r>
          </w:p>
        </w:tc>
      </w:tr>
      <w:tr>
        <w:tblPrEx>
          <w:tblCellMar>
            <w:top w:w="0" w:type="dxa"/>
            <w:left w:w="108" w:type="dxa"/>
            <w:bottom w:w="0" w:type="dxa"/>
            <w:right w:w="108" w:type="dxa"/>
          </w:tblCellMar>
        </w:tblPrEx>
        <w:trPr>
          <w:cantSplit/>
          <w:trHeight w:val="3568" w:hRule="atLeast"/>
        </w:trPr>
        <w:tc>
          <w:tcPr>
            <w:tcW w:w="201"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hint="default" w:ascii="方正仿宋_GBK" w:hAnsi="宋体" w:eastAsia="方正仿宋_GBK" w:cs="方正仿宋_GBK"/>
                <w:color w:val="auto"/>
                <w:kern w:val="0"/>
                <w:lang w:val="en-US" w:eastAsia="zh-CN"/>
              </w:rPr>
            </w:pPr>
            <w:r>
              <w:rPr>
                <w:rFonts w:hint="eastAsia" w:ascii="方正仿宋_GBK" w:hAnsi="宋体" w:eastAsia="方正仿宋_GBK" w:cs="方正仿宋_GBK"/>
                <w:color w:val="auto"/>
                <w:kern w:val="0"/>
                <w:lang w:val="en-US" w:eastAsia="zh-CN"/>
              </w:rPr>
              <w:t>17</w:t>
            </w:r>
          </w:p>
        </w:tc>
        <w:tc>
          <w:tcPr>
            <w:tcW w:w="238"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ascii="方正仿宋_GBK" w:hAnsi="宋体" w:eastAsia="方正仿宋_GBK" w:cs="方正仿宋_GBK"/>
                <w:color w:val="auto"/>
                <w:kern w:val="0"/>
              </w:rPr>
            </w:pPr>
            <w:r>
              <w:rPr>
                <w:rFonts w:ascii="方正仿宋_GBK" w:hAnsi="宋体" w:eastAsia="方正仿宋_GBK" w:cs="方正仿宋_GBK"/>
                <w:color w:val="auto"/>
                <w:kern w:val="0"/>
              </w:rPr>
              <w:t>245</w:t>
            </w:r>
          </w:p>
        </w:tc>
        <w:tc>
          <w:tcPr>
            <w:tcW w:w="2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农业农村部</w:t>
            </w:r>
          </w:p>
        </w:tc>
        <w:tc>
          <w:tcPr>
            <w:tcW w:w="385"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食用菌菌种质量检验机构资格认定</w:t>
            </w:r>
          </w:p>
        </w:tc>
        <w:tc>
          <w:tcPr>
            <w:tcW w:w="29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食用菌菌种质量检验机构考核证书</w:t>
            </w:r>
          </w:p>
        </w:tc>
        <w:tc>
          <w:tcPr>
            <w:tcW w:w="349"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《中华人民共和国种子法》</w:t>
            </w:r>
          </w:p>
        </w:tc>
        <w:tc>
          <w:tcPr>
            <w:tcW w:w="33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省级农业农村部门</w:t>
            </w:r>
          </w:p>
        </w:tc>
        <w:tc>
          <w:tcPr>
            <w:tcW w:w="28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center"/>
              <w:rPr>
                <w:rFonts w:ascii="仿宋_GB2312" w:hAnsi="宋体" w:eastAsia="仿宋_GB2312" w:cs="Times New Roman"/>
                <w:color w:val="auto"/>
                <w:kern w:val="0"/>
              </w:rPr>
            </w:pPr>
            <w:r>
              <w:rPr>
                <w:rFonts w:hint="eastAsia" w:ascii="方正仿宋_GBK" w:hAnsi="宋体" w:eastAsia="方正仿宋_GBK" w:cs="方正仿宋_GBK"/>
                <w:color w:val="auto"/>
                <w:kern w:val="0"/>
                <w:lang w:eastAsia="zh-CN"/>
              </w:rPr>
              <w:t>优化审批服务</w:t>
            </w:r>
          </w:p>
        </w:tc>
        <w:tc>
          <w:tcPr>
            <w:tcW w:w="9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ascii="方正仿宋_GBK" w:hAnsi="宋体" w:eastAsia="方正仿宋_GBK" w:cs="方正仿宋_GBK"/>
                <w:color w:val="auto"/>
                <w:kern w:val="0"/>
              </w:rPr>
              <w:t>1.</w:t>
            </w:r>
            <w:r>
              <w:rPr>
                <w:rFonts w:hint="eastAsia" w:ascii="方正仿宋_GBK" w:hAnsi="宋体" w:eastAsia="方正仿宋_GBK" w:cs="方正仿宋_GBK"/>
                <w:color w:val="auto"/>
                <w:kern w:val="0"/>
              </w:rPr>
              <w:t>不再要求申请人提供机构设置、人员身份等证明材料。</w:t>
            </w:r>
            <w:r>
              <w:rPr>
                <w:rFonts w:ascii="方正仿宋_GBK" w:hAnsi="宋体" w:eastAsia="方正仿宋_GBK" w:cs="方正仿宋_GBK"/>
                <w:color w:val="auto"/>
                <w:kern w:val="0"/>
              </w:rPr>
              <w:t>2.</w:t>
            </w:r>
            <w:r>
              <w:rPr>
                <w:rFonts w:hint="eastAsia" w:ascii="方正仿宋_GBK" w:hAnsi="宋体" w:eastAsia="方正仿宋_GBK" w:cs="方正仿宋_GBK"/>
                <w:color w:val="auto"/>
                <w:kern w:val="0"/>
              </w:rPr>
              <w:t>将人员数量要求由不少于</w:t>
            </w:r>
            <w:r>
              <w:rPr>
                <w:rFonts w:ascii="方正仿宋_GBK" w:hAnsi="宋体" w:eastAsia="方正仿宋_GBK" w:cs="方正仿宋_GBK"/>
                <w:color w:val="auto"/>
                <w:kern w:val="0"/>
              </w:rPr>
              <w:t>5</w:t>
            </w:r>
            <w:r>
              <w:rPr>
                <w:rFonts w:hint="eastAsia" w:ascii="方正仿宋_GBK" w:hAnsi="宋体" w:eastAsia="方正仿宋_GBK" w:cs="方正仿宋_GBK"/>
                <w:color w:val="auto"/>
                <w:kern w:val="0"/>
              </w:rPr>
              <w:t>人压减为满足要求即可，将仪器设备种类由不少于</w:t>
            </w:r>
            <w:r>
              <w:rPr>
                <w:rFonts w:ascii="方正仿宋_GBK" w:hAnsi="宋体" w:eastAsia="方正仿宋_GBK" w:cs="方正仿宋_GBK"/>
                <w:color w:val="auto"/>
                <w:kern w:val="0"/>
              </w:rPr>
              <w:t>6</w:t>
            </w:r>
            <w:r>
              <w:rPr>
                <w:rFonts w:hint="eastAsia" w:ascii="方正仿宋_GBK" w:hAnsi="宋体" w:eastAsia="方正仿宋_GBK" w:cs="方正仿宋_GBK"/>
                <w:color w:val="auto"/>
                <w:kern w:val="0"/>
              </w:rPr>
              <w:t>类压减为满足要求即可。</w:t>
            </w:r>
            <w:r>
              <w:rPr>
                <w:rFonts w:ascii="方正仿宋_GBK" w:hAnsi="宋体" w:eastAsia="方正仿宋_GBK" w:cs="方正仿宋_GBK"/>
                <w:color w:val="auto"/>
                <w:kern w:val="0"/>
              </w:rPr>
              <w:t>3.</w:t>
            </w:r>
            <w:r>
              <w:rPr>
                <w:rFonts w:hint="eastAsia" w:ascii="方正仿宋_GBK" w:hAnsi="宋体" w:eastAsia="方正仿宋_GBK" w:cs="方正仿宋_GBK"/>
                <w:color w:val="auto"/>
                <w:kern w:val="0"/>
              </w:rPr>
              <w:t>将能力验证时限由</w:t>
            </w:r>
            <w:r>
              <w:rPr>
                <w:rFonts w:ascii="方正仿宋_GBK" w:hAnsi="宋体" w:eastAsia="方正仿宋_GBK" w:cs="方正仿宋_GBK"/>
                <w:color w:val="auto"/>
                <w:kern w:val="0"/>
              </w:rPr>
              <w:t>90</w:t>
            </w:r>
            <w:r>
              <w:rPr>
                <w:rFonts w:hint="eastAsia" w:ascii="方正仿宋_GBK" w:hAnsi="宋体" w:eastAsia="方正仿宋_GBK" w:cs="方正仿宋_GBK"/>
                <w:color w:val="auto"/>
                <w:kern w:val="0"/>
              </w:rPr>
              <w:t>天压减至最长不超过</w:t>
            </w:r>
            <w:r>
              <w:rPr>
                <w:rFonts w:ascii="方正仿宋_GBK" w:hAnsi="宋体" w:eastAsia="方正仿宋_GBK" w:cs="方正仿宋_GBK"/>
                <w:color w:val="auto"/>
                <w:kern w:val="0"/>
              </w:rPr>
              <w:t>45</w:t>
            </w:r>
            <w:r>
              <w:rPr>
                <w:rFonts w:hint="eastAsia" w:ascii="方正仿宋_GBK" w:hAnsi="宋体" w:eastAsia="方正仿宋_GBK" w:cs="方正仿宋_GBK"/>
                <w:color w:val="auto"/>
                <w:kern w:val="0"/>
              </w:rPr>
              <w:t>天。</w:t>
            </w:r>
          </w:p>
        </w:tc>
        <w:tc>
          <w:tcPr>
            <w:tcW w:w="1724" w:type="pct"/>
            <w:tcBorders>
              <w:top w:val="nil"/>
              <w:left w:val="nil"/>
              <w:bottom w:val="single" w:color="auto" w:sz="4" w:space="0"/>
              <w:right w:val="single" w:color="auto" w:sz="4" w:space="0"/>
            </w:tcBorders>
            <w:shd w:val="clear" w:color="auto" w:fill="auto"/>
            <w:noWrap w:val="0"/>
            <w:vAlign w:val="center"/>
          </w:tcPr>
          <w:p>
            <w:pPr>
              <w:pStyle w:val="2"/>
              <w:keepNext w:val="0"/>
              <w:keepLines w:val="0"/>
              <w:pageBreakBefore w:val="0"/>
              <w:kinsoku/>
              <w:wordWrap/>
              <w:overflowPunct/>
              <w:topLinePunct w:val="0"/>
              <w:autoSpaceDE/>
              <w:autoSpaceDN/>
              <w:bidi w:val="0"/>
              <w:adjustRightInd/>
              <w:snapToGrid/>
              <w:spacing w:beforeLines="0" w:line="240" w:lineRule="auto"/>
              <w:ind w:left="0" w:leftChars="0" w:firstLine="0" w:firstLine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1．开展“双随机、一公开” 监管,根据风险程度、信用水平,合理确定抽查比例,现场检查时重点对仪器设备完整性、检验场所安全性、有关数据处理和保存合规性等进行检查。</w:t>
            </w:r>
          </w:p>
          <w:p>
            <w:pPr>
              <w:pStyle w:val="2"/>
              <w:keepNext w:val="0"/>
              <w:keepLines w:val="0"/>
              <w:pageBreakBefore w:val="0"/>
              <w:kinsoku/>
              <w:wordWrap/>
              <w:overflowPunct/>
              <w:topLinePunct w:val="0"/>
              <w:autoSpaceDE/>
              <w:autoSpaceDN/>
              <w:bidi w:val="0"/>
              <w:adjustRightInd/>
              <w:snapToGrid/>
              <w:spacing w:beforeLines="0" w:line="240" w:lineRule="auto"/>
              <w:ind w:left="0" w:leftChars="0" w:firstLine="0" w:firstLine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2．委托有关技术机构,对检验单位定期开展检测能力、仪器设备、管理程序等方面的能力验证。</w:t>
            </w:r>
          </w:p>
          <w:p>
            <w:pPr>
              <w:keepNext w:val="0"/>
              <w:keepLines w:val="0"/>
              <w:pageBreakBefore w:val="0"/>
              <w:widowControl/>
              <w:shd w:val="clear" w:color="FFFFFF" w:themeColor="background1"/>
              <w:kinsoku/>
              <w:wordWrap/>
              <w:overflowPunct/>
              <w:topLinePunct w:val="0"/>
              <w:autoSpaceDE/>
              <w:autoSpaceDN/>
              <w:bidi w:val="0"/>
              <w:adjustRightInd/>
              <w:snapToGrid/>
              <w:spacing w:line="240" w:lineRule="auto"/>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3．加强监测,针对发现的种子质量检验普遍问题和突出风险开展专项检查。</w:t>
            </w:r>
          </w:p>
          <w:p>
            <w:pPr>
              <w:pStyle w:val="2"/>
              <w:ind w:left="0" w:leftChars="0" w:firstLine="0" w:firstLineChars="0"/>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咨询服务电话：0951-5169811（种植业管理处）</w:t>
            </w:r>
          </w:p>
        </w:tc>
      </w:tr>
      <w:tr>
        <w:tblPrEx>
          <w:tblCellMar>
            <w:top w:w="0" w:type="dxa"/>
            <w:left w:w="108" w:type="dxa"/>
            <w:bottom w:w="0" w:type="dxa"/>
            <w:right w:w="108" w:type="dxa"/>
          </w:tblCellMar>
        </w:tblPrEx>
        <w:trPr>
          <w:cantSplit/>
          <w:trHeight w:val="2339" w:hRule="atLeast"/>
        </w:trPr>
        <w:tc>
          <w:tcPr>
            <w:tcW w:w="201"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hint="default" w:ascii="方正仿宋_GBK" w:hAnsi="宋体" w:eastAsia="方正仿宋_GBK" w:cs="方正仿宋_GBK"/>
                <w:color w:val="auto"/>
                <w:kern w:val="0"/>
                <w:lang w:val="en-US" w:eastAsia="zh-CN"/>
              </w:rPr>
            </w:pPr>
            <w:r>
              <w:rPr>
                <w:rFonts w:hint="eastAsia" w:ascii="方正仿宋_GBK" w:hAnsi="宋体" w:eastAsia="方正仿宋_GBK" w:cs="方正仿宋_GBK"/>
                <w:color w:val="auto"/>
                <w:kern w:val="0"/>
                <w:lang w:val="en-US" w:eastAsia="zh-CN"/>
              </w:rPr>
              <w:t>18</w:t>
            </w:r>
          </w:p>
        </w:tc>
        <w:tc>
          <w:tcPr>
            <w:tcW w:w="238"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ascii="方正仿宋_GBK" w:hAnsi="宋体" w:eastAsia="方正仿宋_GBK" w:cs="方正仿宋_GBK"/>
                <w:color w:val="auto"/>
                <w:kern w:val="0"/>
              </w:rPr>
            </w:pPr>
            <w:r>
              <w:rPr>
                <w:rFonts w:ascii="方正仿宋_GBK" w:hAnsi="宋体" w:eastAsia="方正仿宋_GBK" w:cs="方正仿宋_GBK"/>
                <w:color w:val="auto"/>
                <w:kern w:val="0"/>
              </w:rPr>
              <w:t>246</w:t>
            </w:r>
          </w:p>
        </w:tc>
        <w:tc>
          <w:tcPr>
            <w:tcW w:w="2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农业农村部</w:t>
            </w:r>
          </w:p>
        </w:tc>
        <w:tc>
          <w:tcPr>
            <w:tcW w:w="385"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转基因农作物种子生产经营许可证核发</w:t>
            </w:r>
          </w:p>
        </w:tc>
        <w:tc>
          <w:tcPr>
            <w:tcW w:w="29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转基因农作物种子生产经营许可证</w:t>
            </w:r>
          </w:p>
        </w:tc>
        <w:tc>
          <w:tcPr>
            <w:tcW w:w="349"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《中华人民共和国种子法》《农业转基因生物安全管理条例》</w:t>
            </w:r>
          </w:p>
        </w:tc>
        <w:tc>
          <w:tcPr>
            <w:tcW w:w="33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农业农村部</w:t>
            </w:r>
          </w:p>
        </w:tc>
        <w:tc>
          <w:tcPr>
            <w:tcW w:w="28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center"/>
              <w:rPr>
                <w:rFonts w:ascii="仿宋_GB2312" w:hAnsi="宋体" w:eastAsia="仿宋_GB2312" w:cs="Times New Roman"/>
                <w:color w:val="auto"/>
                <w:kern w:val="0"/>
              </w:rPr>
            </w:pPr>
            <w:r>
              <w:rPr>
                <w:rFonts w:hint="eastAsia" w:ascii="方正仿宋_GBK" w:hAnsi="宋体" w:eastAsia="方正仿宋_GBK" w:cs="方正仿宋_GBK"/>
                <w:color w:val="auto"/>
                <w:kern w:val="0"/>
                <w:lang w:eastAsia="zh-CN"/>
              </w:rPr>
              <w:t>优化审批服务</w:t>
            </w:r>
          </w:p>
        </w:tc>
        <w:tc>
          <w:tcPr>
            <w:tcW w:w="943" w:type="pct"/>
            <w:tcBorders>
              <w:top w:val="nil"/>
              <w:left w:val="nil"/>
              <w:bottom w:val="single" w:color="auto" w:sz="4" w:space="0"/>
              <w:right w:val="single" w:color="auto" w:sz="4" w:space="0"/>
            </w:tcBorders>
            <w:shd w:val="clear" w:color="auto" w:fill="auto"/>
            <w:noWrap w:val="0"/>
            <w:vAlign w:val="center"/>
          </w:tcPr>
          <w:p>
            <w:pPr>
              <w:widowControl/>
              <w:numPr>
                <w:ilvl w:val="0"/>
                <w:numId w:val="5"/>
              </w:numPr>
              <w:shd w:val="clear" w:color="FFFFFF" w:themeColor="background1"/>
              <w:rPr>
                <w:rFonts w:hint="eastAsia" w:ascii="方正仿宋_GBK" w:hAnsi="宋体" w:eastAsia="方正仿宋_GBK" w:cs="方正仿宋_GBK"/>
                <w:color w:val="auto"/>
                <w:kern w:val="0"/>
              </w:rPr>
            </w:pPr>
            <w:r>
              <w:rPr>
                <w:rFonts w:hint="eastAsia" w:ascii="方正仿宋_GBK" w:hAnsi="宋体" w:eastAsia="方正仿宋_GBK" w:cs="方正仿宋_GBK"/>
                <w:color w:val="auto"/>
                <w:kern w:val="0"/>
              </w:rPr>
              <w:t>实现申请、审批网上办理。</w:t>
            </w:r>
          </w:p>
          <w:p>
            <w:pPr>
              <w:widowControl/>
              <w:numPr>
                <w:ilvl w:val="0"/>
                <w:numId w:val="0"/>
              </w:numPr>
              <w:shd w:val="clear" w:color="FFFFFF" w:themeColor="background1"/>
              <w:rPr>
                <w:rFonts w:ascii="方正仿宋_GBK" w:hAnsi="宋体" w:eastAsia="方正仿宋_GBK" w:cs="Times New Roman"/>
                <w:color w:val="auto"/>
                <w:kern w:val="0"/>
              </w:rPr>
            </w:pPr>
            <w:r>
              <w:rPr>
                <w:rFonts w:ascii="方正仿宋_GBK" w:hAnsi="宋体" w:eastAsia="方正仿宋_GBK" w:cs="方正仿宋_GBK"/>
                <w:color w:val="auto"/>
                <w:kern w:val="0"/>
              </w:rPr>
              <w:t>2.</w:t>
            </w:r>
            <w:r>
              <w:rPr>
                <w:rFonts w:hint="eastAsia" w:ascii="方正仿宋_GBK" w:hAnsi="宋体" w:eastAsia="方正仿宋_GBK" w:cs="方正仿宋_GBK"/>
                <w:color w:val="auto"/>
                <w:kern w:val="0"/>
              </w:rPr>
              <w:t>不再要求申请人提供营业执照、法定代表人身份证等材料，通过部门间信息共享获取相关信息。</w:t>
            </w:r>
          </w:p>
        </w:tc>
        <w:tc>
          <w:tcPr>
            <w:tcW w:w="172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1.开展“双随机、一公开”监管，对实行承诺备案和申请资料留存备查的企业实施重点监管，严肃查处弄虚作假骗取许可行为。</w:t>
            </w:r>
          </w:p>
          <w:p>
            <w:pPr>
              <w:widowControl/>
              <w:shd w:val="clear" w:color="FFFFFF" w:themeColor="background1"/>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2.加强信用监管，依法向社会公布农作物种子企业信用状况，依法依规对失信主体开展失信惩戒。</w:t>
            </w:r>
          </w:p>
          <w:p>
            <w:pPr>
              <w:widowControl/>
              <w:shd w:val="clear" w:color="FFFFFF" w:themeColor="background1"/>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咨询服务电话：0951-5169826（科教处）</w:t>
            </w:r>
          </w:p>
        </w:tc>
      </w:tr>
      <w:tr>
        <w:tblPrEx>
          <w:tblCellMar>
            <w:top w:w="0" w:type="dxa"/>
            <w:left w:w="108" w:type="dxa"/>
            <w:bottom w:w="0" w:type="dxa"/>
            <w:right w:w="108" w:type="dxa"/>
          </w:tblCellMar>
        </w:tblPrEx>
        <w:trPr>
          <w:cantSplit/>
          <w:trHeight w:val="1861" w:hRule="atLeast"/>
        </w:trPr>
        <w:tc>
          <w:tcPr>
            <w:tcW w:w="201"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hint="default" w:ascii="方正仿宋_GBK" w:hAnsi="宋体" w:eastAsia="方正仿宋_GBK" w:cs="方正仿宋_GBK"/>
                <w:color w:val="auto"/>
                <w:kern w:val="0"/>
                <w:lang w:val="en-US" w:eastAsia="zh-CN"/>
              </w:rPr>
            </w:pPr>
            <w:r>
              <w:rPr>
                <w:rFonts w:hint="eastAsia" w:ascii="方正仿宋_GBK" w:hAnsi="宋体" w:eastAsia="方正仿宋_GBK" w:cs="方正仿宋_GBK"/>
                <w:color w:val="auto"/>
                <w:kern w:val="0"/>
                <w:lang w:val="en-US" w:eastAsia="zh-CN"/>
              </w:rPr>
              <w:t>19</w:t>
            </w:r>
          </w:p>
        </w:tc>
        <w:tc>
          <w:tcPr>
            <w:tcW w:w="238"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ascii="方正仿宋_GBK" w:hAnsi="宋体" w:eastAsia="方正仿宋_GBK" w:cs="方正仿宋_GBK"/>
                <w:color w:val="auto"/>
                <w:kern w:val="0"/>
              </w:rPr>
            </w:pPr>
            <w:r>
              <w:rPr>
                <w:rFonts w:ascii="方正仿宋_GBK" w:hAnsi="宋体" w:eastAsia="方正仿宋_GBK" w:cs="方正仿宋_GBK"/>
                <w:color w:val="auto"/>
                <w:kern w:val="0"/>
              </w:rPr>
              <w:t>247</w:t>
            </w:r>
          </w:p>
        </w:tc>
        <w:tc>
          <w:tcPr>
            <w:tcW w:w="2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农业农村部</w:t>
            </w:r>
          </w:p>
        </w:tc>
        <w:tc>
          <w:tcPr>
            <w:tcW w:w="385"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转基因种畜禽生产经营许可证核发</w:t>
            </w:r>
          </w:p>
        </w:tc>
        <w:tc>
          <w:tcPr>
            <w:tcW w:w="29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转基因种畜禽生产经营许可证</w:t>
            </w:r>
          </w:p>
        </w:tc>
        <w:tc>
          <w:tcPr>
            <w:tcW w:w="349"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《农业转基因生物安全管理条例》</w:t>
            </w:r>
          </w:p>
        </w:tc>
        <w:tc>
          <w:tcPr>
            <w:tcW w:w="33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农业农村部</w:t>
            </w:r>
          </w:p>
        </w:tc>
        <w:tc>
          <w:tcPr>
            <w:tcW w:w="28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center"/>
              <w:rPr>
                <w:rFonts w:ascii="仿宋_GB2312" w:hAnsi="宋体" w:eastAsia="仿宋_GB2312" w:cs="Times New Roman"/>
                <w:color w:val="auto"/>
                <w:kern w:val="0"/>
              </w:rPr>
            </w:pPr>
            <w:r>
              <w:rPr>
                <w:rFonts w:hint="eastAsia" w:ascii="方正仿宋_GBK" w:hAnsi="宋体" w:eastAsia="方正仿宋_GBK" w:cs="方正仿宋_GBK"/>
                <w:color w:val="auto"/>
                <w:kern w:val="0"/>
                <w:lang w:eastAsia="zh-CN"/>
              </w:rPr>
              <w:t>优化审批服务</w:t>
            </w:r>
          </w:p>
        </w:tc>
        <w:tc>
          <w:tcPr>
            <w:tcW w:w="9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不再要求申请人提供营业执照、法定代表人身份证等材料，通过部门间信息共享获取相关信息。</w:t>
            </w:r>
          </w:p>
        </w:tc>
        <w:tc>
          <w:tcPr>
            <w:tcW w:w="172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加强行业监测，将风险隐患较多的企业列入重点监管对象，确保不发生重大风险。</w:t>
            </w:r>
          </w:p>
          <w:p>
            <w:pPr>
              <w:widowControl/>
              <w:shd w:val="clear" w:color="FFFFFF" w:themeColor="background1"/>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依法及时处理投诉举报，并将调查处理结果向社会公开。</w:t>
            </w:r>
          </w:p>
          <w:p>
            <w:pPr>
              <w:widowControl/>
              <w:shd w:val="clear" w:color="FFFFFF" w:themeColor="background1"/>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咨询服务电话：0951-5169826（科教处）</w:t>
            </w:r>
          </w:p>
        </w:tc>
      </w:tr>
      <w:tr>
        <w:tblPrEx>
          <w:tblCellMar>
            <w:top w:w="0" w:type="dxa"/>
            <w:left w:w="108" w:type="dxa"/>
            <w:bottom w:w="0" w:type="dxa"/>
            <w:right w:w="108" w:type="dxa"/>
          </w:tblCellMar>
        </w:tblPrEx>
        <w:trPr>
          <w:cantSplit/>
          <w:trHeight w:val="1928" w:hRule="atLeast"/>
        </w:trPr>
        <w:tc>
          <w:tcPr>
            <w:tcW w:w="201"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hint="default" w:ascii="方正仿宋_GBK" w:hAnsi="宋体" w:eastAsia="方正仿宋_GBK" w:cs="方正仿宋_GBK"/>
                <w:color w:val="auto"/>
                <w:kern w:val="0"/>
                <w:lang w:val="en-US" w:eastAsia="zh-CN"/>
              </w:rPr>
            </w:pPr>
            <w:r>
              <w:rPr>
                <w:rFonts w:hint="eastAsia" w:ascii="方正仿宋_GBK" w:hAnsi="宋体" w:eastAsia="方正仿宋_GBK" w:cs="方正仿宋_GBK"/>
                <w:color w:val="auto"/>
                <w:kern w:val="0"/>
                <w:lang w:val="en-US" w:eastAsia="zh-CN"/>
              </w:rPr>
              <w:t>20</w:t>
            </w:r>
          </w:p>
        </w:tc>
        <w:tc>
          <w:tcPr>
            <w:tcW w:w="238"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ascii="方正仿宋_GBK" w:hAnsi="宋体" w:eastAsia="方正仿宋_GBK" w:cs="方正仿宋_GBK"/>
                <w:color w:val="auto"/>
                <w:kern w:val="0"/>
              </w:rPr>
            </w:pPr>
            <w:r>
              <w:rPr>
                <w:rFonts w:ascii="方正仿宋_GBK" w:hAnsi="宋体" w:eastAsia="方正仿宋_GBK" w:cs="方正仿宋_GBK"/>
                <w:color w:val="auto"/>
                <w:kern w:val="0"/>
              </w:rPr>
              <w:t>248</w:t>
            </w:r>
          </w:p>
        </w:tc>
        <w:tc>
          <w:tcPr>
            <w:tcW w:w="2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农业农村部</w:t>
            </w:r>
          </w:p>
        </w:tc>
        <w:tc>
          <w:tcPr>
            <w:tcW w:w="385"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转基因水产苗种生产经营许可证核发</w:t>
            </w:r>
          </w:p>
        </w:tc>
        <w:tc>
          <w:tcPr>
            <w:tcW w:w="29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转基因水产苗种生产经营许可证</w:t>
            </w:r>
          </w:p>
        </w:tc>
        <w:tc>
          <w:tcPr>
            <w:tcW w:w="349"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《农业转基因生物安全管理条例》</w:t>
            </w:r>
          </w:p>
        </w:tc>
        <w:tc>
          <w:tcPr>
            <w:tcW w:w="33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农业农村部</w:t>
            </w:r>
          </w:p>
        </w:tc>
        <w:tc>
          <w:tcPr>
            <w:tcW w:w="28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center"/>
              <w:rPr>
                <w:rFonts w:ascii="仿宋_GB2312" w:hAnsi="宋体" w:eastAsia="仿宋_GB2312" w:cs="Times New Roman"/>
                <w:color w:val="auto"/>
                <w:kern w:val="0"/>
              </w:rPr>
            </w:pPr>
            <w:r>
              <w:rPr>
                <w:rFonts w:hint="eastAsia" w:ascii="方正仿宋_GBK" w:hAnsi="宋体" w:eastAsia="方正仿宋_GBK" w:cs="方正仿宋_GBK"/>
                <w:color w:val="auto"/>
                <w:kern w:val="0"/>
                <w:lang w:eastAsia="zh-CN"/>
              </w:rPr>
              <w:t>优化审批服务</w:t>
            </w:r>
          </w:p>
        </w:tc>
        <w:tc>
          <w:tcPr>
            <w:tcW w:w="9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ascii="方正仿宋_GBK" w:hAnsi="宋体" w:eastAsia="方正仿宋_GBK" w:cs="方正仿宋_GBK"/>
                <w:color w:val="auto"/>
                <w:kern w:val="0"/>
              </w:rPr>
              <w:t>1.</w:t>
            </w:r>
            <w:r>
              <w:rPr>
                <w:rFonts w:hint="eastAsia" w:ascii="方正仿宋_GBK" w:hAnsi="宋体" w:eastAsia="方正仿宋_GBK" w:cs="方正仿宋_GBK"/>
                <w:color w:val="auto"/>
                <w:kern w:val="0"/>
              </w:rPr>
              <w:t>实现全国一网通办，申请人“最多跑一次”。</w:t>
            </w:r>
            <w:r>
              <w:rPr>
                <w:rFonts w:ascii="方正仿宋_GBK" w:hAnsi="宋体" w:eastAsia="方正仿宋_GBK" w:cs="方正仿宋_GBK"/>
                <w:color w:val="auto"/>
                <w:kern w:val="0"/>
              </w:rPr>
              <w:t>2.</w:t>
            </w:r>
            <w:r>
              <w:rPr>
                <w:rFonts w:hint="eastAsia" w:ascii="方正仿宋_GBK" w:hAnsi="宋体" w:eastAsia="方正仿宋_GBK" w:cs="方正仿宋_GBK"/>
                <w:color w:val="auto"/>
                <w:kern w:val="0"/>
              </w:rPr>
              <w:t>不再要求申请人提供营业执照、法定代表人身份证等材料，通过部门间信息共享获取相关信息。</w:t>
            </w:r>
          </w:p>
        </w:tc>
        <w:tc>
          <w:tcPr>
            <w:tcW w:w="172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1.开展“双随机、一公开”监管，发现违法违规行为要依法查处。</w:t>
            </w:r>
          </w:p>
          <w:p>
            <w:pPr>
              <w:widowControl/>
              <w:shd w:val="clear" w:color="FFFFFF" w:themeColor="background1"/>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2.对风险等级高、投诉举报多的企业实施重点监管。</w:t>
            </w:r>
          </w:p>
          <w:p>
            <w:pPr>
              <w:widowControl/>
              <w:shd w:val="clear" w:color="FFFFFF" w:themeColor="background1"/>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3.依法及时处理举报、投诉问题，处理结果依法向社会公开并记入企业信用记录。</w:t>
            </w:r>
          </w:p>
          <w:p>
            <w:pPr>
              <w:widowControl/>
              <w:shd w:val="clear" w:color="FFFFFF" w:themeColor="background1"/>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咨询服务电话：0951-5169826（科教处）</w:t>
            </w:r>
          </w:p>
        </w:tc>
      </w:tr>
      <w:tr>
        <w:tblPrEx>
          <w:tblCellMar>
            <w:top w:w="0" w:type="dxa"/>
            <w:left w:w="108" w:type="dxa"/>
            <w:bottom w:w="0" w:type="dxa"/>
            <w:right w:w="108" w:type="dxa"/>
          </w:tblCellMar>
        </w:tblPrEx>
        <w:trPr>
          <w:cantSplit/>
          <w:trHeight w:val="1928" w:hRule="atLeast"/>
        </w:trPr>
        <w:tc>
          <w:tcPr>
            <w:tcW w:w="201"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hint="default" w:ascii="方正仿宋_GBK" w:hAnsi="宋体" w:eastAsia="方正仿宋_GBK" w:cs="方正仿宋_GBK"/>
                <w:color w:val="auto"/>
                <w:kern w:val="0"/>
                <w:lang w:val="en-US" w:eastAsia="zh-CN"/>
              </w:rPr>
            </w:pPr>
            <w:r>
              <w:rPr>
                <w:rFonts w:hint="eastAsia" w:ascii="方正仿宋_GBK" w:hAnsi="宋体" w:eastAsia="方正仿宋_GBK" w:cs="方正仿宋_GBK"/>
                <w:color w:val="auto"/>
                <w:kern w:val="0"/>
                <w:lang w:val="en-US" w:eastAsia="zh-CN"/>
              </w:rPr>
              <w:t>21</w:t>
            </w:r>
          </w:p>
        </w:tc>
        <w:tc>
          <w:tcPr>
            <w:tcW w:w="238"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ascii="方正仿宋_GBK" w:hAnsi="宋体" w:eastAsia="方正仿宋_GBK" w:cs="方正仿宋_GBK"/>
                <w:color w:val="auto"/>
                <w:kern w:val="0"/>
              </w:rPr>
            </w:pPr>
            <w:r>
              <w:rPr>
                <w:rFonts w:ascii="方正仿宋_GBK" w:hAnsi="宋体" w:eastAsia="方正仿宋_GBK" w:cs="方正仿宋_GBK"/>
                <w:color w:val="auto"/>
                <w:kern w:val="0"/>
              </w:rPr>
              <w:t>249</w:t>
            </w:r>
          </w:p>
        </w:tc>
        <w:tc>
          <w:tcPr>
            <w:tcW w:w="2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农业农村部</w:t>
            </w:r>
          </w:p>
        </w:tc>
        <w:tc>
          <w:tcPr>
            <w:tcW w:w="385"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农业转基因生物加工审批</w:t>
            </w:r>
          </w:p>
        </w:tc>
        <w:tc>
          <w:tcPr>
            <w:tcW w:w="29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农业转基因生物加工许可证</w:t>
            </w:r>
          </w:p>
        </w:tc>
        <w:tc>
          <w:tcPr>
            <w:tcW w:w="349"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《农业转基因生物安全管理条例》</w:t>
            </w:r>
          </w:p>
        </w:tc>
        <w:tc>
          <w:tcPr>
            <w:tcW w:w="33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省级农业农村部门</w:t>
            </w:r>
          </w:p>
        </w:tc>
        <w:tc>
          <w:tcPr>
            <w:tcW w:w="28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center"/>
              <w:rPr>
                <w:rFonts w:ascii="仿宋_GB2312" w:hAnsi="宋体" w:eastAsia="仿宋_GB2312" w:cs="Times New Roman"/>
                <w:color w:val="auto"/>
                <w:kern w:val="0"/>
              </w:rPr>
            </w:pPr>
            <w:r>
              <w:rPr>
                <w:rFonts w:hint="eastAsia" w:ascii="方正仿宋_GBK" w:hAnsi="宋体" w:eastAsia="方正仿宋_GBK" w:cs="方正仿宋_GBK"/>
                <w:color w:val="auto"/>
                <w:kern w:val="0"/>
                <w:lang w:eastAsia="zh-CN"/>
              </w:rPr>
              <w:t>优化审批服务</w:t>
            </w:r>
          </w:p>
        </w:tc>
        <w:tc>
          <w:tcPr>
            <w:tcW w:w="9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不再要求申请人提供加工原料的《农业转基因生物安全证书》复印件。</w:t>
            </w:r>
          </w:p>
        </w:tc>
        <w:tc>
          <w:tcPr>
            <w:tcW w:w="1724" w:type="pct"/>
            <w:tcBorders>
              <w:top w:val="nil"/>
              <w:left w:val="nil"/>
              <w:bottom w:val="single" w:color="auto" w:sz="4" w:space="0"/>
              <w:right w:val="single" w:color="auto" w:sz="4" w:space="0"/>
            </w:tcBorders>
            <w:shd w:val="clear" w:color="auto" w:fill="auto"/>
            <w:noWrap w:val="0"/>
            <w:vAlign w:val="center"/>
          </w:tcPr>
          <w:p>
            <w:pPr>
              <w:pStyle w:val="2"/>
              <w:keepNext w:val="0"/>
              <w:keepLines w:val="0"/>
              <w:pageBreakBefore w:val="0"/>
              <w:widowControl w:val="0"/>
              <w:kinsoku/>
              <w:wordWrap/>
              <w:overflowPunct/>
              <w:topLinePunct w:val="0"/>
              <w:autoSpaceDE/>
              <w:autoSpaceDN/>
              <w:bidi w:val="0"/>
              <w:adjustRightInd/>
              <w:snapToGrid/>
              <w:spacing w:beforeLines="0" w:line="240" w:lineRule="auto"/>
              <w:ind w:left="0" w:leftChars="0" w:right="210" w:firstLine="0" w:firstLine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1．开展“双随机、一公开” 监管,发现违法违规行为的严格依法查处并公开检查处理结果。</w:t>
            </w:r>
          </w:p>
          <w:p>
            <w:pPr>
              <w:pStyle w:val="2"/>
              <w:keepNext w:val="0"/>
              <w:keepLines w:val="0"/>
              <w:pageBreakBefore w:val="0"/>
              <w:widowControl w:val="0"/>
              <w:kinsoku/>
              <w:wordWrap/>
              <w:overflowPunct/>
              <w:topLinePunct w:val="0"/>
              <w:autoSpaceDE/>
              <w:autoSpaceDN/>
              <w:bidi w:val="0"/>
              <w:adjustRightInd/>
              <w:snapToGrid/>
              <w:spacing w:beforeLines="0" w:line="240" w:lineRule="auto"/>
              <w:ind w:left="0" w:leftChars="0" w:right="210" w:firstLine="0" w:firstLine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2．畅通投诉举报渠道,及时调查处理并将处理结果向社会公开。</w:t>
            </w:r>
          </w:p>
          <w:p>
            <w:pPr>
              <w:keepNext w:val="0"/>
              <w:keepLines w:val="0"/>
              <w:pageBreakBefore w:val="0"/>
              <w:widowControl/>
              <w:shd w:val="clear" w:color="FFFFFF" w:themeColor="background1"/>
              <w:kinsoku/>
              <w:wordWrap/>
              <w:overflowPunct/>
              <w:topLinePunct w:val="0"/>
              <w:autoSpaceDE/>
              <w:autoSpaceDN/>
              <w:bidi w:val="0"/>
              <w:adjustRightInd/>
              <w:snapToGrid/>
              <w:spacing w:line="240" w:lineRule="auto"/>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3. 加强行业自律。</w:t>
            </w:r>
          </w:p>
          <w:p>
            <w:pPr>
              <w:pStyle w:val="2"/>
              <w:ind w:left="0" w:leftChars="0" w:firstLine="0" w:firstLineChars="0"/>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咨询服务电话：0951-5169826（科教处）</w:t>
            </w:r>
          </w:p>
        </w:tc>
      </w:tr>
      <w:tr>
        <w:tblPrEx>
          <w:tblCellMar>
            <w:top w:w="0" w:type="dxa"/>
            <w:left w:w="108" w:type="dxa"/>
            <w:bottom w:w="0" w:type="dxa"/>
            <w:right w:w="108" w:type="dxa"/>
          </w:tblCellMar>
        </w:tblPrEx>
        <w:trPr>
          <w:cantSplit/>
          <w:trHeight w:val="1928" w:hRule="atLeast"/>
        </w:trPr>
        <w:tc>
          <w:tcPr>
            <w:tcW w:w="201"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hint="default" w:ascii="方正仿宋_GBK" w:hAnsi="宋体" w:eastAsia="方正仿宋_GBK" w:cs="方正仿宋_GBK"/>
                <w:color w:val="auto"/>
                <w:kern w:val="0"/>
                <w:lang w:val="en-US" w:eastAsia="zh-CN"/>
              </w:rPr>
            </w:pPr>
            <w:r>
              <w:rPr>
                <w:rFonts w:hint="eastAsia" w:ascii="方正仿宋_GBK" w:hAnsi="宋体" w:eastAsia="方正仿宋_GBK" w:cs="方正仿宋_GBK"/>
                <w:color w:val="auto"/>
                <w:kern w:val="0"/>
                <w:lang w:val="en-US" w:eastAsia="zh-CN"/>
              </w:rPr>
              <w:t>22</w:t>
            </w:r>
          </w:p>
        </w:tc>
        <w:tc>
          <w:tcPr>
            <w:tcW w:w="238"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ascii="方正仿宋_GBK" w:hAnsi="宋体" w:eastAsia="方正仿宋_GBK" w:cs="方正仿宋_GBK"/>
                <w:color w:val="auto"/>
                <w:kern w:val="0"/>
              </w:rPr>
            </w:pPr>
            <w:r>
              <w:rPr>
                <w:rFonts w:ascii="方正仿宋_GBK" w:hAnsi="宋体" w:eastAsia="方正仿宋_GBK" w:cs="方正仿宋_GBK"/>
                <w:color w:val="auto"/>
                <w:kern w:val="0"/>
              </w:rPr>
              <w:t>250</w:t>
            </w:r>
          </w:p>
        </w:tc>
        <w:tc>
          <w:tcPr>
            <w:tcW w:w="2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农业农村部</w:t>
            </w:r>
          </w:p>
        </w:tc>
        <w:tc>
          <w:tcPr>
            <w:tcW w:w="385"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种畜禽生产经营许可</w:t>
            </w:r>
          </w:p>
        </w:tc>
        <w:tc>
          <w:tcPr>
            <w:tcW w:w="29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种畜禽生产经营许可证</w:t>
            </w:r>
          </w:p>
        </w:tc>
        <w:tc>
          <w:tcPr>
            <w:tcW w:w="349"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《中华人民共和国畜牧法》</w:t>
            </w:r>
          </w:p>
        </w:tc>
        <w:tc>
          <w:tcPr>
            <w:tcW w:w="33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县级以上地方农业农村部门</w:t>
            </w:r>
          </w:p>
        </w:tc>
        <w:tc>
          <w:tcPr>
            <w:tcW w:w="28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center"/>
              <w:rPr>
                <w:rFonts w:ascii="仿宋_GB2312" w:hAnsi="宋体" w:eastAsia="仿宋_GB2312" w:cs="Times New Roman"/>
                <w:color w:val="auto"/>
                <w:kern w:val="0"/>
              </w:rPr>
            </w:pPr>
            <w:r>
              <w:rPr>
                <w:rFonts w:hint="eastAsia" w:ascii="方正仿宋_GBK" w:hAnsi="宋体" w:eastAsia="方正仿宋_GBK" w:cs="方正仿宋_GBK"/>
                <w:color w:val="auto"/>
                <w:kern w:val="0"/>
                <w:lang w:eastAsia="zh-CN"/>
              </w:rPr>
              <w:t>优化审批服务</w:t>
            </w:r>
          </w:p>
        </w:tc>
        <w:tc>
          <w:tcPr>
            <w:tcW w:w="9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不再要求申请人提供营业执照、法定代表人身份证等材料，通过部门间信息共享获取相关信息。</w:t>
            </w:r>
          </w:p>
        </w:tc>
        <w:tc>
          <w:tcPr>
            <w:tcW w:w="1724" w:type="pct"/>
            <w:tcBorders>
              <w:top w:val="nil"/>
              <w:left w:val="nil"/>
              <w:bottom w:val="single" w:color="auto" w:sz="4" w:space="0"/>
              <w:right w:val="single" w:color="auto" w:sz="4" w:space="0"/>
            </w:tcBorders>
            <w:shd w:val="clear" w:color="auto" w:fill="auto"/>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line="240" w:lineRule="auto"/>
              <w:ind w:right="210" w:right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1.属地监督,日常巡查。由各县(市、区) 农业主管部门有计划的组织开展种畜禽生产经营市场监督检查和行政执法检查。2.随机抽查,重点监管。开展“双随机、一公开”监管,根据风险程度,合理确定抽查比例,对风险等级高的领域、投诉举报多的企业实施重点监管。3.实地检查,联合执法。派执法人员前往种畜禽生产经营单位,对其配备的人员、场地、资质及持证等进行实地检查。与相关部门联动,对种畜禽生产经营市场中存在的问题开展检查整治。4.建立诚信档案,强化社会监督。以种畜禽生产经营单位或个人日常监管信息、投诉信息、检查信息、服务评价信息等为基础, 建立经营单位违规违法诚信档案。 依法及时处理举报、投诉问题,调查处理结果向社会公开。</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210" w:firstLine="0" w:firstLine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咨询服务电话：0951-5169857（畜牧兽医局）</w:t>
            </w:r>
          </w:p>
        </w:tc>
      </w:tr>
      <w:tr>
        <w:tblPrEx>
          <w:tblCellMar>
            <w:top w:w="0" w:type="dxa"/>
            <w:left w:w="108" w:type="dxa"/>
            <w:bottom w:w="0" w:type="dxa"/>
            <w:right w:w="108" w:type="dxa"/>
          </w:tblCellMar>
        </w:tblPrEx>
        <w:trPr>
          <w:cantSplit/>
          <w:trHeight w:val="1928" w:hRule="atLeast"/>
        </w:trPr>
        <w:tc>
          <w:tcPr>
            <w:tcW w:w="201"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hint="default" w:ascii="方正仿宋_GBK" w:hAnsi="宋体" w:eastAsia="方正仿宋_GBK" w:cs="方正仿宋_GBK"/>
                <w:color w:val="auto"/>
                <w:kern w:val="0"/>
                <w:lang w:val="en-US" w:eastAsia="zh-CN"/>
              </w:rPr>
            </w:pPr>
            <w:r>
              <w:rPr>
                <w:rFonts w:hint="eastAsia" w:ascii="方正仿宋_GBK" w:hAnsi="宋体" w:eastAsia="方正仿宋_GBK" w:cs="方正仿宋_GBK"/>
                <w:color w:val="auto"/>
                <w:kern w:val="0"/>
                <w:lang w:val="en-US" w:eastAsia="zh-CN"/>
              </w:rPr>
              <w:t>23</w:t>
            </w:r>
          </w:p>
        </w:tc>
        <w:tc>
          <w:tcPr>
            <w:tcW w:w="238"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ascii="方正仿宋_GBK" w:hAnsi="宋体" w:eastAsia="方正仿宋_GBK" w:cs="方正仿宋_GBK"/>
                <w:color w:val="auto"/>
                <w:kern w:val="0"/>
              </w:rPr>
            </w:pPr>
            <w:r>
              <w:rPr>
                <w:rFonts w:ascii="方正仿宋_GBK" w:hAnsi="宋体" w:eastAsia="方正仿宋_GBK" w:cs="方正仿宋_GBK"/>
                <w:color w:val="auto"/>
                <w:kern w:val="0"/>
              </w:rPr>
              <w:t>251</w:t>
            </w:r>
          </w:p>
        </w:tc>
        <w:tc>
          <w:tcPr>
            <w:tcW w:w="2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农业农村部</w:t>
            </w:r>
          </w:p>
        </w:tc>
        <w:tc>
          <w:tcPr>
            <w:tcW w:w="385"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蜂种生产经营许可证核发</w:t>
            </w:r>
          </w:p>
        </w:tc>
        <w:tc>
          <w:tcPr>
            <w:tcW w:w="29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蜂种生产经营许可证</w:t>
            </w:r>
          </w:p>
        </w:tc>
        <w:tc>
          <w:tcPr>
            <w:tcW w:w="349"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《中华人民共和国畜牧法》</w:t>
            </w:r>
          </w:p>
        </w:tc>
        <w:tc>
          <w:tcPr>
            <w:tcW w:w="33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县级以上地方农业农村部门</w:t>
            </w:r>
          </w:p>
        </w:tc>
        <w:tc>
          <w:tcPr>
            <w:tcW w:w="28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center"/>
              <w:rPr>
                <w:rFonts w:ascii="仿宋_GB2312" w:hAnsi="宋体" w:eastAsia="仿宋_GB2312" w:cs="Times New Roman"/>
                <w:color w:val="auto"/>
                <w:kern w:val="0"/>
              </w:rPr>
            </w:pPr>
            <w:r>
              <w:rPr>
                <w:rFonts w:hint="eastAsia" w:ascii="方正仿宋_GBK" w:hAnsi="宋体" w:eastAsia="方正仿宋_GBK" w:cs="方正仿宋_GBK"/>
                <w:color w:val="auto"/>
                <w:kern w:val="0"/>
                <w:lang w:eastAsia="zh-CN"/>
              </w:rPr>
              <w:t>优化审批服务</w:t>
            </w:r>
          </w:p>
        </w:tc>
        <w:tc>
          <w:tcPr>
            <w:tcW w:w="9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不再要求申请人提供营业执照、法定代表人身份证等材料，通过部门间信息共享获取相关信息。</w:t>
            </w:r>
          </w:p>
        </w:tc>
        <w:tc>
          <w:tcPr>
            <w:tcW w:w="1724" w:type="pct"/>
            <w:tcBorders>
              <w:top w:val="nil"/>
              <w:left w:val="nil"/>
              <w:bottom w:val="single" w:color="auto" w:sz="4" w:space="0"/>
              <w:right w:val="single" w:color="auto" w:sz="4" w:space="0"/>
            </w:tcBorders>
            <w:shd w:val="clear" w:color="auto" w:fill="auto"/>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line="240" w:lineRule="auto"/>
              <w:ind w:right="210" w:right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1.属地监督,日常巡查。由各县(市、区) 农业主管部门有计划的组织开展蜂种生产经营市场监督检查和行政执法检查。2.随机抽查,重点监管。开展“双随机、一公开”监管,根据风险程度,合理确定抽查比例,对风险等级高的领域、投诉举报多的企业实施重点监管。3.实地检查,联合执法。派执法人员前往蜂种生产经营单位,对其配备的人员、场地、资质及持证等进行实地检查。与相关部门联动,对蜂种生产经营市场中存在的问题开展检查整治。</w:t>
            </w:r>
          </w:p>
          <w:p>
            <w:pPr>
              <w:keepNext w:val="0"/>
              <w:keepLines w:val="0"/>
              <w:pageBreakBefore w:val="0"/>
              <w:widowControl/>
              <w:shd w:val="clear" w:color="FFFFFF" w:themeColor="background1"/>
              <w:kinsoku/>
              <w:wordWrap/>
              <w:overflowPunct/>
              <w:topLinePunct w:val="0"/>
              <w:autoSpaceDE/>
              <w:autoSpaceDN/>
              <w:bidi w:val="0"/>
              <w:adjustRightInd/>
              <w:snapToGrid/>
              <w:spacing w:line="240" w:lineRule="auto"/>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4.建立诚信档案,强化社会监督。以蜂种生产经营单位或个人日常监管信息、投诉信息、检查信息、服务评价信息等为基础,建立经营单位违规违法诚信档案。依法及时处理举报、投诉问题,调查处理结果向社会公开。</w:t>
            </w:r>
          </w:p>
          <w:p>
            <w:pPr>
              <w:pStyle w:val="2"/>
              <w:ind w:left="0" w:leftChars="0" w:firstLine="0" w:firstLineChars="0"/>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咨询服务电话：0951-5169857（畜牧兽医局）</w:t>
            </w:r>
          </w:p>
        </w:tc>
      </w:tr>
      <w:tr>
        <w:tblPrEx>
          <w:tblCellMar>
            <w:top w:w="0" w:type="dxa"/>
            <w:left w:w="108" w:type="dxa"/>
            <w:bottom w:w="0" w:type="dxa"/>
            <w:right w:w="108" w:type="dxa"/>
          </w:tblCellMar>
        </w:tblPrEx>
        <w:trPr>
          <w:cantSplit/>
          <w:trHeight w:val="2778" w:hRule="atLeast"/>
        </w:trPr>
        <w:tc>
          <w:tcPr>
            <w:tcW w:w="201"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hint="default" w:ascii="方正仿宋_GBK" w:hAnsi="宋体" w:eastAsia="方正仿宋_GBK" w:cs="方正仿宋_GBK"/>
                <w:color w:val="auto"/>
                <w:kern w:val="0"/>
                <w:lang w:val="en-US" w:eastAsia="zh-CN"/>
              </w:rPr>
            </w:pPr>
            <w:r>
              <w:rPr>
                <w:rFonts w:hint="eastAsia" w:ascii="方正仿宋_GBK" w:hAnsi="宋体" w:eastAsia="方正仿宋_GBK" w:cs="方正仿宋_GBK"/>
                <w:color w:val="auto"/>
                <w:kern w:val="0"/>
                <w:lang w:val="en-US" w:eastAsia="zh-CN"/>
              </w:rPr>
              <w:t>24</w:t>
            </w:r>
          </w:p>
        </w:tc>
        <w:tc>
          <w:tcPr>
            <w:tcW w:w="238"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ascii="方正仿宋_GBK" w:hAnsi="宋体" w:eastAsia="方正仿宋_GBK" w:cs="方正仿宋_GBK"/>
                <w:color w:val="auto"/>
                <w:kern w:val="0"/>
              </w:rPr>
            </w:pPr>
            <w:r>
              <w:rPr>
                <w:rFonts w:ascii="方正仿宋_GBK" w:hAnsi="宋体" w:eastAsia="方正仿宋_GBK" w:cs="方正仿宋_GBK"/>
                <w:color w:val="auto"/>
                <w:kern w:val="0"/>
              </w:rPr>
              <w:t>252</w:t>
            </w:r>
          </w:p>
        </w:tc>
        <w:tc>
          <w:tcPr>
            <w:tcW w:w="2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农业农村部</w:t>
            </w:r>
          </w:p>
        </w:tc>
        <w:tc>
          <w:tcPr>
            <w:tcW w:w="385"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蚕种生产经营许可证核发</w:t>
            </w:r>
          </w:p>
        </w:tc>
        <w:tc>
          <w:tcPr>
            <w:tcW w:w="29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蚕种生产经营许可证</w:t>
            </w:r>
          </w:p>
        </w:tc>
        <w:tc>
          <w:tcPr>
            <w:tcW w:w="349"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《中华人民共和国畜牧法》</w:t>
            </w:r>
          </w:p>
        </w:tc>
        <w:tc>
          <w:tcPr>
            <w:tcW w:w="33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县级以上地方农业农村部门</w:t>
            </w:r>
          </w:p>
        </w:tc>
        <w:tc>
          <w:tcPr>
            <w:tcW w:w="28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center"/>
              <w:rPr>
                <w:rFonts w:ascii="仿宋_GB2312" w:hAnsi="宋体" w:eastAsia="仿宋_GB2312" w:cs="Times New Roman"/>
                <w:color w:val="auto"/>
                <w:kern w:val="0"/>
              </w:rPr>
            </w:pPr>
            <w:r>
              <w:rPr>
                <w:rFonts w:hint="eastAsia" w:ascii="方正仿宋_GBK" w:hAnsi="宋体" w:eastAsia="方正仿宋_GBK" w:cs="方正仿宋_GBK"/>
                <w:color w:val="auto"/>
                <w:kern w:val="0"/>
                <w:lang w:eastAsia="zh-CN"/>
              </w:rPr>
              <w:t>优化审批服务</w:t>
            </w:r>
          </w:p>
        </w:tc>
        <w:tc>
          <w:tcPr>
            <w:tcW w:w="9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不再要求申请人提供营业执照、法定代表人身份证等材料，通过部门间信息共享获取相关信息。</w:t>
            </w:r>
          </w:p>
        </w:tc>
        <w:tc>
          <w:tcPr>
            <w:tcW w:w="1724" w:type="pct"/>
            <w:tcBorders>
              <w:top w:val="nil"/>
              <w:left w:val="nil"/>
              <w:bottom w:val="single" w:color="auto" w:sz="4" w:space="0"/>
              <w:right w:val="single" w:color="auto" w:sz="4" w:space="0"/>
            </w:tcBorders>
            <w:shd w:val="clear" w:color="auto" w:fill="auto"/>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line="240" w:lineRule="auto"/>
              <w:ind w:right="210" w:right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1.属地监督,日常巡查。由各县(市、区) 农业主管部门有计划的组织开展蚕种生产经营市场监督检查和行政执法检查。2.随机抽查,重点监管。开展“双随机、一公开”监管,根据风险程度,合理确定抽查比例,对风险等级高的领域、投诉举报多的企业实施重点监管。3.实地检查,联合执法。派执法人员前往蚕种生产经营单位,对其配备的人员、场地、资质及持证等进行实地检查。与相关部门联动,对蚕种生产经营市场中存在的问题开展检查整治。</w:t>
            </w:r>
          </w:p>
          <w:p>
            <w:pPr>
              <w:keepNext w:val="0"/>
              <w:keepLines w:val="0"/>
              <w:pageBreakBefore w:val="0"/>
              <w:widowControl/>
              <w:shd w:val="clear" w:color="FFFFFF" w:themeColor="background1"/>
              <w:kinsoku/>
              <w:wordWrap/>
              <w:overflowPunct/>
              <w:topLinePunct w:val="0"/>
              <w:autoSpaceDE/>
              <w:autoSpaceDN/>
              <w:bidi w:val="0"/>
              <w:adjustRightInd/>
              <w:snapToGrid/>
              <w:spacing w:line="240" w:lineRule="auto"/>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4.建立诚信档案,强化社会监督。以蚕种生产经营单位或个人日常监管信息、投诉信息、检查信息、服务评价信息等为基础,建立经营单位违规违法诚信档案。 依法及时处理举报、投诉问题,调查处理结果向社会公开。</w:t>
            </w:r>
          </w:p>
          <w:p>
            <w:pPr>
              <w:pStyle w:val="2"/>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咨询服务电话：0951-5169857（畜牧兽医局）</w:t>
            </w:r>
          </w:p>
        </w:tc>
      </w:tr>
      <w:tr>
        <w:tblPrEx>
          <w:tblCellMar>
            <w:top w:w="0" w:type="dxa"/>
            <w:left w:w="108" w:type="dxa"/>
            <w:bottom w:w="0" w:type="dxa"/>
            <w:right w:w="108" w:type="dxa"/>
          </w:tblCellMar>
        </w:tblPrEx>
        <w:trPr>
          <w:cantSplit/>
          <w:trHeight w:val="5103" w:hRule="atLeast"/>
        </w:trPr>
        <w:tc>
          <w:tcPr>
            <w:tcW w:w="201"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hint="default" w:ascii="方正仿宋_GBK" w:hAnsi="宋体" w:eastAsia="方正仿宋_GBK" w:cs="方正仿宋_GBK"/>
                <w:color w:val="auto"/>
                <w:kern w:val="0"/>
                <w:lang w:val="en-US" w:eastAsia="zh-CN"/>
              </w:rPr>
            </w:pPr>
            <w:r>
              <w:rPr>
                <w:rFonts w:hint="eastAsia" w:ascii="方正仿宋_GBK" w:hAnsi="宋体" w:eastAsia="方正仿宋_GBK" w:cs="方正仿宋_GBK"/>
                <w:color w:val="auto"/>
                <w:kern w:val="0"/>
                <w:lang w:val="en-US" w:eastAsia="zh-CN"/>
              </w:rPr>
              <w:t>25</w:t>
            </w:r>
          </w:p>
        </w:tc>
        <w:tc>
          <w:tcPr>
            <w:tcW w:w="238"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ascii="方正仿宋_GBK" w:hAnsi="宋体" w:eastAsia="方正仿宋_GBK" w:cs="方正仿宋_GBK"/>
                <w:color w:val="auto"/>
                <w:kern w:val="0"/>
              </w:rPr>
            </w:pPr>
            <w:r>
              <w:rPr>
                <w:rFonts w:ascii="方正仿宋_GBK" w:hAnsi="宋体" w:eastAsia="方正仿宋_GBK" w:cs="方正仿宋_GBK"/>
                <w:color w:val="auto"/>
                <w:kern w:val="0"/>
              </w:rPr>
              <w:t>253</w:t>
            </w:r>
          </w:p>
        </w:tc>
        <w:tc>
          <w:tcPr>
            <w:tcW w:w="2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农业农村部</w:t>
            </w:r>
          </w:p>
        </w:tc>
        <w:tc>
          <w:tcPr>
            <w:tcW w:w="385"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农产品质量安全检测机构资格认定</w:t>
            </w:r>
          </w:p>
        </w:tc>
        <w:tc>
          <w:tcPr>
            <w:tcW w:w="29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农产品质量安全检测机构考核合格证书</w:t>
            </w:r>
          </w:p>
        </w:tc>
        <w:tc>
          <w:tcPr>
            <w:tcW w:w="349"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《中华人民共和国农产品质量安全法》</w:t>
            </w:r>
          </w:p>
        </w:tc>
        <w:tc>
          <w:tcPr>
            <w:tcW w:w="33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农业农村部；省级农业农村部门</w:t>
            </w:r>
          </w:p>
        </w:tc>
        <w:tc>
          <w:tcPr>
            <w:tcW w:w="28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center"/>
              <w:rPr>
                <w:rFonts w:ascii="仿宋_GB2312" w:hAnsi="宋体" w:eastAsia="仿宋_GB2312" w:cs="Times New Roman"/>
                <w:color w:val="auto"/>
                <w:kern w:val="0"/>
              </w:rPr>
            </w:pPr>
            <w:r>
              <w:rPr>
                <w:rFonts w:hint="eastAsia" w:ascii="方正仿宋_GBK" w:hAnsi="宋体" w:eastAsia="方正仿宋_GBK" w:cs="方正仿宋_GBK"/>
                <w:color w:val="auto"/>
                <w:kern w:val="0"/>
                <w:lang w:eastAsia="zh-CN"/>
              </w:rPr>
              <w:t>优化审批服务</w:t>
            </w:r>
          </w:p>
        </w:tc>
        <w:tc>
          <w:tcPr>
            <w:tcW w:w="943" w:type="pct"/>
            <w:tcBorders>
              <w:top w:val="nil"/>
              <w:left w:val="nil"/>
              <w:bottom w:val="single" w:color="auto" w:sz="4" w:space="0"/>
              <w:right w:val="single" w:color="auto" w:sz="4" w:space="0"/>
            </w:tcBorders>
            <w:shd w:val="clear" w:color="auto" w:fill="auto"/>
            <w:noWrap w:val="0"/>
            <w:vAlign w:val="center"/>
          </w:tcPr>
          <w:p>
            <w:pPr>
              <w:widowControl/>
              <w:numPr>
                <w:ilvl w:val="0"/>
                <w:numId w:val="6"/>
              </w:numPr>
              <w:shd w:val="clear" w:color="FFFFFF" w:themeColor="background1"/>
              <w:rPr>
                <w:rFonts w:hint="eastAsia" w:ascii="方正仿宋_GBK" w:hAnsi="宋体" w:eastAsia="方正仿宋_GBK" w:cs="方正仿宋_GBK"/>
                <w:color w:val="auto"/>
                <w:kern w:val="0"/>
              </w:rPr>
            </w:pPr>
            <w:r>
              <w:rPr>
                <w:rFonts w:hint="eastAsia" w:ascii="方正仿宋_GBK" w:hAnsi="宋体" w:eastAsia="方正仿宋_GBK" w:cs="方正仿宋_GBK"/>
                <w:color w:val="auto"/>
                <w:kern w:val="0"/>
              </w:rPr>
              <w:t>不再要求申请人提供营业执照、授权证明等材料，上级或者有关部门批准机构设置的证明文件，已通过计量认证的认证证书及附表，技术人员资格证明材料（包括学历证书、省级以上农业农村部门考核证明、中级以上技术职称证书）、技术负责人和质量负责人技术职称证书等证明材料。</w:t>
            </w:r>
          </w:p>
          <w:p>
            <w:pPr>
              <w:widowControl/>
              <w:numPr>
                <w:ilvl w:val="0"/>
                <w:numId w:val="0"/>
              </w:numPr>
              <w:shd w:val="clear" w:color="FFFFFF" w:themeColor="background1"/>
              <w:rPr>
                <w:rFonts w:ascii="方正仿宋_GBK" w:hAnsi="宋体" w:eastAsia="方正仿宋_GBK" w:cs="Times New Roman"/>
                <w:color w:val="auto"/>
                <w:kern w:val="0"/>
              </w:rPr>
            </w:pPr>
            <w:r>
              <w:rPr>
                <w:rFonts w:ascii="方正仿宋_GBK" w:hAnsi="宋体" w:eastAsia="方正仿宋_GBK" w:cs="方正仿宋_GBK"/>
                <w:color w:val="auto"/>
                <w:kern w:val="0"/>
              </w:rPr>
              <w:t>2.</w:t>
            </w:r>
            <w:r>
              <w:rPr>
                <w:rFonts w:hint="eastAsia" w:ascii="方正仿宋_GBK" w:hAnsi="宋体" w:eastAsia="方正仿宋_GBK" w:cs="方正仿宋_GBK"/>
                <w:color w:val="auto"/>
                <w:kern w:val="0"/>
              </w:rPr>
              <w:t>将审批时限由</w:t>
            </w:r>
            <w:r>
              <w:rPr>
                <w:rFonts w:ascii="方正仿宋_GBK" w:hAnsi="宋体" w:eastAsia="方正仿宋_GBK" w:cs="方正仿宋_GBK"/>
                <w:color w:val="auto"/>
                <w:kern w:val="0"/>
              </w:rPr>
              <w:t>20</w:t>
            </w:r>
            <w:r>
              <w:rPr>
                <w:rFonts w:hint="eastAsia" w:ascii="方正仿宋_GBK" w:hAnsi="宋体" w:eastAsia="方正仿宋_GBK" w:cs="方正仿宋_GBK"/>
                <w:color w:val="auto"/>
                <w:kern w:val="0"/>
              </w:rPr>
              <w:t>个工作日（现场评审不超过</w:t>
            </w:r>
            <w:r>
              <w:rPr>
                <w:rFonts w:ascii="方正仿宋_GBK" w:hAnsi="宋体" w:eastAsia="方正仿宋_GBK" w:cs="方正仿宋_GBK"/>
                <w:color w:val="auto"/>
                <w:kern w:val="0"/>
              </w:rPr>
              <w:t>2</w:t>
            </w:r>
            <w:r>
              <w:rPr>
                <w:rFonts w:hint="eastAsia" w:ascii="方正仿宋_GBK" w:hAnsi="宋体" w:eastAsia="方正仿宋_GBK" w:cs="方正仿宋_GBK"/>
                <w:color w:val="auto"/>
                <w:kern w:val="0"/>
              </w:rPr>
              <w:t>个月）压减至</w:t>
            </w:r>
            <w:r>
              <w:rPr>
                <w:rFonts w:ascii="方正仿宋_GBK" w:hAnsi="宋体" w:eastAsia="方正仿宋_GBK" w:cs="方正仿宋_GBK"/>
                <w:color w:val="auto"/>
                <w:kern w:val="0"/>
              </w:rPr>
              <w:t>15</w:t>
            </w:r>
            <w:r>
              <w:rPr>
                <w:rFonts w:hint="eastAsia" w:ascii="方正仿宋_GBK" w:hAnsi="宋体" w:eastAsia="方正仿宋_GBK" w:cs="方正仿宋_GBK"/>
                <w:color w:val="auto"/>
                <w:kern w:val="0"/>
              </w:rPr>
              <w:t>个工作日（现场评审不超过</w:t>
            </w:r>
            <w:r>
              <w:rPr>
                <w:rFonts w:ascii="方正仿宋_GBK" w:hAnsi="宋体" w:eastAsia="方正仿宋_GBK" w:cs="方正仿宋_GBK"/>
                <w:color w:val="auto"/>
                <w:kern w:val="0"/>
              </w:rPr>
              <w:t>2</w:t>
            </w:r>
            <w:r>
              <w:rPr>
                <w:rFonts w:hint="eastAsia" w:ascii="方正仿宋_GBK" w:hAnsi="宋体" w:eastAsia="方正仿宋_GBK" w:cs="方正仿宋_GBK"/>
                <w:color w:val="auto"/>
                <w:kern w:val="0"/>
              </w:rPr>
              <w:t>个月）。</w:t>
            </w:r>
          </w:p>
        </w:tc>
        <w:tc>
          <w:tcPr>
            <w:tcW w:w="1724" w:type="pct"/>
            <w:tcBorders>
              <w:top w:val="nil"/>
              <w:left w:val="nil"/>
              <w:bottom w:val="single" w:color="auto" w:sz="4" w:space="0"/>
              <w:right w:val="single" w:color="auto" w:sz="4" w:space="0"/>
            </w:tcBorders>
            <w:shd w:val="clear" w:color="auto" w:fill="auto"/>
            <w:noWrap w:val="0"/>
            <w:vAlign w:val="center"/>
          </w:tcPr>
          <w:p>
            <w:pPr>
              <w:pStyle w:val="2"/>
              <w:keepNext w:val="0"/>
              <w:keepLines w:val="0"/>
              <w:pageBreakBefore w:val="0"/>
              <w:kinsoku/>
              <w:wordWrap/>
              <w:overflowPunct/>
              <w:topLinePunct w:val="0"/>
              <w:autoSpaceDE/>
              <w:autoSpaceDN/>
              <w:bidi w:val="0"/>
              <w:adjustRightInd/>
              <w:snapToGrid/>
              <w:spacing w:beforeLines="0" w:line="240" w:lineRule="auto"/>
              <w:ind w:left="0" w:leftChars="0" w:firstLine="0" w:firstLine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1.开展“双随机、一公开” 监管,根据风险程度、信用水平,合理确定抽查比例。</w:t>
            </w:r>
          </w:p>
          <w:p>
            <w:pPr>
              <w:pStyle w:val="2"/>
              <w:keepNext w:val="0"/>
              <w:keepLines w:val="0"/>
              <w:pageBreakBefore w:val="0"/>
              <w:kinsoku/>
              <w:wordWrap/>
              <w:overflowPunct/>
              <w:topLinePunct w:val="0"/>
              <w:autoSpaceDE/>
              <w:autoSpaceDN/>
              <w:bidi w:val="0"/>
              <w:adjustRightInd/>
              <w:snapToGrid/>
              <w:spacing w:beforeLines="0" w:line="240" w:lineRule="auto"/>
              <w:ind w:left="0" w:leftChars="0" w:firstLine="0" w:firstLine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2.对精简的材料及其证明事项,在现场评审或监督检查中予以重点核查,发现虚假或不符合条件的机构依法处理。</w:t>
            </w:r>
          </w:p>
          <w:p>
            <w:pPr>
              <w:keepNext w:val="0"/>
              <w:keepLines w:val="0"/>
              <w:pageBreakBefore w:val="0"/>
              <w:widowControl/>
              <w:shd w:val="clear" w:color="FFFFFF" w:themeColor="background1"/>
              <w:kinsoku/>
              <w:wordWrap/>
              <w:overflowPunct/>
              <w:topLinePunct w:val="0"/>
              <w:autoSpaceDE/>
              <w:autoSpaceDN/>
              <w:bidi w:val="0"/>
              <w:adjustRightInd/>
              <w:snapToGrid/>
              <w:spacing w:line="240" w:lineRule="auto"/>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3.加强监测,针对发现的普遍问题和突出风险开展专项检查。</w:t>
            </w:r>
          </w:p>
          <w:p>
            <w:pPr>
              <w:pStyle w:val="2"/>
              <w:ind w:left="0" w:leftChars="0" w:firstLine="0" w:firstLineChars="0"/>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咨询服务电话：0951-5169611（农产品质量安全监管处）</w:t>
            </w:r>
          </w:p>
        </w:tc>
      </w:tr>
      <w:tr>
        <w:tblPrEx>
          <w:tblCellMar>
            <w:top w:w="0" w:type="dxa"/>
            <w:left w:w="108" w:type="dxa"/>
            <w:bottom w:w="0" w:type="dxa"/>
            <w:right w:w="108" w:type="dxa"/>
          </w:tblCellMar>
        </w:tblPrEx>
        <w:trPr>
          <w:cantSplit/>
          <w:trHeight w:val="2552" w:hRule="atLeast"/>
        </w:trPr>
        <w:tc>
          <w:tcPr>
            <w:tcW w:w="201"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hint="default" w:ascii="方正仿宋_GBK" w:hAnsi="宋体" w:eastAsia="方正仿宋_GBK" w:cs="方正仿宋_GBK"/>
                <w:color w:val="auto"/>
                <w:kern w:val="0"/>
                <w:lang w:val="en-US" w:eastAsia="zh-CN"/>
              </w:rPr>
            </w:pPr>
            <w:r>
              <w:rPr>
                <w:rFonts w:hint="eastAsia" w:ascii="方正仿宋_GBK" w:hAnsi="宋体" w:eastAsia="方正仿宋_GBK" w:cs="方正仿宋_GBK"/>
                <w:color w:val="auto"/>
                <w:kern w:val="0"/>
                <w:lang w:val="en-US" w:eastAsia="zh-CN"/>
              </w:rPr>
              <w:t>26</w:t>
            </w:r>
          </w:p>
        </w:tc>
        <w:tc>
          <w:tcPr>
            <w:tcW w:w="238"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ascii="方正仿宋_GBK" w:hAnsi="宋体" w:eastAsia="方正仿宋_GBK" w:cs="方正仿宋_GBK"/>
                <w:color w:val="auto"/>
                <w:kern w:val="0"/>
              </w:rPr>
            </w:pPr>
            <w:r>
              <w:rPr>
                <w:rFonts w:ascii="方正仿宋_GBK" w:hAnsi="宋体" w:eastAsia="方正仿宋_GBK" w:cs="方正仿宋_GBK"/>
                <w:color w:val="auto"/>
                <w:kern w:val="0"/>
              </w:rPr>
              <w:t>254</w:t>
            </w:r>
          </w:p>
        </w:tc>
        <w:tc>
          <w:tcPr>
            <w:tcW w:w="2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农业农村部</w:t>
            </w:r>
          </w:p>
        </w:tc>
        <w:tc>
          <w:tcPr>
            <w:tcW w:w="385"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兽药经营许可证核发（非生物制品类）</w:t>
            </w:r>
          </w:p>
        </w:tc>
        <w:tc>
          <w:tcPr>
            <w:tcW w:w="29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兽药经营许可证</w:t>
            </w:r>
          </w:p>
        </w:tc>
        <w:tc>
          <w:tcPr>
            <w:tcW w:w="349"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《兽药管理条例》</w:t>
            </w:r>
          </w:p>
        </w:tc>
        <w:tc>
          <w:tcPr>
            <w:tcW w:w="33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设区的市、县级农业农村部门</w:t>
            </w:r>
          </w:p>
        </w:tc>
        <w:tc>
          <w:tcPr>
            <w:tcW w:w="28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center"/>
              <w:rPr>
                <w:rFonts w:ascii="仿宋_GB2312" w:hAnsi="宋体" w:eastAsia="仿宋_GB2312" w:cs="Times New Roman"/>
                <w:color w:val="auto"/>
                <w:kern w:val="0"/>
              </w:rPr>
            </w:pPr>
            <w:r>
              <w:rPr>
                <w:rFonts w:hint="eastAsia" w:ascii="方正仿宋_GBK" w:hAnsi="宋体" w:eastAsia="方正仿宋_GBK" w:cs="方正仿宋_GBK"/>
                <w:color w:val="auto"/>
                <w:kern w:val="0"/>
                <w:lang w:eastAsia="zh-CN"/>
              </w:rPr>
              <w:t>优化审批服务（实行告知承诺）</w:t>
            </w:r>
          </w:p>
        </w:tc>
        <w:tc>
          <w:tcPr>
            <w:tcW w:w="9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将审批时限由</w:t>
            </w:r>
            <w:r>
              <w:rPr>
                <w:rFonts w:ascii="方正仿宋_GBK" w:hAnsi="宋体" w:eastAsia="方正仿宋_GBK" w:cs="方正仿宋_GBK"/>
                <w:color w:val="auto"/>
                <w:kern w:val="0"/>
              </w:rPr>
              <w:t>30</w:t>
            </w:r>
            <w:r>
              <w:rPr>
                <w:rFonts w:hint="eastAsia" w:ascii="方正仿宋_GBK" w:hAnsi="宋体" w:eastAsia="方正仿宋_GBK" w:cs="方正仿宋_GBK"/>
                <w:color w:val="auto"/>
                <w:kern w:val="0"/>
              </w:rPr>
              <w:t>个工作日压减至</w:t>
            </w:r>
            <w:r>
              <w:rPr>
                <w:rFonts w:ascii="方正仿宋_GBK" w:hAnsi="宋体" w:eastAsia="方正仿宋_GBK" w:cs="方正仿宋_GBK"/>
                <w:color w:val="auto"/>
                <w:kern w:val="0"/>
              </w:rPr>
              <w:t>20</w:t>
            </w:r>
            <w:r>
              <w:rPr>
                <w:rFonts w:hint="eastAsia" w:ascii="方正仿宋_GBK" w:hAnsi="宋体" w:eastAsia="方正仿宋_GBK" w:cs="方正仿宋_GBK"/>
                <w:color w:val="auto"/>
                <w:kern w:val="0"/>
              </w:rPr>
              <w:t>个工作日。</w:t>
            </w:r>
          </w:p>
        </w:tc>
        <w:tc>
          <w:tcPr>
            <w:tcW w:w="1724" w:type="pct"/>
            <w:tcBorders>
              <w:top w:val="nil"/>
              <w:left w:val="nil"/>
              <w:bottom w:val="single" w:color="auto" w:sz="4" w:space="0"/>
              <w:right w:val="single" w:color="auto" w:sz="4" w:space="0"/>
            </w:tcBorders>
            <w:shd w:val="clear" w:color="auto" w:fill="auto"/>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line="240" w:lineRule="auto"/>
              <w:ind w:right="210" w:right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1.开展“双随机、一公开” 监管,发现违法违规行为依法查处并公开查处结果。</w:t>
            </w:r>
          </w:p>
          <w:p>
            <w:pPr>
              <w:keepNext w:val="0"/>
              <w:keepLines w:val="0"/>
              <w:pageBreakBefore w:val="0"/>
              <w:widowControl/>
              <w:shd w:val="clear" w:color="FFFFFF" w:themeColor="background1"/>
              <w:kinsoku/>
              <w:wordWrap/>
              <w:overflowPunct/>
              <w:topLinePunct w:val="0"/>
              <w:autoSpaceDE/>
              <w:autoSpaceDN/>
              <w:bidi w:val="0"/>
              <w:adjustRightInd/>
              <w:snapToGrid/>
              <w:spacing w:line="240" w:lineRule="auto"/>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2.对风险等级高、投诉举报多的企业增加抽检数量和频次,实施重点监管。</w:t>
            </w:r>
          </w:p>
          <w:p>
            <w:pPr>
              <w:pStyle w:val="2"/>
              <w:ind w:left="0" w:leftChars="0" w:firstLine="0" w:firstLineChars="0"/>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咨询服务电话：0951-5169857（畜牧兽医局）</w:t>
            </w:r>
          </w:p>
        </w:tc>
      </w:tr>
      <w:tr>
        <w:tblPrEx>
          <w:tblCellMar>
            <w:top w:w="0" w:type="dxa"/>
            <w:left w:w="108" w:type="dxa"/>
            <w:bottom w:w="0" w:type="dxa"/>
            <w:right w:w="108" w:type="dxa"/>
          </w:tblCellMar>
        </w:tblPrEx>
        <w:trPr>
          <w:cantSplit/>
          <w:trHeight w:val="2552" w:hRule="atLeast"/>
        </w:trPr>
        <w:tc>
          <w:tcPr>
            <w:tcW w:w="201"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hint="default" w:ascii="方正仿宋_GBK" w:hAnsi="宋体" w:eastAsia="方正仿宋_GBK" w:cs="方正仿宋_GBK"/>
                <w:color w:val="auto"/>
                <w:kern w:val="0"/>
                <w:lang w:val="en-US" w:eastAsia="zh-CN"/>
              </w:rPr>
            </w:pPr>
            <w:r>
              <w:rPr>
                <w:rFonts w:hint="eastAsia" w:ascii="方正仿宋_GBK" w:hAnsi="宋体" w:eastAsia="方正仿宋_GBK" w:cs="方正仿宋_GBK"/>
                <w:color w:val="auto"/>
                <w:kern w:val="0"/>
                <w:lang w:val="en-US" w:eastAsia="zh-CN"/>
              </w:rPr>
              <w:t>27</w:t>
            </w:r>
          </w:p>
        </w:tc>
        <w:tc>
          <w:tcPr>
            <w:tcW w:w="238"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ascii="方正仿宋_GBK" w:hAnsi="宋体" w:eastAsia="方正仿宋_GBK" w:cs="方正仿宋_GBK"/>
                <w:color w:val="auto"/>
                <w:kern w:val="0"/>
              </w:rPr>
            </w:pPr>
            <w:r>
              <w:rPr>
                <w:rFonts w:ascii="方正仿宋_GBK" w:hAnsi="宋体" w:eastAsia="方正仿宋_GBK" w:cs="方正仿宋_GBK"/>
                <w:color w:val="auto"/>
                <w:kern w:val="0"/>
              </w:rPr>
              <w:t>255</w:t>
            </w:r>
          </w:p>
        </w:tc>
        <w:tc>
          <w:tcPr>
            <w:tcW w:w="2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农业农村部</w:t>
            </w:r>
          </w:p>
        </w:tc>
        <w:tc>
          <w:tcPr>
            <w:tcW w:w="385"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动物诊疗许可证核发</w:t>
            </w:r>
          </w:p>
        </w:tc>
        <w:tc>
          <w:tcPr>
            <w:tcW w:w="29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动物诊疗许可证</w:t>
            </w:r>
          </w:p>
        </w:tc>
        <w:tc>
          <w:tcPr>
            <w:tcW w:w="349"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《中华人民共和国动物防疫法》</w:t>
            </w:r>
          </w:p>
        </w:tc>
        <w:tc>
          <w:tcPr>
            <w:tcW w:w="33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县级以上地方农业农村部门</w:t>
            </w:r>
          </w:p>
        </w:tc>
        <w:tc>
          <w:tcPr>
            <w:tcW w:w="28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center"/>
              <w:rPr>
                <w:rFonts w:ascii="仿宋_GB2312" w:hAnsi="宋体" w:eastAsia="仿宋_GB2312" w:cs="Times New Roman"/>
                <w:color w:val="auto"/>
                <w:kern w:val="0"/>
              </w:rPr>
            </w:pPr>
            <w:r>
              <w:rPr>
                <w:rFonts w:hint="eastAsia" w:ascii="方正仿宋_GBK" w:hAnsi="宋体" w:eastAsia="方正仿宋_GBK" w:cs="方正仿宋_GBK"/>
                <w:color w:val="auto"/>
                <w:kern w:val="0"/>
                <w:lang w:eastAsia="zh-CN"/>
              </w:rPr>
              <w:t>优化审批服务（实行告知承诺）</w:t>
            </w:r>
          </w:p>
        </w:tc>
        <w:tc>
          <w:tcPr>
            <w:tcW w:w="9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将审批时限由</w:t>
            </w:r>
            <w:r>
              <w:rPr>
                <w:rFonts w:ascii="方正仿宋_GBK" w:hAnsi="宋体" w:eastAsia="方正仿宋_GBK" w:cs="方正仿宋_GBK"/>
                <w:color w:val="auto"/>
                <w:kern w:val="0"/>
              </w:rPr>
              <w:t>20</w:t>
            </w:r>
            <w:r>
              <w:rPr>
                <w:rFonts w:hint="eastAsia" w:ascii="方正仿宋_GBK" w:hAnsi="宋体" w:eastAsia="方正仿宋_GBK" w:cs="方正仿宋_GBK"/>
                <w:color w:val="auto"/>
                <w:kern w:val="0"/>
              </w:rPr>
              <w:t>个工作日压减至</w:t>
            </w:r>
            <w:r>
              <w:rPr>
                <w:rFonts w:ascii="方正仿宋_GBK" w:hAnsi="宋体" w:eastAsia="方正仿宋_GBK" w:cs="方正仿宋_GBK"/>
                <w:color w:val="auto"/>
                <w:kern w:val="0"/>
              </w:rPr>
              <w:t>15</w:t>
            </w:r>
            <w:r>
              <w:rPr>
                <w:rFonts w:hint="eastAsia" w:ascii="方正仿宋_GBK" w:hAnsi="宋体" w:eastAsia="方正仿宋_GBK" w:cs="方正仿宋_GBK"/>
                <w:color w:val="auto"/>
                <w:kern w:val="0"/>
              </w:rPr>
              <w:t>个工作日。</w:t>
            </w:r>
          </w:p>
        </w:tc>
        <w:tc>
          <w:tcPr>
            <w:tcW w:w="1724" w:type="pct"/>
            <w:tcBorders>
              <w:top w:val="nil"/>
              <w:left w:val="nil"/>
              <w:bottom w:val="single" w:color="auto" w:sz="4" w:space="0"/>
              <w:right w:val="single" w:color="auto" w:sz="4" w:space="0"/>
            </w:tcBorders>
            <w:shd w:val="clear" w:color="auto" w:fill="auto"/>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line="240" w:lineRule="auto"/>
              <w:ind w:right="210" w:right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1.开展“双随机、一公开” 监管,发现违法违规行为依法查处并公开查处结果。</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line="240" w:lineRule="auto"/>
              <w:ind w:right="210" w:right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2.强化社会监督,依法及时处理投诉举报。</w:t>
            </w:r>
          </w:p>
          <w:p>
            <w:pPr>
              <w:keepNext w:val="0"/>
              <w:keepLines w:val="0"/>
              <w:pageBreakBefore w:val="0"/>
              <w:widowControl/>
              <w:shd w:val="clear" w:color="FFFFFF" w:themeColor="background1"/>
              <w:kinsoku/>
              <w:wordWrap/>
              <w:overflowPunct/>
              <w:topLinePunct w:val="0"/>
              <w:autoSpaceDE/>
              <w:autoSpaceDN/>
              <w:bidi w:val="0"/>
              <w:adjustRightInd/>
              <w:snapToGrid/>
              <w:spacing w:line="240" w:lineRule="auto"/>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3.加强行业监测,针对发现的普遍性问题和突出风险开展专项行动,确保不发生系统性、区域性风险。</w:t>
            </w:r>
          </w:p>
          <w:p>
            <w:pPr>
              <w:pStyle w:val="2"/>
              <w:ind w:left="0" w:leftChars="0" w:firstLine="0" w:firstLineChars="0"/>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咨询服务电话：0951-5169857（畜牧兽医局）</w:t>
            </w:r>
          </w:p>
        </w:tc>
      </w:tr>
      <w:tr>
        <w:tblPrEx>
          <w:tblCellMar>
            <w:top w:w="0" w:type="dxa"/>
            <w:left w:w="108" w:type="dxa"/>
            <w:bottom w:w="0" w:type="dxa"/>
            <w:right w:w="108" w:type="dxa"/>
          </w:tblCellMar>
        </w:tblPrEx>
        <w:trPr>
          <w:cantSplit/>
          <w:trHeight w:val="2552" w:hRule="atLeast"/>
        </w:trPr>
        <w:tc>
          <w:tcPr>
            <w:tcW w:w="201"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hint="default" w:ascii="方正仿宋_GBK" w:hAnsi="宋体" w:eastAsia="方正仿宋_GBK" w:cs="方正仿宋_GBK"/>
                <w:color w:val="auto"/>
                <w:kern w:val="0"/>
                <w:lang w:val="en-US" w:eastAsia="zh-CN"/>
              </w:rPr>
            </w:pPr>
            <w:r>
              <w:rPr>
                <w:rFonts w:hint="eastAsia" w:ascii="方正仿宋_GBK" w:hAnsi="宋体" w:eastAsia="方正仿宋_GBK" w:cs="方正仿宋_GBK"/>
                <w:color w:val="auto"/>
                <w:kern w:val="0"/>
                <w:lang w:val="en-US" w:eastAsia="zh-CN"/>
              </w:rPr>
              <w:t>28</w:t>
            </w:r>
          </w:p>
        </w:tc>
        <w:tc>
          <w:tcPr>
            <w:tcW w:w="238"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ascii="方正仿宋_GBK" w:hAnsi="宋体" w:eastAsia="方正仿宋_GBK" w:cs="方正仿宋_GBK"/>
                <w:color w:val="auto"/>
                <w:kern w:val="0"/>
              </w:rPr>
            </w:pPr>
            <w:r>
              <w:rPr>
                <w:rFonts w:ascii="方正仿宋_GBK" w:hAnsi="宋体" w:eastAsia="方正仿宋_GBK" w:cs="方正仿宋_GBK"/>
                <w:color w:val="auto"/>
                <w:kern w:val="0"/>
              </w:rPr>
              <w:t>256</w:t>
            </w:r>
          </w:p>
        </w:tc>
        <w:tc>
          <w:tcPr>
            <w:tcW w:w="2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农业农村部</w:t>
            </w:r>
          </w:p>
        </w:tc>
        <w:tc>
          <w:tcPr>
            <w:tcW w:w="385"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农药登记试验单位认定</w:t>
            </w:r>
          </w:p>
        </w:tc>
        <w:tc>
          <w:tcPr>
            <w:tcW w:w="29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农药登记试验单位证书</w:t>
            </w:r>
          </w:p>
        </w:tc>
        <w:tc>
          <w:tcPr>
            <w:tcW w:w="349"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《农药管理条例》</w:t>
            </w:r>
          </w:p>
        </w:tc>
        <w:tc>
          <w:tcPr>
            <w:tcW w:w="33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农业农村部</w:t>
            </w:r>
          </w:p>
        </w:tc>
        <w:tc>
          <w:tcPr>
            <w:tcW w:w="28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center"/>
              <w:rPr>
                <w:rFonts w:ascii="仿宋_GB2312" w:hAnsi="宋体" w:eastAsia="仿宋_GB2312" w:cs="Times New Roman"/>
                <w:color w:val="auto"/>
                <w:kern w:val="0"/>
              </w:rPr>
            </w:pPr>
            <w:r>
              <w:rPr>
                <w:rFonts w:hint="eastAsia" w:ascii="方正仿宋_GBK" w:hAnsi="宋体" w:eastAsia="方正仿宋_GBK" w:cs="方正仿宋_GBK"/>
                <w:color w:val="auto"/>
                <w:kern w:val="0"/>
                <w:lang w:eastAsia="zh-CN"/>
              </w:rPr>
              <w:t>优化审批服务</w:t>
            </w:r>
          </w:p>
        </w:tc>
        <w:tc>
          <w:tcPr>
            <w:tcW w:w="943" w:type="pct"/>
            <w:tcBorders>
              <w:top w:val="nil"/>
              <w:left w:val="nil"/>
              <w:bottom w:val="single" w:color="auto" w:sz="4" w:space="0"/>
              <w:right w:val="single" w:color="auto" w:sz="4" w:space="0"/>
            </w:tcBorders>
            <w:shd w:val="clear" w:color="auto" w:fill="auto"/>
            <w:noWrap w:val="0"/>
            <w:vAlign w:val="center"/>
          </w:tcPr>
          <w:p>
            <w:pPr>
              <w:widowControl/>
              <w:numPr>
                <w:ilvl w:val="0"/>
                <w:numId w:val="7"/>
              </w:numPr>
              <w:shd w:val="clear" w:color="FFFFFF" w:themeColor="background1"/>
              <w:rPr>
                <w:rFonts w:hint="eastAsia" w:ascii="方正仿宋_GBK" w:hAnsi="宋体" w:eastAsia="方正仿宋_GBK" w:cs="方正仿宋_GBK"/>
                <w:color w:val="auto"/>
                <w:kern w:val="0"/>
              </w:rPr>
            </w:pPr>
            <w:r>
              <w:rPr>
                <w:rFonts w:hint="eastAsia" w:ascii="方正仿宋_GBK" w:hAnsi="宋体" w:eastAsia="方正仿宋_GBK" w:cs="方正仿宋_GBK"/>
                <w:color w:val="auto"/>
                <w:kern w:val="0"/>
              </w:rPr>
              <w:t>实现申请、审批网上办理。</w:t>
            </w:r>
          </w:p>
          <w:p>
            <w:pPr>
              <w:widowControl/>
              <w:numPr>
                <w:ilvl w:val="0"/>
                <w:numId w:val="0"/>
              </w:numPr>
              <w:shd w:val="clear" w:color="FFFFFF" w:themeColor="background1"/>
              <w:rPr>
                <w:rFonts w:ascii="方正仿宋_GBK" w:hAnsi="宋体" w:eastAsia="方正仿宋_GBK" w:cs="Times New Roman"/>
                <w:color w:val="auto"/>
                <w:kern w:val="0"/>
              </w:rPr>
            </w:pPr>
            <w:r>
              <w:rPr>
                <w:rFonts w:ascii="方正仿宋_GBK" w:hAnsi="宋体" w:eastAsia="方正仿宋_GBK" w:cs="方正仿宋_GBK"/>
                <w:color w:val="auto"/>
                <w:kern w:val="0"/>
              </w:rPr>
              <w:t>2.</w:t>
            </w:r>
            <w:r>
              <w:rPr>
                <w:rFonts w:hint="eastAsia" w:ascii="方正仿宋_GBK" w:hAnsi="宋体" w:eastAsia="方正仿宋_GBK" w:cs="方正仿宋_GBK"/>
                <w:color w:val="auto"/>
                <w:kern w:val="0"/>
              </w:rPr>
              <w:t>不再要求申请人同时提供申请材料的纸质文件和电子文档。</w:t>
            </w:r>
          </w:p>
        </w:tc>
        <w:tc>
          <w:tcPr>
            <w:tcW w:w="172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1.开展“双随机、一公开”监管，发现违法违规行为要依法查处。</w:t>
            </w:r>
          </w:p>
          <w:p>
            <w:pPr>
              <w:widowControl/>
              <w:shd w:val="clear" w:color="FFFFFF" w:themeColor="background1"/>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2.及时处理有关投诉举报，调查处理结果向社会公开。</w:t>
            </w:r>
          </w:p>
          <w:p>
            <w:pPr>
              <w:widowControl/>
              <w:shd w:val="clear" w:color="FFFFFF" w:themeColor="background1"/>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3.加强信用监管，向社会公布农药登记试验单位信用状况，依法依规对失信主体开展失信惩戒。</w:t>
            </w:r>
          </w:p>
          <w:p>
            <w:pPr>
              <w:widowControl/>
              <w:shd w:val="clear" w:color="FFFFFF" w:themeColor="background1"/>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咨询服务电话：0951-5169811（种植业管理处）</w:t>
            </w:r>
          </w:p>
        </w:tc>
      </w:tr>
      <w:tr>
        <w:tblPrEx>
          <w:tblCellMar>
            <w:top w:w="0" w:type="dxa"/>
            <w:left w:w="108" w:type="dxa"/>
            <w:bottom w:w="0" w:type="dxa"/>
            <w:right w:w="108" w:type="dxa"/>
          </w:tblCellMar>
        </w:tblPrEx>
        <w:trPr>
          <w:cantSplit/>
          <w:trHeight w:val="2835" w:hRule="atLeast"/>
        </w:trPr>
        <w:tc>
          <w:tcPr>
            <w:tcW w:w="201"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hint="default" w:ascii="方正仿宋_GBK" w:hAnsi="宋体" w:eastAsia="方正仿宋_GBK" w:cs="方正仿宋_GBK"/>
                <w:color w:val="auto"/>
                <w:kern w:val="0"/>
                <w:lang w:val="en-US" w:eastAsia="zh-CN"/>
              </w:rPr>
            </w:pPr>
            <w:r>
              <w:rPr>
                <w:rFonts w:hint="eastAsia" w:ascii="方正仿宋_GBK" w:hAnsi="宋体" w:eastAsia="方正仿宋_GBK" w:cs="方正仿宋_GBK"/>
                <w:color w:val="auto"/>
                <w:kern w:val="0"/>
                <w:lang w:val="en-US" w:eastAsia="zh-CN"/>
              </w:rPr>
              <w:t>29</w:t>
            </w:r>
          </w:p>
        </w:tc>
        <w:tc>
          <w:tcPr>
            <w:tcW w:w="238"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ascii="方正仿宋_GBK" w:hAnsi="宋体" w:eastAsia="方正仿宋_GBK" w:cs="方正仿宋_GBK"/>
                <w:color w:val="auto"/>
                <w:kern w:val="0"/>
              </w:rPr>
            </w:pPr>
            <w:r>
              <w:rPr>
                <w:rFonts w:ascii="方正仿宋_GBK" w:hAnsi="宋体" w:eastAsia="方正仿宋_GBK" w:cs="方正仿宋_GBK"/>
                <w:color w:val="auto"/>
                <w:kern w:val="0"/>
              </w:rPr>
              <w:t>257</w:t>
            </w:r>
          </w:p>
        </w:tc>
        <w:tc>
          <w:tcPr>
            <w:tcW w:w="2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农业农村部</w:t>
            </w:r>
          </w:p>
        </w:tc>
        <w:tc>
          <w:tcPr>
            <w:tcW w:w="385"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农药生产许可</w:t>
            </w:r>
          </w:p>
        </w:tc>
        <w:tc>
          <w:tcPr>
            <w:tcW w:w="29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农药生产许可证</w:t>
            </w:r>
          </w:p>
        </w:tc>
        <w:tc>
          <w:tcPr>
            <w:tcW w:w="349"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《农药管理条例》</w:t>
            </w:r>
          </w:p>
        </w:tc>
        <w:tc>
          <w:tcPr>
            <w:tcW w:w="33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省级农业农村部门</w:t>
            </w:r>
          </w:p>
        </w:tc>
        <w:tc>
          <w:tcPr>
            <w:tcW w:w="28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center"/>
              <w:rPr>
                <w:rFonts w:ascii="仿宋_GB2312" w:hAnsi="宋体" w:eastAsia="仿宋_GB2312" w:cs="Times New Roman"/>
                <w:color w:val="auto"/>
                <w:kern w:val="0"/>
              </w:rPr>
            </w:pPr>
            <w:r>
              <w:rPr>
                <w:rFonts w:hint="eastAsia" w:ascii="方正仿宋_GBK" w:hAnsi="宋体" w:eastAsia="方正仿宋_GBK" w:cs="方正仿宋_GBK"/>
                <w:color w:val="auto"/>
                <w:kern w:val="0"/>
                <w:lang w:eastAsia="zh-CN"/>
              </w:rPr>
              <w:t>优化审批服务</w:t>
            </w:r>
          </w:p>
        </w:tc>
        <w:tc>
          <w:tcPr>
            <w:tcW w:w="943" w:type="pct"/>
            <w:tcBorders>
              <w:top w:val="nil"/>
              <w:left w:val="nil"/>
              <w:bottom w:val="single" w:color="auto" w:sz="4" w:space="0"/>
              <w:right w:val="single" w:color="auto" w:sz="4" w:space="0"/>
            </w:tcBorders>
            <w:shd w:val="clear" w:color="auto" w:fill="auto"/>
            <w:noWrap w:val="0"/>
            <w:vAlign w:val="center"/>
          </w:tcPr>
          <w:p>
            <w:pPr>
              <w:widowControl/>
              <w:numPr>
                <w:ilvl w:val="0"/>
                <w:numId w:val="8"/>
              </w:numPr>
              <w:shd w:val="clear" w:color="FFFFFF" w:themeColor="background1"/>
              <w:rPr>
                <w:rFonts w:hint="eastAsia" w:ascii="方正仿宋_GBK" w:hAnsi="宋体" w:eastAsia="方正仿宋_GBK" w:cs="方正仿宋_GBK"/>
                <w:color w:val="auto"/>
                <w:kern w:val="0"/>
              </w:rPr>
            </w:pPr>
            <w:r>
              <w:rPr>
                <w:rFonts w:hint="eastAsia" w:ascii="方正仿宋_GBK" w:hAnsi="宋体" w:eastAsia="方正仿宋_GBK" w:cs="方正仿宋_GBK"/>
                <w:color w:val="auto"/>
                <w:kern w:val="0"/>
              </w:rPr>
              <w:t>实现申请、审批网上办理。</w:t>
            </w:r>
          </w:p>
          <w:p>
            <w:pPr>
              <w:widowControl/>
              <w:numPr>
                <w:ilvl w:val="0"/>
                <w:numId w:val="0"/>
              </w:numPr>
              <w:shd w:val="clear" w:color="FFFFFF" w:themeColor="background1"/>
              <w:rPr>
                <w:rFonts w:ascii="方正仿宋_GBK" w:hAnsi="宋体" w:eastAsia="方正仿宋_GBK" w:cs="Times New Roman"/>
                <w:color w:val="auto"/>
                <w:kern w:val="0"/>
              </w:rPr>
            </w:pPr>
            <w:r>
              <w:rPr>
                <w:rFonts w:ascii="方正仿宋_GBK" w:hAnsi="宋体" w:eastAsia="方正仿宋_GBK" w:cs="方正仿宋_GBK"/>
                <w:color w:val="auto"/>
                <w:kern w:val="0"/>
              </w:rPr>
              <w:t>2.</w:t>
            </w:r>
            <w:r>
              <w:rPr>
                <w:rFonts w:hint="eastAsia" w:ascii="方正仿宋_GBK" w:hAnsi="宋体" w:eastAsia="方正仿宋_GBK" w:cs="方正仿宋_GBK"/>
                <w:color w:val="auto"/>
                <w:kern w:val="0"/>
              </w:rPr>
              <w:t>不再要求申请人同时提供申请材料的纸质文件和电子文档。</w:t>
            </w:r>
          </w:p>
        </w:tc>
        <w:tc>
          <w:tcPr>
            <w:tcW w:w="1724" w:type="pct"/>
            <w:tcBorders>
              <w:top w:val="nil"/>
              <w:left w:val="nil"/>
              <w:bottom w:val="single" w:color="auto" w:sz="4" w:space="0"/>
              <w:right w:val="single" w:color="auto" w:sz="4" w:space="0"/>
            </w:tcBorders>
            <w:shd w:val="clear" w:color="auto" w:fill="auto"/>
            <w:noWrap w:val="0"/>
            <w:vAlign w:val="center"/>
          </w:tcPr>
          <w:p>
            <w:pPr>
              <w:pStyle w:val="2"/>
              <w:keepNext w:val="0"/>
              <w:keepLines w:val="0"/>
              <w:pageBreakBefore w:val="0"/>
              <w:widowControl w:val="0"/>
              <w:kinsoku/>
              <w:wordWrap/>
              <w:overflowPunct/>
              <w:topLinePunct w:val="0"/>
              <w:autoSpaceDE/>
              <w:autoSpaceDN/>
              <w:bidi w:val="0"/>
              <w:adjustRightInd/>
              <w:snapToGrid/>
              <w:spacing w:beforeLines="0" w:line="240" w:lineRule="auto"/>
              <w:ind w:left="0" w:leftChars="0" w:right="210" w:firstLine="0" w:firstLine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1.开展“双随机、一公开” 监管,发现违法违规行为依法查处并公开结果。</w:t>
            </w:r>
          </w:p>
          <w:p>
            <w:pPr>
              <w:pStyle w:val="2"/>
              <w:keepNext w:val="0"/>
              <w:keepLines w:val="0"/>
              <w:pageBreakBefore w:val="0"/>
              <w:widowControl w:val="0"/>
              <w:kinsoku/>
              <w:wordWrap/>
              <w:overflowPunct/>
              <w:topLinePunct w:val="0"/>
              <w:autoSpaceDE/>
              <w:autoSpaceDN/>
              <w:bidi w:val="0"/>
              <w:adjustRightInd/>
              <w:snapToGrid/>
              <w:spacing w:beforeLines="0" w:line="240" w:lineRule="auto"/>
              <w:ind w:left="0" w:leftChars="0" w:right="210" w:firstLine="0" w:firstLine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2.加强行业监测,畅通投诉举报渠道,将风险隐患、投诉举报多的企业列入重点监管对象。</w:t>
            </w:r>
          </w:p>
          <w:p>
            <w:pPr>
              <w:pStyle w:val="2"/>
              <w:keepNext w:val="0"/>
              <w:keepLines w:val="0"/>
              <w:pageBreakBefore w:val="0"/>
              <w:widowControl w:val="0"/>
              <w:kinsoku/>
              <w:wordWrap/>
              <w:overflowPunct/>
              <w:topLinePunct w:val="0"/>
              <w:autoSpaceDE/>
              <w:autoSpaceDN/>
              <w:bidi w:val="0"/>
              <w:adjustRightInd/>
              <w:snapToGrid/>
              <w:spacing w:beforeLines="0" w:line="240" w:lineRule="auto"/>
              <w:ind w:left="0" w:leftChars="0" w:right="210" w:firstLine="0" w:firstLine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3.加强信用监管,依法向社会公布农药生产企业信用状况,依法依规对失信主体开展失信惩戒。</w:t>
            </w:r>
          </w:p>
          <w:p>
            <w:pPr>
              <w:pStyle w:val="2"/>
              <w:keepNext w:val="0"/>
              <w:keepLines w:val="0"/>
              <w:pageBreakBefore w:val="0"/>
              <w:widowControl w:val="0"/>
              <w:kinsoku/>
              <w:wordWrap/>
              <w:overflowPunct/>
              <w:topLinePunct w:val="0"/>
              <w:autoSpaceDE/>
              <w:autoSpaceDN/>
              <w:bidi w:val="0"/>
              <w:adjustRightInd/>
              <w:snapToGrid/>
              <w:spacing w:beforeLines="0" w:line="240" w:lineRule="auto"/>
              <w:ind w:left="0" w:leftChars="0" w:right="210" w:firstLine="0" w:firstLine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咨询服务电话：0951-5169811（种植业管理处）</w:t>
            </w:r>
          </w:p>
          <w:p>
            <w:pPr>
              <w:keepNext w:val="0"/>
              <w:keepLines w:val="0"/>
              <w:pageBreakBefore w:val="0"/>
              <w:widowControl/>
              <w:shd w:val="clear" w:color="FFFFFF" w:themeColor="background1"/>
              <w:kinsoku/>
              <w:wordWrap/>
              <w:overflowPunct/>
              <w:topLinePunct w:val="0"/>
              <w:autoSpaceDE/>
              <w:autoSpaceDN/>
              <w:bidi w:val="0"/>
              <w:adjustRightInd/>
              <w:snapToGrid/>
              <w:spacing w:line="240" w:lineRule="auto"/>
              <w:textAlignment w:val="auto"/>
              <w:rPr>
                <w:rFonts w:hint="eastAsia" w:ascii="方正仿宋_GBK" w:hAnsi="宋体" w:eastAsia="方正仿宋_GBK" w:cs="方正仿宋_GBK"/>
                <w:color w:val="auto"/>
                <w:kern w:val="0"/>
                <w:sz w:val="21"/>
                <w:szCs w:val="24"/>
                <w:lang w:val="en-US" w:eastAsia="zh-CN" w:bidi="ar-SA"/>
              </w:rPr>
            </w:pPr>
          </w:p>
        </w:tc>
      </w:tr>
      <w:tr>
        <w:tblPrEx>
          <w:tblCellMar>
            <w:top w:w="0" w:type="dxa"/>
            <w:left w:w="108" w:type="dxa"/>
            <w:bottom w:w="0" w:type="dxa"/>
            <w:right w:w="108" w:type="dxa"/>
          </w:tblCellMar>
        </w:tblPrEx>
        <w:trPr>
          <w:cantSplit/>
          <w:trHeight w:val="4536" w:hRule="atLeast"/>
        </w:trPr>
        <w:tc>
          <w:tcPr>
            <w:tcW w:w="201"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hint="default" w:ascii="方正仿宋_GBK" w:hAnsi="宋体" w:eastAsia="方正仿宋_GBK" w:cs="方正仿宋_GBK"/>
                <w:color w:val="auto"/>
                <w:kern w:val="0"/>
                <w:lang w:val="en-US" w:eastAsia="zh-CN"/>
              </w:rPr>
            </w:pPr>
            <w:r>
              <w:rPr>
                <w:rFonts w:hint="eastAsia" w:ascii="方正仿宋_GBK" w:hAnsi="宋体" w:eastAsia="方正仿宋_GBK" w:cs="方正仿宋_GBK"/>
                <w:color w:val="auto"/>
                <w:kern w:val="0"/>
                <w:lang w:val="en-US" w:eastAsia="zh-CN"/>
              </w:rPr>
              <w:t>30</w:t>
            </w:r>
          </w:p>
        </w:tc>
        <w:tc>
          <w:tcPr>
            <w:tcW w:w="238"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ascii="方正仿宋_GBK" w:hAnsi="宋体" w:eastAsia="方正仿宋_GBK" w:cs="方正仿宋_GBK"/>
                <w:color w:val="auto"/>
                <w:kern w:val="0"/>
              </w:rPr>
            </w:pPr>
            <w:r>
              <w:rPr>
                <w:rFonts w:ascii="方正仿宋_GBK" w:hAnsi="宋体" w:eastAsia="方正仿宋_GBK" w:cs="方正仿宋_GBK"/>
                <w:color w:val="auto"/>
                <w:kern w:val="0"/>
              </w:rPr>
              <w:t>258</w:t>
            </w:r>
          </w:p>
        </w:tc>
        <w:tc>
          <w:tcPr>
            <w:tcW w:w="2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农业农村部</w:t>
            </w:r>
          </w:p>
        </w:tc>
        <w:tc>
          <w:tcPr>
            <w:tcW w:w="385"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农药登记</w:t>
            </w:r>
          </w:p>
        </w:tc>
        <w:tc>
          <w:tcPr>
            <w:tcW w:w="29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农药登记证</w:t>
            </w:r>
          </w:p>
        </w:tc>
        <w:tc>
          <w:tcPr>
            <w:tcW w:w="349"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《农药管理条例》</w:t>
            </w:r>
          </w:p>
        </w:tc>
        <w:tc>
          <w:tcPr>
            <w:tcW w:w="33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农业农村部；省级农业农村部门</w:t>
            </w:r>
          </w:p>
        </w:tc>
        <w:tc>
          <w:tcPr>
            <w:tcW w:w="28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center"/>
              <w:rPr>
                <w:rFonts w:ascii="仿宋_GB2312" w:hAnsi="宋体" w:eastAsia="仿宋_GB2312" w:cs="Times New Roman"/>
                <w:color w:val="auto"/>
                <w:kern w:val="0"/>
                <w:sz w:val="32"/>
                <w:szCs w:val="32"/>
              </w:rPr>
            </w:pPr>
            <w:r>
              <w:rPr>
                <w:rFonts w:hint="eastAsia" w:ascii="方正仿宋_GBK" w:hAnsi="宋体" w:eastAsia="方正仿宋_GBK" w:cs="方正仿宋_GBK"/>
                <w:color w:val="auto"/>
                <w:kern w:val="0"/>
                <w:lang w:eastAsia="zh-CN"/>
              </w:rPr>
              <w:t>优化审批服务</w:t>
            </w:r>
          </w:p>
        </w:tc>
        <w:tc>
          <w:tcPr>
            <w:tcW w:w="943" w:type="pct"/>
            <w:tcBorders>
              <w:top w:val="nil"/>
              <w:left w:val="nil"/>
              <w:bottom w:val="single" w:color="auto" w:sz="4" w:space="0"/>
              <w:right w:val="single" w:color="auto" w:sz="4" w:space="0"/>
            </w:tcBorders>
            <w:shd w:val="clear" w:color="auto" w:fill="auto"/>
            <w:noWrap w:val="0"/>
            <w:vAlign w:val="center"/>
          </w:tcPr>
          <w:p>
            <w:pPr>
              <w:widowControl/>
              <w:numPr>
                <w:ilvl w:val="0"/>
                <w:numId w:val="9"/>
              </w:numPr>
              <w:shd w:val="clear" w:color="FFFFFF" w:themeColor="background1"/>
              <w:rPr>
                <w:rFonts w:hint="eastAsia" w:ascii="方正仿宋_GBK" w:hAnsi="宋体" w:eastAsia="方正仿宋_GBK" w:cs="方正仿宋_GBK"/>
                <w:color w:val="auto"/>
                <w:kern w:val="0"/>
              </w:rPr>
            </w:pPr>
            <w:r>
              <w:rPr>
                <w:rFonts w:hint="eastAsia" w:ascii="方正仿宋_GBK" w:hAnsi="宋体" w:eastAsia="方正仿宋_GBK" w:cs="方正仿宋_GBK"/>
                <w:color w:val="auto"/>
                <w:kern w:val="0"/>
              </w:rPr>
              <w:t>实现申请、审批网上办理。</w:t>
            </w:r>
          </w:p>
          <w:p>
            <w:pPr>
              <w:widowControl/>
              <w:numPr>
                <w:ilvl w:val="0"/>
                <w:numId w:val="9"/>
              </w:numPr>
              <w:shd w:val="clear" w:color="FFFFFF" w:themeColor="background1"/>
              <w:ind w:left="0" w:leftChars="0" w:firstLine="0" w:firstLineChars="0"/>
              <w:rPr>
                <w:rFonts w:hint="eastAsia" w:ascii="方正仿宋_GBK" w:hAnsi="宋体" w:eastAsia="方正仿宋_GBK" w:cs="方正仿宋_GBK"/>
                <w:color w:val="auto"/>
                <w:kern w:val="0"/>
              </w:rPr>
            </w:pPr>
            <w:r>
              <w:rPr>
                <w:rFonts w:hint="eastAsia" w:ascii="方正仿宋_GBK" w:hAnsi="宋体" w:eastAsia="方正仿宋_GBK" w:cs="方正仿宋_GBK"/>
                <w:color w:val="auto"/>
                <w:kern w:val="0"/>
              </w:rPr>
              <w:t>在首次登记时，不再要求申请人提供产品安全数据单，将申请人资质、申请人资料真实性声明合并到农药登记申请表。</w:t>
            </w:r>
          </w:p>
          <w:p>
            <w:pPr>
              <w:widowControl/>
              <w:numPr>
                <w:ilvl w:val="0"/>
                <w:numId w:val="9"/>
              </w:numPr>
              <w:shd w:val="clear" w:color="FFFFFF" w:themeColor="background1"/>
              <w:ind w:left="0" w:leftChars="0" w:firstLine="0" w:firstLineChars="0"/>
              <w:rPr>
                <w:rFonts w:hint="eastAsia" w:ascii="方正仿宋_GBK" w:hAnsi="宋体" w:eastAsia="方正仿宋_GBK" w:cs="方正仿宋_GBK"/>
                <w:color w:val="auto"/>
                <w:kern w:val="0"/>
              </w:rPr>
            </w:pPr>
            <w:r>
              <w:rPr>
                <w:rFonts w:hint="eastAsia" w:ascii="方正仿宋_GBK" w:hAnsi="宋体" w:eastAsia="方正仿宋_GBK" w:cs="方正仿宋_GBK"/>
                <w:color w:val="auto"/>
                <w:kern w:val="0"/>
              </w:rPr>
              <w:t>在延续登记时，不再要求申请人提供加盖公章的农药登记证复印件，产品年生产量、销售量、销售额等情况。</w:t>
            </w:r>
          </w:p>
          <w:p>
            <w:pPr>
              <w:widowControl/>
              <w:numPr>
                <w:ilvl w:val="0"/>
                <w:numId w:val="0"/>
              </w:numPr>
              <w:shd w:val="clear" w:color="FFFFFF" w:themeColor="background1"/>
              <w:ind w:leftChars="0"/>
              <w:rPr>
                <w:rFonts w:ascii="方正仿宋_GBK" w:hAnsi="宋体" w:eastAsia="方正仿宋_GBK" w:cs="Times New Roman"/>
                <w:color w:val="auto"/>
                <w:kern w:val="0"/>
              </w:rPr>
            </w:pPr>
            <w:r>
              <w:rPr>
                <w:rFonts w:ascii="方正仿宋_GBK" w:hAnsi="宋体" w:eastAsia="方正仿宋_GBK" w:cs="方正仿宋_GBK"/>
                <w:color w:val="auto"/>
                <w:kern w:val="0"/>
              </w:rPr>
              <w:t>4.</w:t>
            </w:r>
            <w:r>
              <w:rPr>
                <w:rFonts w:hint="eastAsia" w:ascii="方正仿宋_GBK" w:hAnsi="宋体" w:eastAsia="方正仿宋_GBK" w:cs="方正仿宋_GBK"/>
                <w:color w:val="auto"/>
                <w:kern w:val="0"/>
              </w:rPr>
              <w:t>在变更登记时，不再要求申请人提供加盖公章的农药登记证复印件和产品安全数据单。</w:t>
            </w:r>
          </w:p>
        </w:tc>
        <w:tc>
          <w:tcPr>
            <w:tcW w:w="1724" w:type="pct"/>
            <w:tcBorders>
              <w:top w:val="nil"/>
              <w:left w:val="nil"/>
              <w:bottom w:val="single" w:color="auto" w:sz="4" w:space="0"/>
              <w:right w:val="single" w:color="auto" w:sz="4" w:space="0"/>
            </w:tcBorders>
            <w:shd w:val="clear" w:color="auto" w:fill="auto"/>
            <w:noWrap w:val="0"/>
            <w:vAlign w:val="center"/>
          </w:tcPr>
          <w:p>
            <w:pPr>
              <w:pStyle w:val="2"/>
              <w:keepNext w:val="0"/>
              <w:keepLines w:val="0"/>
              <w:pageBreakBefore w:val="0"/>
              <w:kinsoku/>
              <w:wordWrap/>
              <w:overflowPunct/>
              <w:topLinePunct w:val="0"/>
              <w:autoSpaceDE/>
              <w:autoSpaceDN/>
              <w:bidi w:val="0"/>
              <w:adjustRightInd/>
              <w:snapToGrid/>
              <w:spacing w:beforeLines="0" w:line="240" w:lineRule="auto"/>
              <w:ind w:left="0" w:leftChars="0" w:firstLine="0" w:firstLine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1.开展“双随机、一公开” 监管,发现违法违规行为依法查处并公开结果。</w:t>
            </w:r>
          </w:p>
          <w:p>
            <w:pPr>
              <w:pStyle w:val="2"/>
              <w:keepNext w:val="0"/>
              <w:keepLines w:val="0"/>
              <w:pageBreakBefore w:val="0"/>
              <w:kinsoku/>
              <w:wordWrap/>
              <w:overflowPunct/>
              <w:topLinePunct w:val="0"/>
              <w:autoSpaceDE/>
              <w:autoSpaceDN/>
              <w:bidi w:val="0"/>
              <w:adjustRightInd/>
              <w:snapToGrid/>
              <w:spacing w:beforeLines="0" w:line="240" w:lineRule="auto"/>
              <w:ind w:left="0" w:leftChars="0" w:firstLine="0" w:firstLine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2.及时处理有关投诉举报,调查处理结果向社会公开。</w:t>
            </w:r>
          </w:p>
          <w:p>
            <w:pPr>
              <w:keepNext w:val="0"/>
              <w:keepLines w:val="0"/>
              <w:pageBreakBefore w:val="0"/>
              <w:widowControl/>
              <w:shd w:val="clear" w:color="FFFFFF" w:themeColor="background1"/>
              <w:kinsoku/>
              <w:wordWrap/>
              <w:overflowPunct/>
              <w:topLinePunct w:val="0"/>
              <w:autoSpaceDE/>
              <w:autoSpaceDN/>
              <w:bidi w:val="0"/>
              <w:adjustRightInd/>
              <w:snapToGrid/>
              <w:spacing w:line="240" w:lineRule="auto"/>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3.加强信用监管,依法向社会公布有关单位信用状况,依法依规对失信主体开展失信惩戒。</w:t>
            </w:r>
          </w:p>
          <w:p>
            <w:pPr>
              <w:pStyle w:val="2"/>
              <w:ind w:left="0" w:leftChars="0" w:firstLine="0" w:firstLineChars="0"/>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咨询服务电话：0951-5169811（种植业管理处）</w:t>
            </w:r>
          </w:p>
        </w:tc>
      </w:tr>
      <w:tr>
        <w:tblPrEx>
          <w:tblCellMar>
            <w:top w:w="0" w:type="dxa"/>
            <w:left w:w="108" w:type="dxa"/>
            <w:bottom w:w="0" w:type="dxa"/>
            <w:right w:w="108" w:type="dxa"/>
          </w:tblCellMar>
        </w:tblPrEx>
        <w:trPr>
          <w:cantSplit/>
          <w:trHeight w:val="2835" w:hRule="atLeast"/>
        </w:trPr>
        <w:tc>
          <w:tcPr>
            <w:tcW w:w="201"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hint="default" w:ascii="方正仿宋_GBK" w:hAnsi="宋体" w:eastAsia="方正仿宋_GBK" w:cs="方正仿宋_GBK"/>
                <w:color w:val="auto"/>
                <w:kern w:val="0"/>
                <w:lang w:val="en-US" w:eastAsia="zh-CN"/>
              </w:rPr>
            </w:pPr>
            <w:r>
              <w:rPr>
                <w:rFonts w:hint="eastAsia" w:ascii="方正仿宋_GBK" w:hAnsi="宋体" w:eastAsia="方正仿宋_GBK" w:cs="方正仿宋_GBK"/>
                <w:color w:val="auto"/>
                <w:kern w:val="0"/>
                <w:lang w:val="en-US" w:eastAsia="zh-CN"/>
              </w:rPr>
              <w:t>31</w:t>
            </w:r>
          </w:p>
        </w:tc>
        <w:tc>
          <w:tcPr>
            <w:tcW w:w="238"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ascii="方正仿宋_GBK" w:hAnsi="宋体" w:eastAsia="方正仿宋_GBK" w:cs="方正仿宋_GBK"/>
                <w:color w:val="auto"/>
                <w:kern w:val="0"/>
              </w:rPr>
            </w:pPr>
            <w:r>
              <w:rPr>
                <w:rFonts w:ascii="方正仿宋_GBK" w:hAnsi="宋体" w:eastAsia="方正仿宋_GBK" w:cs="方正仿宋_GBK"/>
                <w:color w:val="auto"/>
                <w:kern w:val="0"/>
              </w:rPr>
              <w:t>259</w:t>
            </w:r>
          </w:p>
        </w:tc>
        <w:tc>
          <w:tcPr>
            <w:tcW w:w="2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农业农村部</w:t>
            </w:r>
          </w:p>
        </w:tc>
        <w:tc>
          <w:tcPr>
            <w:tcW w:w="385"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农药经营许可</w:t>
            </w:r>
          </w:p>
        </w:tc>
        <w:tc>
          <w:tcPr>
            <w:tcW w:w="29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农药经营许可证</w:t>
            </w:r>
          </w:p>
        </w:tc>
        <w:tc>
          <w:tcPr>
            <w:tcW w:w="349"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《农药管理条例》</w:t>
            </w:r>
          </w:p>
        </w:tc>
        <w:tc>
          <w:tcPr>
            <w:tcW w:w="33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县级以上地方农业农村部门</w:t>
            </w:r>
          </w:p>
        </w:tc>
        <w:tc>
          <w:tcPr>
            <w:tcW w:w="28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center"/>
              <w:rPr>
                <w:rFonts w:ascii="仿宋_GB2312" w:hAnsi="宋体" w:eastAsia="仿宋_GB2312" w:cs="Times New Roman"/>
                <w:color w:val="auto"/>
                <w:kern w:val="0"/>
              </w:rPr>
            </w:pPr>
            <w:r>
              <w:rPr>
                <w:rFonts w:hint="eastAsia" w:ascii="方正仿宋_GBK" w:hAnsi="宋体" w:eastAsia="方正仿宋_GBK" w:cs="方正仿宋_GBK"/>
                <w:color w:val="auto"/>
                <w:kern w:val="0"/>
                <w:lang w:eastAsia="zh-CN"/>
              </w:rPr>
              <w:t>优化审批服务</w:t>
            </w:r>
          </w:p>
        </w:tc>
        <w:tc>
          <w:tcPr>
            <w:tcW w:w="943" w:type="pct"/>
            <w:tcBorders>
              <w:top w:val="nil"/>
              <w:left w:val="nil"/>
              <w:bottom w:val="single" w:color="auto" w:sz="4" w:space="0"/>
              <w:right w:val="single" w:color="auto" w:sz="4" w:space="0"/>
            </w:tcBorders>
            <w:shd w:val="clear" w:color="auto" w:fill="auto"/>
            <w:noWrap w:val="0"/>
            <w:vAlign w:val="center"/>
          </w:tcPr>
          <w:p>
            <w:pPr>
              <w:widowControl/>
              <w:numPr>
                <w:ilvl w:val="0"/>
                <w:numId w:val="10"/>
              </w:numPr>
              <w:shd w:val="clear" w:color="FFFFFF" w:themeColor="background1"/>
              <w:rPr>
                <w:rFonts w:hint="eastAsia" w:ascii="方正仿宋_GBK" w:hAnsi="宋体" w:eastAsia="方正仿宋_GBK" w:cs="方正仿宋_GBK"/>
                <w:color w:val="auto"/>
                <w:kern w:val="0"/>
              </w:rPr>
            </w:pPr>
            <w:r>
              <w:rPr>
                <w:rFonts w:hint="eastAsia" w:ascii="方正仿宋_GBK" w:hAnsi="宋体" w:eastAsia="方正仿宋_GBK" w:cs="方正仿宋_GBK"/>
                <w:color w:val="auto"/>
                <w:kern w:val="0"/>
              </w:rPr>
              <w:t>实现申请、审批网上办理。</w:t>
            </w:r>
          </w:p>
          <w:p>
            <w:pPr>
              <w:widowControl/>
              <w:numPr>
                <w:ilvl w:val="0"/>
                <w:numId w:val="0"/>
              </w:numPr>
              <w:shd w:val="clear" w:color="FFFFFF" w:themeColor="background1"/>
              <w:rPr>
                <w:rFonts w:ascii="方正仿宋_GBK" w:hAnsi="宋体" w:eastAsia="方正仿宋_GBK" w:cs="Times New Roman"/>
                <w:color w:val="auto"/>
                <w:kern w:val="0"/>
              </w:rPr>
            </w:pPr>
            <w:r>
              <w:rPr>
                <w:rFonts w:ascii="方正仿宋_GBK" w:hAnsi="宋体" w:eastAsia="方正仿宋_GBK" w:cs="方正仿宋_GBK"/>
                <w:color w:val="auto"/>
                <w:kern w:val="0"/>
              </w:rPr>
              <w:t>2.</w:t>
            </w:r>
            <w:r>
              <w:rPr>
                <w:rFonts w:hint="eastAsia" w:ascii="方正仿宋_GBK" w:hAnsi="宋体" w:eastAsia="方正仿宋_GBK" w:cs="方正仿宋_GBK"/>
                <w:color w:val="auto"/>
                <w:kern w:val="0"/>
              </w:rPr>
              <w:t>不再要求申请人同时提供申请材料的纸质文件和电子文档。</w:t>
            </w:r>
          </w:p>
        </w:tc>
        <w:tc>
          <w:tcPr>
            <w:tcW w:w="1724" w:type="pct"/>
            <w:tcBorders>
              <w:top w:val="nil"/>
              <w:left w:val="nil"/>
              <w:bottom w:val="single" w:color="auto" w:sz="4" w:space="0"/>
              <w:right w:val="single" w:color="auto" w:sz="4" w:space="0"/>
            </w:tcBorders>
            <w:shd w:val="clear" w:color="auto" w:fill="auto"/>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line="240" w:lineRule="auto"/>
              <w:ind w:right="210" w:right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1.开展“双随机、一公开”监管,发现违法违规行为依法查处并公开结果。</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line="240" w:lineRule="auto"/>
              <w:ind w:right="210" w:right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2.加强行业监测,畅通投诉举报渠道,将风险隐患、投诉举报多的企业列入重点监管对象。</w:t>
            </w:r>
          </w:p>
          <w:p>
            <w:pPr>
              <w:keepNext w:val="0"/>
              <w:keepLines w:val="0"/>
              <w:pageBreakBefore w:val="0"/>
              <w:widowControl/>
              <w:shd w:val="clear" w:color="FFFFFF" w:themeColor="background1"/>
              <w:kinsoku/>
              <w:wordWrap/>
              <w:overflowPunct/>
              <w:topLinePunct w:val="0"/>
              <w:autoSpaceDE/>
              <w:autoSpaceDN/>
              <w:bidi w:val="0"/>
              <w:adjustRightInd/>
              <w:snapToGrid/>
              <w:spacing w:line="240" w:lineRule="auto"/>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3.加强信用监管,依法向社会公布农药经营企业信用状况,依法依规对失信主体开展失信惩戒。</w:t>
            </w:r>
          </w:p>
          <w:p>
            <w:pPr>
              <w:pStyle w:val="2"/>
              <w:ind w:left="0" w:leftChars="0" w:firstLine="0" w:firstLineChars="0"/>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咨询服务电话：0951-5169811（种植业管理处）</w:t>
            </w:r>
          </w:p>
        </w:tc>
      </w:tr>
      <w:tr>
        <w:tblPrEx>
          <w:tblCellMar>
            <w:top w:w="0" w:type="dxa"/>
            <w:left w:w="108" w:type="dxa"/>
            <w:bottom w:w="0" w:type="dxa"/>
            <w:right w:w="108" w:type="dxa"/>
          </w:tblCellMar>
        </w:tblPrEx>
        <w:trPr>
          <w:cantSplit/>
          <w:trHeight w:val="4536" w:hRule="atLeast"/>
        </w:trPr>
        <w:tc>
          <w:tcPr>
            <w:tcW w:w="201"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hint="default" w:ascii="方正仿宋_GBK" w:hAnsi="宋体" w:eastAsia="方正仿宋_GBK" w:cs="方正仿宋_GBK"/>
                <w:color w:val="auto"/>
                <w:kern w:val="0"/>
                <w:lang w:val="en-US" w:eastAsia="zh-CN"/>
              </w:rPr>
            </w:pPr>
            <w:r>
              <w:rPr>
                <w:rFonts w:hint="eastAsia" w:ascii="方正仿宋_GBK" w:hAnsi="宋体" w:eastAsia="方正仿宋_GBK" w:cs="方正仿宋_GBK"/>
                <w:color w:val="auto"/>
                <w:kern w:val="0"/>
                <w:lang w:val="en-US" w:eastAsia="zh-CN"/>
              </w:rPr>
              <w:t>32</w:t>
            </w:r>
          </w:p>
        </w:tc>
        <w:tc>
          <w:tcPr>
            <w:tcW w:w="238"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ascii="方正仿宋_GBK" w:hAnsi="宋体" w:eastAsia="方正仿宋_GBK" w:cs="方正仿宋_GBK"/>
                <w:color w:val="auto"/>
                <w:kern w:val="0"/>
              </w:rPr>
            </w:pPr>
            <w:r>
              <w:rPr>
                <w:rFonts w:ascii="方正仿宋_GBK" w:hAnsi="宋体" w:eastAsia="方正仿宋_GBK" w:cs="方正仿宋_GBK"/>
                <w:color w:val="auto"/>
                <w:kern w:val="0"/>
              </w:rPr>
              <w:t>260</w:t>
            </w:r>
          </w:p>
        </w:tc>
        <w:tc>
          <w:tcPr>
            <w:tcW w:w="2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农业农村部</w:t>
            </w:r>
          </w:p>
        </w:tc>
        <w:tc>
          <w:tcPr>
            <w:tcW w:w="385"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肥料登记（除大量元素水溶肥料、中量元素水溶肥料、微量元素水溶肥料、农用氯化钾镁、农用硫酸钾镁、复混肥料、掺混肥料外）</w:t>
            </w:r>
          </w:p>
        </w:tc>
        <w:tc>
          <w:tcPr>
            <w:tcW w:w="29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肥料登记证</w:t>
            </w:r>
          </w:p>
        </w:tc>
        <w:tc>
          <w:tcPr>
            <w:tcW w:w="349"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《中华人民共和国农业法》《中华人民共和国农产品质量安全法》《中华人民共和国土壤污染防治法》</w:t>
            </w:r>
          </w:p>
        </w:tc>
        <w:tc>
          <w:tcPr>
            <w:tcW w:w="33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农业农村部；省级农业农村部门</w:t>
            </w:r>
          </w:p>
        </w:tc>
        <w:tc>
          <w:tcPr>
            <w:tcW w:w="28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仿宋_GB2312" w:hAnsi="宋体" w:eastAsia="仿宋_GB2312" w:cs="Times New Roman"/>
                <w:color w:val="auto"/>
                <w:kern w:val="0"/>
              </w:rPr>
            </w:pPr>
            <w:r>
              <w:rPr>
                <w:rFonts w:hint="eastAsia" w:ascii="方正仿宋_GBK" w:hAnsi="宋体" w:eastAsia="方正仿宋_GBK" w:cs="方正仿宋_GBK"/>
                <w:color w:val="auto"/>
                <w:kern w:val="0"/>
                <w:lang w:eastAsia="zh-CN"/>
              </w:rPr>
              <w:t>优化审批服务</w:t>
            </w:r>
          </w:p>
        </w:tc>
        <w:tc>
          <w:tcPr>
            <w:tcW w:w="943" w:type="pct"/>
            <w:tcBorders>
              <w:top w:val="nil"/>
              <w:left w:val="nil"/>
              <w:bottom w:val="single" w:color="auto" w:sz="4" w:space="0"/>
              <w:right w:val="single" w:color="auto" w:sz="4" w:space="0"/>
            </w:tcBorders>
            <w:shd w:val="clear" w:color="auto" w:fill="auto"/>
            <w:noWrap w:val="0"/>
            <w:vAlign w:val="center"/>
          </w:tcPr>
          <w:p>
            <w:pPr>
              <w:widowControl/>
              <w:numPr>
                <w:ilvl w:val="0"/>
                <w:numId w:val="11"/>
              </w:numPr>
              <w:shd w:val="clear" w:color="FFFFFF" w:themeColor="background1"/>
              <w:rPr>
                <w:rFonts w:hint="eastAsia" w:ascii="方正仿宋_GBK" w:hAnsi="宋体" w:eastAsia="方正仿宋_GBK" w:cs="方正仿宋_GBK"/>
                <w:color w:val="auto"/>
                <w:kern w:val="0"/>
              </w:rPr>
            </w:pPr>
            <w:r>
              <w:rPr>
                <w:rFonts w:hint="eastAsia" w:ascii="方正仿宋_GBK" w:hAnsi="宋体" w:eastAsia="方正仿宋_GBK" w:cs="方正仿宋_GBK"/>
                <w:color w:val="auto"/>
                <w:kern w:val="0"/>
              </w:rPr>
              <w:t>在肥料首次登记和变更登记时，不再要求申请人提供肥料产品登记申请单。</w:t>
            </w:r>
          </w:p>
          <w:p>
            <w:pPr>
              <w:widowControl/>
              <w:numPr>
                <w:ilvl w:val="0"/>
                <w:numId w:val="0"/>
              </w:numPr>
              <w:shd w:val="clear" w:color="FFFFFF" w:themeColor="background1"/>
              <w:rPr>
                <w:rFonts w:ascii="方正仿宋_GBK" w:hAnsi="宋体" w:eastAsia="方正仿宋_GBK" w:cs="Times New Roman"/>
                <w:color w:val="auto"/>
                <w:kern w:val="0"/>
              </w:rPr>
            </w:pPr>
            <w:r>
              <w:rPr>
                <w:rFonts w:ascii="方正仿宋_GBK" w:hAnsi="宋体" w:eastAsia="方正仿宋_GBK" w:cs="方正仿宋_GBK"/>
                <w:color w:val="auto"/>
                <w:kern w:val="0"/>
              </w:rPr>
              <w:t>2.</w:t>
            </w:r>
            <w:r>
              <w:rPr>
                <w:rFonts w:hint="eastAsia" w:ascii="方正仿宋_GBK" w:hAnsi="宋体" w:eastAsia="方正仿宋_GBK" w:cs="方正仿宋_GBK"/>
                <w:color w:val="auto"/>
                <w:kern w:val="0"/>
              </w:rPr>
              <w:t>在续展登记时，不再要求申请人提供肥料产品登记申请单和加盖申请人公章的肥料登记证复印件。</w:t>
            </w:r>
          </w:p>
        </w:tc>
        <w:tc>
          <w:tcPr>
            <w:tcW w:w="1724" w:type="pct"/>
            <w:tcBorders>
              <w:top w:val="nil"/>
              <w:left w:val="nil"/>
              <w:bottom w:val="single" w:color="auto" w:sz="4" w:space="0"/>
              <w:right w:val="single" w:color="auto" w:sz="4" w:space="0"/>
            </w:tcBorders>
            <w:shd w:val="clear" w:color="auto" w:fill="auto"/>
            <w:noWrap w:val="0"/>
            <w:vAlign w:val="center"/>
          </w:tcPr>
          <w:p>
            <w:pPr>
              <w:pStyle w:val="2"/>
              <w:keepNext w:val="0"/>
              <w:keepLines w:val="0"/>
              <w:pageBreakBefore w:val="0"/>
              <w:kinsoku/>
              <w:wordWrap/>
              <w:overflowPunct/>
              <w:topLinePunct w:val="0"/>
              <w:autoSpaceDE/>
              <w:autoSpaceDN/>
              <w:bidi w:val="0"/>
              <w:adjustRightInd/>
              <w:snapToGrid/>
              <w:spacing w:beforeLines="0" w:line="240" w:lineRule="auto"/>
              <w:ind w:left="0" w:leftChars="0" w:firstLine="0" w:firstLine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1.开展“双随机、一公开” 监管,发现违法违规行为依法查处并公开结果。</w:t>
            </w:r>
          </w:p>
          <w:p>
            <w:pPr>
              <w:pStyle w:val="2"/>
              <w:keepNext w:val="0"/>
              <w:keepLines w:val="0"/>
              <w:pageBreakBefore w:val="0"/>
              <w:kinsoku/>
              <w:wordWrap/>
              <w:overflowPunct/>
              <w:topLinePunct w:val="0"/>
              <w:autoSpaceDE/>
              <w:autoSpaceDN/>
              <w:bidi w:val="0"/>
              <w:adjustRightInd/>
              <w:snapToGrid/>
              <w:spacing w:beforeLines="0" w:line="240" w:lineRule="auto"/>
              <w:ind w:left="0" w:leftChars="0" w:firstLine="0" w:firstLine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2.加强行业监测,畅通投诉举报渠道,将风险隐患、投诉举报多的企业列入重点监管对象。</w:t>
            </w:r>
          </w:p>
          <w:p>
            <w:pPr>
              <w:keepNext w:val="0"/>
              <w:keepLines w:val="0"/>
              <w:pageBreakBefore w:val="0"/>
              <w:widowControl/>
              <w:shd w:val="clear" w:color="FFFFFF" w:themeColor="background1"/>
              <w:kinsoku/>
              <w:wordWrap/>
              <w:overflowPunct/>
              <w:topLinePunct w:val="0"/>
              <w:autoSpaceDE/>
              <w:autoSpaceDN/>
              <w:bidi w:val="0"/>
              <w:adjustRightInd/>
              <w:snapToGrid/>
              <w:spacing w:line="240" w:lineRule="auto"/>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3.加强信用监管,依法向社会公布肥料生产企业信用状况,依法依规对失信主体开展失信惩戒。</w:t>
            </w:r>
          </w:p>
          <w:p>
            <w:pPr>
              <w:pStyle w:val="2"/>
              <w:ind w:left="0" w:leftChars="0" w:firstLine="0" w:firstLineChars="0"/>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咨询服务电话：0951-5169811（种植业管理处）</w:t>
            </w:r>
          </w:p>
        </w:tc>
      </w:tr>
      <w:tr>
        <w:tblPrEx>
          <w:tblCellMar>
            <w:top w:w="0" w:type="dxa"/>
            <w:left w:w="108" w:type="dxa"/>
            <w:bottom w:w="0" w:type="dxa"/>
            <w:right w:w="108" w:type="dxa"/>
          </w:tblCellMar>
        </w:tblPrEx>
        <w:trPr>
          <w:cantSplit/>
          <w:trHeight w:val="2552" w:hRule="atLeast"/>
        </w:trPr>
        <w:tc>
          <w:tcPr>
            <w:tcW w:w="201"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hint="default" w:ascii="方正仿宋_GBK" w:hAnsi="宋体" w:eastAsia="方正仿宋_GBK" w:cs="方正仿宋_GBK"/>
                <w:color w:val="auto"/>
                <w:kern w:val="0"/>
                <w:lang w:val="en-US" w:eastAsia="zh-CN"/>
              </w:rPr>
            </w:pPr>
            <w:r>
              <w:rPr>
                <w:rFonts w:hint="eastAsia" w:ascii="方正仿宋_GBK" w:hAnsi="宋体" w:eastAsia="方正仿宋_GBK" w:cs="方正仿宋_GBK"/>
                <w:color w:val="auto"/>
                <w:kern w:val="0"/>
                <w:lang w:val="en-US" w:eastAsia="zh-CN"/>
              </w:rPr>
              <w:t>33</w:t>
            </w:r>
          </w:p>
        </w:tc>
        <w:tc>
          <w:tcPr>
            <w:tcW w:w="238"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ascii="方正仿宋_GBK" w:hAnsi="宋体" w:eastAsia="方正仿宋_GBK" w:cs="方正仿宋_GBK"/>
                <w:color w:val="auto"/>
                <w:kern w:val="0"/>
              </w:rPr>
            </w:pPr>
            <w:r>
              <w:rPr>
                <w:rFonts w:ascii="方正仿宋_GBK" w:hAnsi="宋体" w:eastAsia="方正仿宋_GBK" w:cs="方正仿宋_GBK"/>
                <w:color w:val="auto"/>
                <w:kern w:val="0"/>
              </w:rPr>
              <w:t>261</w:t>
            </w:r>
          </w:p>
        </w:tc>
        <w:tc>
          <w:tcPr>
            <w:tcW w:w="2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农业农村部</w:t>
            </w:r>
          </w:p>
        </w:tc>
        <w:tc>
          <w:tcPr>
            <w:tcW w:w="385"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从事饲料、饲料添加剂生产的企业审批</w:t>
            </w:r>
          </w:p>
        </w:tc>
        <w:tc>
          <w:tcPr>
            <w:tcW w:w="29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饲料生产许可证、饲料添加剂生产许可证</w:t>
            </w:r>
          </w:p>
        </w:tc>
        <w:tc>
          <w:tcPr>
            <w:tcW w:w="349"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《饲料和饲料添加剂管理条例》</w:t>
            </w:r>
          </w:p>
        </w:tc>
        <w:tc>
          <w:tcPr>
            <w:tcW w:w="33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省级农业农村部门</w:t>
            </w:r>
          </w:p>
        </w:tc>
        <w:tc>
          <w:tcPr>
            <w:tcW w:w="28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center"/>
              <w:rPr>
                <w:rFonts w:ascii="仿宋_GB2312" w:hAnsi="宋体" w:eastAsia="仿宋_GB2312" w:cs="Times New Roman"/>
                <w:color w:val="auto"/>
                <w:kern w:val="0"/>
              </w:rPr>
            </w:pPr>
            <w:r>
              <w:rPr>
                <w:rFonts w:hint="eastAsia" w:ascii="方正仿宋_GBK" w:hAnsi="宋体" w:eastAsia="方正仿宋_GBK" w:cs="方正仿宋_GBK"/>
                <w:color w:val="auto"/>
                <w:kern w:val="0"/>
                <w:lang w:eastAsia="zh-CN"/>
              </w:rPr>
              <w:t>优化审批服务</w:t>
            </w:r>
          </w:p>
        </w:tc>
        <w:tc>
          <w:tcPr>
            <w:tcW w:w="9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不再要求申请人提供人员资质证明、营业执照等材料。</w:t>
            </w:r>
          </w:p>
        </w:tc>
        <w:tc>
          <w:tcPr>
            <w:tcW w:w="1724" w:type="pct"/>
            <w:tcBorders>
              <w:top w:val="nil"/>
              <w:left w:val="nil"/>
              <w:bottom w:val="single" w:color="auto" w:sz="4" w:space="0"/>
              <w:right w:val="single" w:color="auto" w:sz="4" w:space="0"/>
            </w:tcBorders>
            <w:shd w:val="clear" w:color="auto" w:fill="auto"/>
            <w:noWrap w:val="0"/>
            <w:vAlign w:val="center"/>
          </w:tcPr>
          <w:p>
            <w:pPr>
              <w:pStyle w:val="2"/>
              <w:keepNext w:val="0"/>
              <w:keepLines w:val="0"/>
              <w:pageBreakBefore w:val="0"/>
              <w:widowControl w:val="0"/>
              <w:kinsoku/>
              <w:wordWrap/>
              <w:overflowPunct/>
              <w:topLinePunct w:val="0"/>
              <w:autoSpaceDE/>
              <w:autoSpaceDN/>
              <w:bidi w:val="0"/>
              <w:adjustRightInd/>
              <w:snapToGrid/>
              <w:spacing w:beforeLines="0" w:line="240" w:lineRule="auto"/>
              <w:ind w:left="0" w:leftChars="0" w:right="210" w:firstLine="0" w:firstLine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1.开展“ 双随机、一公开” 监管,根据不同风险程度、信用水 平,科学确定监督抽查比例,确保不发生系统性风险。</w:t>
            </w:r>
          </w:p>
          <w:p>
            <w:pPr>
              <w:pStyle w:val="2"/>
              <w:keepNext w:val="0"/>
              <w:keepLines w:val="0"/>
              <w:pageBreakBefore w:val="0"/>
              <w:widowControl w:val="0"/>
              <w:kinsoku/>
              <w:wordWrap/>
              <w:overflowPunct/>
              <w:topLinePunct w:val="0"/>
              <w:autoSpaceDE/>
              <w:autoSpaceDN/>
              <w:bidi w:val="0"/>
              <w:adjustRightInd/>
              <w:snapToGrid/>
              <w:spacing w:beforeLines="0" w:line="240" w:lineRule="auto"/>
              <w:ind w:left="0" w:leftChars="0" w:right="210" w:firstLine="0" w:firstLine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2.针对行业突出问题和重大风险点,开展饲料质量安全风险预警监测,及时发现隐患并处置。</w:t>
            </w:r>
          </w:p>
          <w:p>
            <w:pPr>
              <w:keepNext w:val="0"/>
              <w:keepLines w:val="0"/>
              <w:pageBreakBefore w:val="0"/>
              <w:widowControl/>
              <w:shd w:val="clear" w:color="FFFFFF" w:themeColor="background1"/>
              <w:kinsoku/>
              <w:wordWrap/>
              <w:overflowPunct/>
              <w:topLinePunct w:val="0"/>
              <w:autoSpaceDE/>
              <w:autoSpaceDN/>
              <w:bidi w:val="0"/>
              <w:adjustRightInd/>
              <w:snapToGrid/>
              <w:spacing w:line="240" w:lineRule="auto"/>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3.强化社会监督,依法及时处理投诉举报。</w:t>
            </w:r>
          </w:p>
          <w:p>
            <w:pPr>
              <w:pStyle w:val="2"/>
              <w:ind w:left="0" w:leftChars="0" w:firstLine="0" w:firstLineChars="0"/>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咨询服务电话：0951-5169857（畜牧兽医局）</w:t>
            </w:r>
          </w:p>
        </w:tc>
      </w:tr>
      <w:tr>
        <w:tblPrEx>
          <w:tblCellMar>
            <w:top w:w="0" w:type="dxa"/>
            <w:left w:w="108" w:type="dxa"/>
            <w:bottom w:w="0" w:type="dxa"/>
            <w:right w:w="108" w:type="dxa"/>
          </w:tblCellMar>
        </w:tblPrEx>
        <w:trPr>
          <w:cantSplit/>
          <w:trHeight w:val="2552" w:hRule="atLeast"/>
        </w:trPr>
        <w:tc>
          <w:tcPr>
            <w:tcW w:w="201"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hint="default" w:ascii="方正仿宋_GBK" w:hAnsi="宋体" w:eastAsia="方正仿宋_GBK" w:cs="方正仿宋_GBK"/>
                <w:color w:val="auto"/>
                <w:kern w:val="0"/>
                <w:lang w:val="en-US" w:eastAsia="zh-CN"/>
              </w:rPr>
            </w:pPr>
            <w:r>
              <w:rPr>
                <w:rFonts w:hint="eastAsia" w:ascii="方正仿宋_GBK" w:hAnsi="宋体" w:eastAsia="方正仿宋_GBK" w:cs="方正仿宋_GBK"/>
                <w:color w:val="auto"/>
                <w:kern w:val="0"/>
                <w:lang w:val="en-US" w:eastAsia="zh-CN"/>
              </w:rPr>
              <w:t>34</w:t>
            </w:r>
          </w:p>
        </w:tc>
        <w:tc>
          <w:tcPr>
            <w:tcW w:w="238"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ascii="方正仿宋_GBK" w:hAnsi="宋体" w:eastAsia="方正仿宋_GBK" w:cs="方正仿宋_GBK"/>
                <w:color w:val="auto"/>
                <w:kern w:val="0"/>
              </w:rPr>
            </w:pPr>
            <w:r>
              <w:rPr>
                <w:rFonts w:ascii="方正仿宋_GBK" w:hAnsi="宋体" w:eastAsia="方正仿宋_GBK" w:cs="方正仿宋_GBK"/>
                <w:color w:val="auto"/>
                <w:kern w:val="0"/>
              </w:rPr>
              <w:t>262</w:t>
            </w:r>
          </w:p>
        </w:tc>
        <w:tc>
          <w:tcPr>
            <w:tcW w:w="2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农业农村部</w:t>
            </w:r>
          </w:p>
        </w:tc>
        <w:tc>
          <w:tcPr>
            <w:tcW w:w="385"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动物防疫条件合格证核发</w:t>
            </w:r>
          </w:p>
        </w:tc>
        <w:tc>
          <w:tcPr>
            <w:tcW w:w="29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动物防疫条件合格证</w:t>
            </w:r>
          </w:p>
        </w:tc>
        <w:tc>
          <w:tcPr>
            <w:tcW w:w="349"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《中华人民共和国动物防疫法》</w:t>
            </w:r>
          </w:p>
        </w:tc>
        <w:tc>
          <w:tcPr>
            <w:tcW w:w="33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县级以上地方农业农村部门</w:t>
            </w:r>
          </w:p>
        </w:tc>
        <w:tc>
          <w:tcPr>
            <w:tcW w:w="28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center"/>
              <w:rPr>
                <w:rFonts w:ascii="仿宋_GB2312" w:hAnsi="宋体" w:eastAsia="仿宋_GB2312" w:cs="Times New Roman"/>
                <w:color w:val="auto"/>
                <w:kern w:val="0"/>
              </w:rPr>
            </w:pPr>
            <w:r>
              <w:rPr>
                <w:rFonts w:hint="eastAsia" w:ascii="方正仿宋_GBK" w:hAnsi="宋体" w:eastAsia="方正仿宋_GBK" w:cs="方正仿宋_GBK"/>
                <w:color w:val="auto"/>
                <w:kern w:val="0"/>
                <w:lang w:eastAsia="zh-CN"/>
              </w:rPr>
              <w:t>优化审批服务</w:t>
            </w:r>
          </w:p>
        </w:tc>
        <w:tc>
          <w:tcPr>
            <w:tcW w:w="943" w:type="pct"/>
            <w:tcBorders>
              <w:top w:val="nil"/>
              <w:left w:val="nil"/>
              <w:bottom w:val="single" w:color="auto" w:sz="4" w:space="0"/>
              <w:right w:val="single" w:color="auto" w:sz="4" w:space="0"/>
            </w:tcBorders>
            <w:shd w:val="clear" w:color="auto" w:fill="auto"/>
            <w:noWrap w:val="0"/>
            <w:vAlign w:val="center"/>
          </w:tcPr>
          <w:p>
            <w:pPr>
              <w:widowControl/>
              <w:numPr>
                <w:ilvl w:val="0"/>
                <w:numId w:val="12"/>
              </w:numPr>
              <w:shd w:val="clear" w:color="FFFFFF" w:themeColor="background1"/>
              <w:rPr>
                <w:rFonts w:hint="eastAsia" w:ascii="方正仿宋_GBK" w:hAnsi="宋体" w:eastAsia="方正仿宋_GBK" w:cs="方正仿宋_GBK"/>
                <w:color w:val="auto"/>
                <w:kern w:val="0"/>
              </w:rPr>
            </w:pPr>
            <w:r>
              <w:rPr>
                <w:rFonts w:hint="eastAsia" w:ascii="方正仿宋_GBK" w:hAnsi="宋体" w:eastAsia="方正仿宋_GBK" w:cs="方正仿宋_GBK"/>
                <w:color w:val="auto"/>
                <w:kern w:val="0"/>
              </w:rPr>
              <w:t>实现申请、审批网上办理。</w:t>
            </w:r>
          </w:p>
          <w:p>
            <w:pPr>
              <w:widowControl/>
              <w:numPr>
                <w:ilvl w:val="0"/>
                <w:numId w:val="0"/>
              </w:numPr>
              <w:shd w:val="clear" w:color="FFFFFF" w:themeColor="background1"/>
              <w:rPr>
                <w:rFonts w:ascii="方正仿宋_GBK" w:hAnsi="宋体" w:eastAsia="方正仿宋_GBK" w:cs="Times New Roman"/>
                <w:color w:val="auto"/>
                <w:kern w:val="0"/>
              </w:rPr>
            </w:pPr>
            <w:r>
              <w:rPr>
                <w:rFonts w:ascii="方正仿宋_GBK" w:hAnsi="宋体" w:eastAsia="方正仿宋_GBK" w:cs="方正仿宋_GBK"/>
                <w:color w:val="auto"/>
                <w:kern w:val="0"/>
              </w:rPr>
              <w:t>2.</w:t>
            </w:r>
            <w:r>
              <w:rPr>
                <w:rFonts w:hint="eastAsia" w:ascii="方正仿宋_GBK" w:hAnsi="宋体" w:eastAsia="方正仿宋_GBK" w:cs="方正仿宋_GBK"/>
                <w:color w:val="auto"/>
                <w:kern w:val="0"/>
              </w:rPr>
              <w:t>将审批时限由</w:t>
            </w:r>
            <w:r>
              <w:rPr>
                <w:rFonts w:ascii="方正仿宋_GBK" w:hAnsi="宋体" w:eastAsia="方正仿宋_GBK" w:cs="方正仿宋_GBK"/>
                <w:color w:val="auto"/>
                <w:kern w:val="0"/>
              </w:rPr>
              <w:t>20</w:t>
            </w:r>
            <w:r>
              <w:rPr>
                <w:rFonts w:hint="eastAsia" w:ascii="方正仿宋_GBK" w:hAnsi="宋体" w:eastAsia="方正仿宋_GBK" w:cs="方正仿宋_GBK"/>
                <w:color w:val="auto"/>
                <w:kern w:val="0"/>
              </w:rPr>
              <w:t>个工作日压减至</w:t>
            </w:r>
            <w:r>
              <w:rPr>
                <w:rFonts w:ascii="方正仿宋_GBK" w:hAnsi="宋体" w:eastAsia="方正仿宋_GBK" w:cs="方正仿宋_GBK"/>
                <w:color w:val="auto"/>
                <w:kern w:val="0"/>
              </w:rPr>
              <w:t>15</w:t>
            </w:r>
            <w:r>
              <w:rPr>
                <w:rFonts w:hint="eastAsia" w:ascii="方正仿宋_GBK" w:hAnsi="宋体" w:eastAsia="方正仿宋_GBK" w:cs="方正仿宋_GBK"/>
                <w:color w:val="auto"/>
                <w:kern w:val="0"/>
              </w:rPr>
              <w:t>个工作日。</w:t>
            </w:r>
          </w:p>
        </w:tc>
        <w:tc>
          <w:tcPr>
            <w:tcW w:w="1724" w:type="pct"/>
            <w:tcBorders>
              <w:top w:val="nil"/>
              <w:left w:val="nil"/>
              <w:bottom w:val="single" w:color="auto" w:sz="4" w:space="0"/>
              <w:right w:val="single" w:color="auto" w:sz="4" w:space="0"/>
            </w:tcBorders>
            <w:shd w:val="clear" w:color="auto" w:fill="auto"/>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line="240" w:lineRule="auto"/>
              <w:ind w:right="210" w:right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1.开展“双随机、一公开” 监管,发现违法违规行为依法查处并公开结果。</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line="240" w:lineRule="auto"/>
              <w:ind w:right="210" w:right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2.建立严重违法责任人员行业禁入制度。</w:t>
            </w:r>
          </w:p>
          <w:p>
            <w:pPr>
              <w:keepNext w:val="0"/>
              <w:keepLines w:val="0"/>
              <w:pageBreakBefore w:val="0"/>
              <w:widowControl/>
              <w:shd w:val="clear" w:color="FFFFFF" w:themeColor="background1"/>
              <w:kinsoku/>
              <w:wordWrap/>
              <w:overflowPunct/>
              <w:topLinePunct w:val="0"/>
              <w:autoSpaceDE/>
              <w:autoSpaceDN/>
              <w:bidi w:val="0"/>
              <w:adjustRightInd/>
              <w:snapToGrid/>
              <w:spacing w:line="240" w:lineRule="auto"/>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3.强化社会监督,依法及时处理投诉举报。</w:t>
            </w:r>
          </w:p>
          <w:p>
            <w:pPr>
              <w:pStyle w:val="2"/>
              <w:ind w:left="0" w:leftChars="0" w:firstLine="0" w:firstLineChars="0"/>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咨询服务电话：0951-5169857（畜牧兽医局）</w:t>
            </w:r>
          </w:p>
        </w:tc>
      </w:tr>
      <w:tr>
        <w:tblPrEx>
          <w:tblCellMar>
            <w:top w:w="0" w:type="dxa"/>
            <w:left w:w="108" w:type="dxa"/>
            <w:bottom w:w="0" w:type="dxa"/>
            <w:right w:w="108" w:type="dxa"/>
          </w:tblCellMar>
        </w:tblPrEx>
        <w:trPr>
          <w:cantSplit/>
          <w:trHeight w:val="2552" w:hRule="atLeast"/>
        </w:trPr>
        <w:tc>
          <w:tcPr>
            <w:tcW w:w="201"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hint="default" w:ascii="方正仿宋_GBK" w:hAnsi="宋体" w:eastAsia="方正仿宋_GBK" w:cs="方正仿宋_GBK"/>
                <w:color w:val="auto"/>
                <w:kern w:val="0"/>
                <w:lang w:val="en-US" w:eastAsia="zh-CN"/>
              </w:rPr>
            </w:pPr>
            <w:r>
              <w:rPr>
                <w:rFonts w:hint="eastAsia" w:ascii="方正仿宋_GBK" w:hAnsi="宋体" w:eastAsia="方正仿宋_GBK" w:cs="方正仿宋_GBK"/>
                <w:color w:val="auto"/>
                <w:kern w:val="0"/>
                <w:lang w:val="en-US" w:eastAsia="zh-CN"/>
              </w:rPr>
              <w:t>35</w:t>
            </w:r>
          </w:p>
        </w:tc>
        <w:tc>
          <w:tcPr>
            <w:tcW w:w="238"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ascii="方正仿宋_GBK" w:hAnsi="宋体" w:eastAsia="方正仿宋_GBK" w:cs="方正仿宋_GBK"/>
                <w:color w:val="auto"/>
                <w:kern w:val="0"/>
              </w:rPr>
            </w:pPr>
            <w:r>
              <w:rPr>
                <w:rFonts w:ascii="方正仿宋_GBK" w:hAnsi="宋体" w:eastAsia="方正仿宋_GBK" w:cs="方正仿宋_GBK"/>
                <w:color w:val="auto"/>
                <w:kern w:val="0"/>
              </w:rPr>
              <w:t>263</w:t>
            </w:r>
          </w:p>
        </w:tc>
        <w:tc>
          <w:tcPr>
            <w:tcW w:w="2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农业农村部</w:t>
            </w:r>
          </w:p>
        </w:tc>
        <w:tc>
          <w:tcPr>
            <w:tcW w:w="385"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生猪定点屠宰厂（场）设置审查</w:t>
            </w:r>
          </w:p>
        </w:tc>
        <w:tc>
          <w:tcPr>
            <w:tcW w:w="29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生猪定点屠宰证</w:t>
            </w:r>
          </w:p>
        </w:tc>
        <w:tc>
          <w:tcPr>
            <w:tcW w:w="349"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《生猪屠宰管理条例》</w:t>
            </w:r>
          </w:p>
        </w:tc>
        <w:tc>
          <w:tcPr>
            <w:tcW w:w="33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设区的市级人民政府</w:t>
            </w:r>
          </w:p>
        </w:tc>
        <w:tc>
          <w:tcPr>
            <w:tcW w:w="28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center"/>
              <w:rPr>
                <w:rFonts w:ascii="仿宋_GB2312" w:hAnsi="宋体" w:eastAsia="仿宋_GB2312" w:cs="Times New Roman"/>
                <w:color w:val="auto"/>
                <w:kern w:val="0"/>
              </w:rPr>
            </w:pPr>
            <w:r>
              <w:rPr>
                <w:rFonts w:hint="eastAsia" w:ascii="方正仿宋_GBK" w:hAnsi="宋体" w:eastAsia="方正仿宋_GBK" w:cs="方正仿宋_GBK"/>
                <w:color w:val="auto"/>
                <w:kern w:val="0"/>
                <w:lang w:eastAsia="zh-CN"/>
              </w:rPr>
              <w:t>优化审批服务</w:t>
            </w:r>
          </w:p>
        </w:tc>
        <w:tc>
          <w:tcPr>
            <w:tcW w:w="9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不再要求申请人提供动物防疫条件合格证和符合环境保护要求的污染防治设施清单及相关证明材料。</w:t>
            </w:r>
          </w:p>
        </w:tc>
        <w:tc>
          <w:tcPr>
            <w:tcW w:w="1724" w:type="pct"/>
            <w:tcBorders>
              <w:top w:val="nil"/>
              <w:left w:val="nil"/>
              <w:bottom w:val="single" w:color="auto" w:sz="4" w:space="0"/>
              <w:right w:val="single" w:color="auto" w:sz="4" w:space="0"/>
            </w:tcBorders>
            <w:shd w:val="clear" w:color="auto" w:fill="auto"/>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line="240" w:lineRule="auto"/>
              <w:ind w:right="210" w:right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1.开展“双随机、一公开”监管,根据不同的风险程度、信用水平,科学确定抽查比例。</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line="240" w:lineRule="auto"/>
              <w:ind w:right="210" w:right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2.强化社会监督,依法及时处理投诉举报。</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line="240" w:lineRule="auto"/>
              <w:ind w:right="210" w:right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3.加强行业监测,针对发现的普遍性问题和突出风险开展专项行动,确保不发生系统性、区域性风险。</w:t>
            </w:r>
          </w:p>
          <w:p>
            <w:pPr>
              <w:keepNext w:val="0"/>
              <w:keepLines w:val="0"/>
              <w:pageBreakBefore w:val="0"/>
              <w:widowControl/>
              <w:shd w:val="clear" w:color="FFFFFF" w:themeColor="background1"/>
              <w:kinsoku/>
              <w:wordWrap/>
              <w:overflowPunct/>
              <w:topLinePunct w:val="0"/>
              <w:autoSpaceDE/>
              <w:autoSpaceDN/>
              <w:bidi w:val="0"/>
              <w:adjustRightInd/>
              <w:snapToGrid/>
              <w:spacing w:line="240" w:lineRule="auto"/>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4.强化政府内部信息共享和核查。</w:t>
            </w:r>
          </w:p>
          <w:p>
            <w:pPr>
              <w:pStyle w:val="2"/>
              <w:ind w:left="0" w:leftChars="0" w:firstLine="0" w:firstLineChars="0"/>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咨询服务电话：0951-5169857（畜牧兽医局）</w:t>
            </w:r>
          </w:p>
        </w:tc>
      </w:tr>
      <w:tr>
        <w:tblPrEx>
          <w:tblCellMar>
            <w:top w:w="0" w:type="dxa"/>
            <w:left w:w="108" w:type="dxa"/>
            <w:bottom w:w="0" w:type="dxa"/>
            <w:right w:w="108" w:type="dxa"/>
          </w:tblCellMar>
        </w:tblPrEx>
        <w:trPr>
          <w:trHeight w:val="3742" w:hRule="atLeast"/>
        </w:trPr>
        <w:tc>
          <w:tcPr>
            <w:tcW w:w="201" w:type="pct"/>
            <w:tcBorders>
              <w:top w:val="single" w:color="auto" w:sz="4" w:space="0"/>
              <w:left w:val="single" w:color="auto" w:sz="4" w:space="0"/>
              <w:bottom w:val="single" w:color="auto" w:sz="4" w:space="0"/>
              <w:right w:val="single" w:color="auto" w:sz="4" w:space="0"/>
            </w:tcBorders>
            <w:noWrap w:val="0"/>
            <w:vAlign w:val="center"/>
          </w:tcPr>
          <w:p>
            <w:pPr>
              <w:widowControl/>
              <w:shd w:val="clear" w:color="FFFFFF" w:themeColor="background1"/>
              <w:jc w:val="center"/>
              <w:rPr>
                <w:rFonts w:hint="default" w:ascii="方正仿宋_GBK" w:hAnsi="宋体" w:eastAsia="方正仿宋_GBK" w:cs="方正仿宋_GBK"/>
                <w:color w:val="auto"/>
                <w:kern w:val="0"/>
                <w:lang w:val="en-US" w:eastAsia="zh-CN"/>
              </w:rPr>
            </w:pPr>
            <w:r>
              <w:rPr>
                <w:rFonts w:hint="eastAsia" w:ascii="方正仿宋_GBK" w:hAnsi="宋体" w:eastAsia="方正仿宋_GBK" w:cs="方正仿宋_GBK"/>
                <w:color w:val="auto"/>
                <w:kern w:val="0"/>
                <w:lang w:val="en-US" w:eastAsia="zh-CN"/>
              </w:rPr>
              <w:t>36</w:t>
            </w:r>
          </w:p>
        </w:tc>
        <w:tc>
          <w:tcPr>
            <w:tcW w:w="238" w:type="pct"/>
            <w:tcBorders>
              <w:top w:val="single" w:color="auto" w:sz="4" w:space="0"/>
              <w:left w:val="single" w:color="auto" w:sz="4" w:space="0"/>
              <w:bottom w:val="single" w:color="auto" w:sz="4" w:space="0"/>
              <w:right w:val="single" w:color="auto" w:sz="4" w:space="0"/>
            </w:tcBorders>
            <w:noWrap w:val="0"/>
            <w:vAlign w:val="center"/>
          </w:tcPr>
          <w:p>
            <w:pPr>
              <w:widowControl/>
              <w:shd w:val="clear" w:color="FFFFFF" w:themeColor="background1"/>
              <w:jc w:val="center"/>
              <w:rPr>
                <w:rFonts w:ascii="方正仿宋_GBK" w:hAnsi="宋体" w:eastAsia="方正仿宋_GBK" w:cs="方正仿宋_GBK"/>
                <w:color w:val="auto"/>
                <w:kern w:val="0"/>
              </w:rPr>
            </w:pPr>
            <w:r>
              <w:rPr>
                <w:rFonts w:ascii="方正仿宋_GBK" w:hAnsi="宋体" w:eastAsia="方正仿宋_GBK" w:cs="方正仿宋_GBK"/>
                <w:color w:val="auto"/>
                <w:kern w:val="0"/>
              </w:rPr>
              <w:t>264</w:t>
            </w:r>
          </w:p>
        </w:tc>
        <w:tc>
          <w:tcPr>
            <w:tcW w:w="243" w:type="pct"/>
            <w:tcBorders>
              <w:top w:val="single" w:color="auto" w:sz="4" w:space="0"/>
              <w:left w:val="single" w:color="auto" w:sz="4" w:space="0"/>
              <w:bottom w:val="single" w:color="auto" w:sz="4" w:space="0"/>
              <w:right w:val="single" w:color="auto" w:sz="4" w:space="0"/>
            </w:tcBorders>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农业农村部</w:t>
            </w:r>
          </w:p>
        </w:tc>
        <w:tc>
          <w:tcPr>
            <w:tcW w:w="385" w:type="pct"/>
            <w:tcBorders>
              <w:top w:val="single" w:color="auto" w:sz="4" w:space="0"/>
              <w:left w:val="single" w:color="auto" w:sz="4" w:space="0"/>
              <w:bottom w:val="single" w:color="auto" w:sz="4" w:space="0"/>
              <w:right w:val="single" w:color="auto" w:sz="4" w:space="0"/>
            </w:tcBorders>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采集、出售、收购国家二级保护野生植物（农业类）审批</w:t>
            </w:r>
          </w:p>
        </w:tc>
        <w:tc>
          <w:tcPr>
            <w:tcW w:w="294" w:type="pct"/>
            <w:tcBorders>
              <w:top w:val="single" w:color="auto" w:sz="4" w:space="0"/>
              <w:left w:val="single" w:color="auto" w:sz="4" w:space="0"/>
              <w:bottom w:val="single" w:color="auto" w:sz="4" w:space="0"/>
              <w:right w:val="single" w:color="auto" w:sz="4" w:space="0"/>
            </w:tcBorders>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国家重点保护野生植物采集许可证，出售、收购国家二级保护野生植物许可文件</w:t>
            </w:r>
          </w:p>
        </w:tc>
        <w:tc>
          <w:tcPr>
            <w:tcW w:w="349" w:type="pct"/>
            <w:tcBorders>
              <w:top w:val="single" w:color="auto" w:sz="4" w:space="0"/>
              <w:left w:val="single" w:color="auto" w:sz="4" w:space="0"/>
              <w:bottom w:val="single" w:color="auto" w:sz="4" w:space="0"/>
              <w:right w:val="single" w:color="auto" w:sz="4" w:space="0"/>
            </w:tcBorders>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《中华人民共和国野生植物保护条例》</w:t>
            </w:r>
          </w:p>
        </w:tc>
        <w:tc>
          <w:tcPr>
            <w:tcW w:w="334" w:type="pct"/>
            <w:tcBorders>
              <w:top w:val="single" w:color="auto" w:sz="4" w:space="0"/>
              <w:left w:val="single" w:color="auto" w:sz="4" w:space="0"/>
              <w:bottom w:val="single" w:color="auto" w:sz="4" w:space="0"/>
              <w:right w:val="single" w:color="auto" w:sz="4" w:space="0"/>
            </w:tcBorders>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省级农业农村部门</w:t>
            </w:r>
          </w:p>
        </w:tc>
        <w:tc>
          <w:tcPr>
            <w:tcW w:w="284" w:type="pct"/>
            <w:tcBorders>
              <w:top w:val="single" w:color="auto" w:sz="4" w:space="0"/>
              <w:left w:val="single" w:color="auto" w:sz="4" w:space="0"/>
              <w:bottom w:val="single" w:color="auto" w:sz="4" w:space="0"/>
              <w:right w:val="single" w:color="auto" w:sz="4" w:space="0"/>
            </w:tcBorders>
            <w:noWrap w:val="0"/>
            <w:vAlign w:val="center"/>
          </w:tcPr>
          <w:p>
            <w:pPr>
              <w:widowControl/>
              <w:shd w:val="clear" w:color="FFFFFF" w:themeColor="background1"/>
              <w:rPr>
                <w:rFonts w:ascii="仿宋_GB2312" w:hAnsi="宋体" w:eastAsia="仿宋_GB2312" w:cs="Times New Roman"/>
                <w:color w:val="auto"/>
                <w:kern w:val="0"/>
                <w:sz w:val="32"/>
                <w:szCs w:val="32"/>
              </w:rPr>
            </w:pPr>
            <w:r>
              <w:rPr>
                <w:rFonts w:hint="eastAsia" w:ascii="方正仿宋_GBK" w:hAnsi="宋体" w:eastAsia="方正仿宋_GBK" w:cs="方正仿宋_GBK"/>
                <w:color w:val="auto"/>
                <w:kern w:val="0"/>
                <w:lang w:eastAsia="zh-CN"/>
              </w:rPr>
              <w:t>优化审批服务</w:t>
            </w:r>
          </w:p>
        </w:tc>
        <w:tc>
          <w:tcPr>
            <w:tcW w:w="943" w:type="pct"/>
            <w:tcBorders>
              <w:top w:val="single" w:color="auto" w:sz="4" w:space="0"/>
              <w:left w:val="single" w:color="auto" w:sz="4" w:space="0"/>
              <w:bottom w:val="single" w:color="auto" w:sz="4" w:space="0"/>
              <w:right w:val="single" w:color="auto" w:sz="4" w:space="0"/>
            </w:tcBorders>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不再要求申请人提供营业执照、法定代表人身份证等材料，通过部门间信息共享获取相关信息。</w:t>
            </w:r>
          </w:p>
        </w:tc>
        <w:tc>
          <w:tcPr>
            <w:tcW w:w="1724" w:type="pct"/>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adjustRightInd/>
              <w:snapToGrid/>
              <w:spacing w:beforeLines="0" w:line="240" w:lineRule="auto"/>
              <w:ind w:left="0" w:leftChars="0" w:firstLine="0" w:firstLine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1.开展“双随机、一公开”监管,加大执法监督力度,发现违法违规行为依法查处并公开结果。</w:t>
            </w:r>
          </w:p>
          <w:p>
            <w:pPr>
              <w:pStyle w:val="2"/>
              <w:keepNext w:val="0"/>
              <w:keepLines w:val="0"/>
              <w:pageBreakBefore w:val="0"/>
              <w:kinsoku/>
              <w:wordWrap/>
              <w:overflowPunct/>
              <w:topLinePunct w:val="0"/>
              <w:autoSpaceDE/>
              <w:autoSpaceDN/>
              <w:bidi w:val="0"/>
              <w:adjustRightInd/>
              <w:snapToGrid/>
              <w:spacing w:beforeLines="0" w:line="240" w:lineRule="auto"/>
              <w:ind w:left="0" w:leftChars="0" w:firstLine="0" w:firstLine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2.加强信用监管,对失信主体开展失信惩戒,及时公开披露相关信息,依法依规采取行政性约束和惩戒措施。</w:t>
            </w:r>
          </w:p>
          <w:p>
            <w:pPr>
              <w:pStyle w:val="2"/>
              <w:keepNext w:val="0"/>
              <w:keepLines w:val="0"/>
              <w:pageBreakBefore w:val="0"/>
              <w:kinsoku/>
              <w:wordWrap/>
              <w:overflowPunct/>
              <w:topLinePunct w:val="0"/>
              <w:autoSpaceDE/>
              <w:autoSpaceDN/>
              <w:bidi w:val="0"/>
              <w:adjustRightInd/>
              <w:snapToGrid/>
              <w:spacing w:beforeLines="0" w:line="240" w:lineRule="auto"/>
              <w:ind w:left="0" w:leftChars="0" w:firstLine="0" w:firstLine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3.对风险等级较高、信用等级较低的企业实施重点监管,对审批材料从严把关,必要时开展实地监督等措施。</w:t>
            </w:r>
          </w:p>
          <w:p>
            <w:pPr>
              <w:keepNext w:val="0"/>
              <w:keepLines w:val="0"/>
              <w:pageBreakBefore w:val="0"/>
              <w:widowControl/>
              <w:shd w:val="clear" w:color="FFFFFF" w:themeColor="background1"/>
              <w:kinsoku/>
              <w:wordWrap/>
              <w:overflowPunct/>
              <w:topLinePunct w:val="0"/>
              <w:autoSpaceDE/>
              <w:autoSpaceDN/>
              <w:bidi w:val="0"/>
              <w:adjustRightInd/>
              <w:snapToGrid/>
              <w:spacing w:line="240" w:lineRule="auto"/>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4.依法及时处理投诉举报。</w:t>
            </w:r>
          </w:p>
          <w:p>
            <w:pPr>
              <w:pStyle w:val="2"/>
              <w:ind w:left="0" w:leftChars="0" w:firstLine="0" w:firstLineChars="0"/>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咨询服务电话：0951-5169826（科教处）</w:t>
            </w:r>
          </w:p>
        </w:tc>
      </w:tr>
      <w:tr>
        <w:tblPrEx>
          <w:tblCellMar>
            <w:top w:w="0" w:type="dxa"/>
            <w:left w:w="108" w:type="dxa"/>
            <w:bottom w:w="0" w:type="dxa"/>
            <w:right w:w="108" w:type="dxa"/>
          </w:tblCellMar>
        </w:tblPrEx>
        <w:trPr>
          <w:trHeight w:val="3742" w:hRule="atLeast"/>
        </w:trPr>
        <w:tc>
          <w:tcPr>
            <w:tcW w:w="201" w:type="pct"/>
            <w:tcBorders>
              <w:top w:val="single" w:color="auto" w:sz="4" w:space="0"/>
              <w:left w:val="single" w:color="auto" w:sz="4" w:space="0"/>
              <w:bottom w:val="single" w:color="auto" w:sz="4" w:space="0"/>
              <w:right w:val="single" w:color="auto" w:sz="4" w:space="0"/>
            </w:tcBorders>
            <w:noWrap w:val="0"/>
            <w:vAlign w:val="center"/>
          </w:tcPr>
          <w:p>
            <w:pPr>
              <w:widowControl/>
              <w:shd w:val="clear" w:color="FFFFFF" w:themeColor="background1"/>
              <w:jc w:val="center"/>
              <w:rPr>
                <w:rFonts w:hint="default" w:ascii="方正仿宋_GBK" w:hAnsi="宋体" w:eastAsia="方正仿宋_GBK" w:cs="方正仿宋_GBK"/>
                <w:color w:val="auto"/>
                <w:kern w:val="0"/>
                <w:lang w:val="en-US" w:eastAsia="zh-CN"/>
              </w:rPr>
            </w:pPr>
            <w:r>
              <w:rPr>
                <w:rFonts w:hint="eastAsia" w:ascii="方正仿宋_GBK" w:hAnsi="宋体" w:eastAsia="方正仿宋_GBK" w:cs="方正仿宋_GBK"/>
                <w:color w:val="auto"/>
                <w:kern w:val="0"/>
                <w:lang w:val="en-US" w:eastAsia="zh-CN"/>
              </w:rPr>
              <w:t>37</w:t>
            </w:r>
          </w:p>
        </w:tc>
        <w:tc>
          <w:tcPr>
            <w:tcW w:w="238" w:type="pct"/>
            <w:tcBorders>
              <w:top w:val="single" w:color="auto" w:sz="4" w:space="0"/>
              <w:left w:val="single" w:color="auto" w:sz="4" w:space="0"/>
              <w:bottom w:val="single" w:color="auto" w:sz="4" w:space="0"/>
              <w:right w:val="single" w:color="auto" w:sz="4" w:space="0"/>
            </w:tcBorders>
            <w:noWrap w:val="0"/>
            <w:vAlign w:val="center"/>
          </w:tcPr>
          <w:p>
            <w:pPr>
              <w:widowControl/>
              <w:shd w:val="clear" w:color="FFFFFF" w:themeColor="background1"/>
              <w:jc w:val="center"/>
              <w:rPr>
                <w:rFonts w:ascii="方正仿宋_GBK" w:hAnsi="宋体" w:eastAsia="方正仿宋_GBK" w:cs="方正仿宋_GBK"/>
                <w:color w:val="auto"/>
                <w:kern w:val="0"/>
              </w:rPr>
            </w:pPr>
            <w:r>
              <w:rPr>
                <w:rFonts w:ascii="方正仿宋_GBK" w:hAnsi="宋体" w:eastAsia="方正仿宋_GBK" w:cs="方正仿宋_GBK"/>
                <w:color w:val="auto"/>
                <w:kern w:val="0"/>
              </w:rPr>
              <w:t>265</w:t>
            </w:r>
          </w:p>
        </w:tc>
        <w:tc>
          <w:tcPr>
            <w:tcW w:w="243" w:type="pct"/>
            <w:tcBorders>
              <w:top w:val="single" w:color="auto" w:sz="4" w:space="0"/>
              <w:left w:val="single" w:color="auto" w:sz="4" w:space="0"/>
              <w:bottom w:val="single" w:color="auto" w:sz="4" w:space="0"/>
              <w:right w:val="single" w:color="auto" w:sz="4" w:space="0"/>
            </w:tcBorders>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农业农村部</w:t>
            </w:r>
          </w:p>
        </w:tc>
        <w:tc>
          <w:tcPr>
            <w:tcW w:w="385" w:type="pct"/>
            <w:tcBorders>
              <w:top w:val="single" w:color="auto" w:sz="4" w:space="0"/>
              <w:left w:val="single" w:color="auto" w:sz="4" w:space="0"/>
              <w:bottom w:val="single" w:color="auto" w:sz="4" w:space="0"/>
              <w:right w:val="single" w:color="auto" w:sz="4" w:space="0"/>
            </w:tcBorders>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人工繁育国家重点保护水生野生动物审批</w:t>
            </w:r>
          </w:p>
        </w:tc>
        <w:tc>
          <w:tcPr>
            <w:tcW w:w="294" w:type="pct"/>
            <w:tcBorders>
              <w:top w:val="single" w:color="auto" w:sz="4" w:space="0"/>
              <w:left w:val="single" w:color="auto" w:sz="4" w:space="0"/>
              <w:bottom w:val="single" w:color="auto" w:sz="4" w:space="0"/>
              <w:right w:val="single" w:color="auto" w:sz="4" w:space="0"/>
            </w:tcBorders>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中华人民共和国水生野生动物人工繁育许可证</w:t>
            </w:r>
          </w:p>
        </w:tc>
        <w:tc>
          <w:tcPr>
            <w:tcW w:w="349" w:type="pct"/>
            <w:tcBorders>
              <w:top w:val="single" w:color="auto" w:sz="4" w:space="0"/>
              <w:left w:val="single" w:color="auto" w:sz="4" w:space="0"/>
              <w:bottom w:val="single" w:color="auto" w:sz="4" w:space="0"/>
              <w:right w:val="single" w:color="auto" w:sz="4" w:space="0"/>
            </w:tcBorders>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《中华人民共和国野生动物保护法》</w:t>
            </w:r>
          </w:p>
        </w:tc>
        <w:tc>
          <w:tcPr>
            <w:tcW w:w="334" w:type="pct"/>
            <w:tcBorders>
              <w:top w:val="single" w:color="auto" w:sz="4" w:space="0"/>
              <w:left w:val="single" w:color="auto" w:sz="4" w:space="0"/>
              <w:bottom w:val="single" w:color="auto" w:sz="4" w:space="0"/>
              <w:right w:val="single" w:color="auto" w:sz="4" w:space="0"/>
            </w:tcBorders>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农业农村部；省级农业农村（渔业）部门</w:t>
            </w:r>
          </w:p>
        </w:tc>
        <w:tc>
          <w:tcPr>
            <w:tcW w:w="284" w:type="pct"/>
            <w:tcBorders>
              <w:top w:val="single" w:color="auto" w:sz="4" w:space="0"/>
              <w:left w:val="single" w:color="auto" w:sz="4" w:space="0"/>
              <w:bottom w:val="single" w:color="auto" w:sz="4" w:space="0"/>
              <w:right w:val="single" w:color="auto" w:sz="4" w:space="0"/>
            </w:tcBorders>
            <w:noWrap w:val="0"/>
            <w:vAlign w:val="center"/>
          </w:tcPr>
          <w:p>
            <w:pPr>
              <w:widowControl/>
              <w:shd w:val="clear" w:color="FFFFFF" w:themeColor="background1"/>
              <w:rPr>
                <w:rFonts w:ascii="仿宋_GB2312" w:hAnsi="宋体" w:eastAsia="仿宋_GB2312" w:cs="Times New Roman"/>
                <w:color w:val="auto"/>
                <w:kern w:val="0"/>
              </w:rPr>
            </w:pPr>
            <w:r>
              <w:rPr>
                <w:rFonts w:hint="eastAsia" w:ascii="方正仿宋_GBK" w:hAnsi="宋体" w:eastAsia="方正仿宋_GBK" w:cs="方正仿宋_GBK"/>
                <w:color w:val="auto"/>
                <w:kern w:val="0"/>
                <w:lang w:eastAsia="zh-CN"/>
              </w:rPr>
              <w:t>优化审批服务</w:t>
            </w:r>
          </w:p>
        </w:tc>
        <w:tc>
          <w:tcPr>
            <w:tcW w:w="943" w:type="pct"/>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3"/>
              </w:numPr>
              <w:shd w:val="clear" w:color="FFFFFF" w:themeColor="background1"/>
              <w:rPr>
                <w:rFonts w:hint="eastAsia" w:ascii="方正仿宋_GBK" w:hAnsi="宋体" w:eastAsia="方正仿宋_GBK" w:cs="方正仿宋_GBK"/>
                <w:color w:val="auto"/>
                <w:kern w:val="0"/>
              </w:rPr>
            </w:pPr>
            <w:r>
              <w:rPr>
                <w:rFonts w:hint="eastAsia" w:ascii="方正仿宋_GBK" w:hAnsi="宋体" w:eastAsia="方正仿宋_GBK" w:cs="方正仿宋_GBK"/>
                <w:color w:val="auto"/>
                <w:kern w:val="0"/>
              </w:rPr>
              <w:t>推动实现全国一网通办，申请人“最多跑一次”。</w:t>
            </w:r>
          </w:p>
          <w:p>
            <w:pPr>
              <w:widowControl/>
              <w:numPr>
                <w:ilvl w:val="0"/>
                <w:numId w:val="13"/>
              </w:numPr>
              <w:shd w:val="clear" w:color="FFFFFF" w:themeColor="background1"/>
              <w:ind w:left="0" w:leftChars="0" w:firstLine="0" w:firstLineChars="0"/>
              <w:rPr>
                <w:rFonts w:hint="eastAsia" w:ascii="方正仿宋_GBK" w:hAnsi="宋体" w:eastAsia="方正仿宋_GBK" w:cs="方正仿宋_GBK"/>
                <w:color w:val="auto"/>
                <w:kern w:val="0"/>
              </w:rPr>
            </w:pPr>
            <w:r>
              <w:rPr>
                <w:rFonts w:hint="eastAsia" w:ascii="方正仿宋_GBK" w:hAnsi="宋体" w:eastAsia="方正仿宋_GBK" w:cs="方正仿宋_GBK"/>
                <w:color w:val="auto"/>
                <w:kern w:val="0"/>
              </w:rPr>
              <w:t>对在“双随机、一公开”监管中未发现问题且年办理</w:t>
            </w:r>
            <w:r>
              <w:rPr>
                <w:rFonts w:ascii="方正仿宋_GBK" w:hAnsi="宋体" w:eastAsia="方正仿宋_GBK" w:cs="方正仿宋_GBK"/>
                <w:color w:val="auto"/>
                <w:kern w:val="0"/>
              </w:rPr>
              <w:t>10</w:t>
            </w:r>
            <w:r>
              <w:rPr>
                <w:rFonts w:hint="eastAsia" w:ascii="方正仿宋_GBK" w:hAnsi="宋体" w:eastAsia="方正仿宋_GBK" w:cs="方正仿宋_GBK"/>
                <w:color w:val="auto"/>
                <w:kern w:val="0"/>
              </w:rPr>
              <w:t>批次以上、材料均合格的申请人，采用申请材料容缺后补方式办理审批。</w:t>
            </w:r>
          </w:p>
          <w:p>
            <w:pPr>
              <w:widowControl/>
              <w:numPr>
                <w:ilvl w:val="0"/>
                <w:numId w:val="0"/>
              </w:numPr>
              <w:shd w:val="clear" w:color="FFFFFF" w:themeColor="background1"/>
              <w:ind w:leftChars="0"/>
              <w:rPr>
                <w:rFonts w:ascii="方正仿宋_GBK" w:hAnsi="宋体" w:eastAsia="方正仿宋_GBK" w:cs="Times New Roman"/>
                <w:color w:val="auto"/>
                <w:kern w:val="0"/>
              </w:rPr>
            </w:pPr>
            <w:r>
              <w:rPr>
                <w:rFonts w:ascii="方正仿宋_GBK" w:hAnsi="宋体" w:eastAsia="方正仿宋_GBK" w:cs="方正仿宋_GBK"/>
                <w:color w:val="auto"/>
                <w:kern w:val="0"/>
              </w:rPr>
              <w:t>3.</w:t>
            </w:r>
            <w:r>
              <w:rPr>
                <w:rFonts w:hint="eastAsia" w:ascii="方正仿宋_GBK" w:hAnsi="宋体" w:eastAsia="方正仿宋_GBK" w:cs="方正仿宋_GBK"/>
                <w:color w:val="auto"/>
                <w:kern w:val="0"/>
              </w:rPr>
              <w:t>不再要求申请人提供营业执照、法定代表人身份证等材料，通过部门间信息共享获取相关信息。</w:t>
            </w:r>
          </w:p>
        </w:tc>
        <w:tc>
          <w:tcPr>
            <w:tcW w:w="1724" w:type="pct"/>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Lines="0" w:line="240" w:lineRule="auto"/>
              <w:ind w:left="0" w:leftChars="0" w:right="210" w:firstLine="0" w:firstLine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1.开展“双随机、一公开” 监管,发现违法违规行为依法查处并公开结果。</w:t>
            </w:r>
          </w:p>
          <w:p>
            <w:pPr>
              <w:pStyle w:val="2"/>
              <w:keepNext w:val="0"/>
              <w:keepLines w:val="0"/>
              <w:pageBreakBefore w:val="0"/>
              <w:widowControl w:val="0"/>
              <w:kinsoku/>
              <w:wordWrap/>
              <w:overflowPunct/>
              <w:topLinePunct w:val="0"/>
              <w:autoSpaceDE/>
              <w:autoSpaceDN/>
              <w:bidi w:val="0"/>
              <w:adjustRightInd/>
              <w:snapToGrid/>
              <w:spacing w:beforeLines="0" w:line="240" w:lineRule="auto"/>
              <w:ind w:left="0" w:leftChars="0" w:right="210" w:firstLine="0" w:firstLine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2.对风险等级较高、信用等级较低、投诉举报较多的企业实施重点监管。</w:t>
            </w:r>
          </w:p>
          <w:p>
            <w:pPr>
              <w:pStyle w:val="2"/>
              <w:keepNext w:val="0"/>
              <w:keepLines w:val="0"/>
              <w:pageBreakBefore w:val="0"/>
              <w:widowControl w:val="0"/>
              <w:kinsoku/>
              <w:wordWrap/>
              <w:overflowPunct/>
              <w:topLinePunct w:val="0"/>
              <w:autoSpaceDE/>
              <w:autoSpaceDN/>
              <w:bidi w:val="0"/>
              <w:adjustRightInd/>
              <w:snapToGrid/>
              <w:spacing w:beforeLines="0" w:line="240" w:lineRule="auto"/>
              <w:ind w:left="0" w:leftChars="0" w:right="210" w:firstLine="0" w:firstLine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3.依法及时处理举报、投诉问题,处理结果向社会公开并记入企业信用档案。</w:t>
            </w:r>
          </w:p>
          <w:p>
            <w:pPr>
              <w:pStyle w:val="2"/>
              <w:keepNext w:val="0"/>
              <w:keepLines w:val="0"/>
              <w:pageBreakBefore w:val="0"/>
              <w:widowControl w:val="0"/>
              <w:kinsoku/>
              <w:wordWrap/>
              <w:overflowPunct/>
              <w:topLinePunct w:val="0"/>
              <w:autoSpaceDE/>
              <w:autoSpaceDN/>
              <w:bidi w:val="0"/>
              <w:adjustRightInd/>
              <w:snapToGrid/>
              <w:spacing w:beforeLines="0" w:line="240" w:lineRule="auto"/>
              <w:ind w:left="0" w:leftChars="0" w:right="210" w:firstLine="0" w:firstLine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4.具体监管措施由自治区农业农村厅制定。</w:t>
            </w:r>
          </w:p>
          <w:p>
            <w:pPr>
              <w:pStyle w:val="2"/>
              <w:keepNext w:val="0"/>
              <w:keepLines w:val="0"/>
              <w:pageBreakBefore w:val="0"/>
              <w:widowControl w:val="0"/>
              <w:kinsoku/>
              <w:wordWrap/>
              <w:overflowPunct/>
              <w:topLinePunct w:val="0"/>
              <w:autoSpaceDE/>
              <w:autoSpaceDN/>
              <w:bidi w:val="0"/>
              <w:adjustRightInd/>
              <w:snapToGrid/>
              <w:spacing w:beforeLines="0" w:line="240" w:lineRule="auto"/>
              <w:ind w:left="0" w:leftChars="0" w:right="210" w:firstLine="0" w:firstLine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咨询服务电话：0951-5169380（渔业渔政管理局）</w:t>
            </w:r>
          </w:p>
          <w:p>
            <w:pPr>
              <w:keepNext w:val="0"/>
              <w:keepLines w:val="0"/>
              <w:pageBreakBefore w:val="0"/>
              <w:widowControl/>
              <w:shd w:val="clear" w:color="FFFFFF" w:themeColor="background1"/>
              <w:kinsoku/>
              <w:wordWrap/>
              <w:overflowPunct/>
              <w:topLinePunct w:val="0"/>
              <w:autoSpaceDE/>
              <w:autoSpaceDN/>
              <w:bidi w:val="0"/>
              <w:adjustRightInd/>
              <w:snapToGrid/>
              <w:spacing w:line="240" w:lineRule="auto"/>
              <w:textAlignment w:val="auto"/>
              <w:rPr>
                <w:rFonts w:hint="eastAsia" w:ascii="方正仿宋_GBK" w:hAnsi="宋体" w:eastAsia="方正仿宋_GBK" w:cs="方正仿宋_GBK"/>
                <w:color w:val="auto"/>
                <w:kern w:val="0"/>
                <w:sz w:val="21"/>
                <w:szCs w:val="24"/>
                <w:lang w:val="en-US" w:eastAsia="zh-CN" w:bidi="ar-SA"/>
              </w:rPr>
            </w:pPr>
          </w:p>
        </w:tc>
      </w:tr>
      <w:tr>
        <w:tblPrEx>
          <w:tblCellMar>
            <w:top w:w="0" w:type="dxa"/>
            <w:left w:w="108" w:type="dxa"/>
            <w:bottom w:w="0" w:type="dxa"/>
            <w:right w:w="108" w:type="dxa"/>
          </w:tblCellMar>
        </w:tblPrEx>
        <w:trPr>
          <w:cantSplit/>
          <w:trHeight w:val="2945" w:hRule="atLeast"/>
        </w:trPr>
        <w:tc>
          <w:tcPr>
            <w:tcW w:w="20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hint="default" w:ascii="方正仿宋_GBK" w:hAnsi="宋体" w:eastAsia="方正仿宋_GBK" w:cs="方正仿宋_GBK"/>
                <w:color w:val="auto"/>
                <w:kern w:val="0"/>
                <w:lang w:val="en-US" w:eastAsia="zh-CN"/>
              </w:rPr>
            </w:pPr>
            <w:r>
              <w:rPr>
                <w:rFonts w:hint="eastAsia" w:ascii="方正仿宋_GBK" w:hAnsi="宋体" w:eastAsia="方正仿宋_GBK" w:cs="方正仿宋_GBK"/>
                <w:color w:val="auto"/>
                <w:kern w:val="0"/>
                <w:lang w:val="en-US" w:eastAsia="zh-CN"/>
              </w:rPr>
              <w:t>38</w:t>
            </w:r>
          </w:p>
        </w:tc>
        <w:tc>
          <w:tcPr>
            <w:tcW w:w="23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ascii="方正仿宋_GBK" w:hAnsi="宋体" w:eastAsia="方正仿宋_GBK" w:cs="方正仿宋_GBK"/>
                <w:color w:val="auto"/>
                <w:kern w:val="0"/>
              </w:rPr>
            </w:pPr>
            <w:r>
              <w:rPr>
                <w:rFonts w:ascii="方正仿宋_GBK" w:hAnsi="宋体" w:eastAsia="方正仿宋_GBK" w:cs="方正仿宋_GBK"/>
                <w:color w:val="auto"/>
                <w:kern w:val="0"/>
              </w:rPr>
              <w:t>266</w:t>
            </w:r>
          </w:p>
        </w:tc>
        <w:tc>
          <w:tcPr>
            <w:tcW w:w="243" w:type="pct"/>
            <w:tcBorders>
              <w:top w:val="single" w:color="auto" w:sz="4" w:space="0"/>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农业农村部</w:t>
            </w:r>
          </w:p>
        </w:tc>
        <w:tc>
          <w:tcPr>
            <w:tcW w:w="385" w:type="pct"/>
            <w:tcBorders>
              <w:top w:val="single" w:color="auto" w:sz="4" w:space="0"/>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出售、购买、利用国家重点保护水生野生动物及其制品审批</w:t>
            </w:r>
          </w:p>
        </w:tc>
        <w:tc>
          <w:tcPr>
            <w:tcW w:w="294" w:type="pct"/>
            <w:tcBorders>
              <w:top w:val="single" w:color="auto" w:sz="4" w:space="0"/>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中华人民共和国水生野生动物经营利用许可证</w:t>
            </w:r>
          </w:p>
        </w:tc>
        <w:tc>
          <w:tcPr>
            <w:tcW w:w="349" w:type="pct"/>
            <w:tcBorders>
              <w:top w:val="single" w:color="auto" w:sz="4" w:space="0"/>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《中华人民共和国野生动物保护法》</w:t>
            </w:r>
          </w:p>
        </w:tc>
        <w:tc>
          <w:tcPr>
            <w:tcW w:w="334" w:type="pct"/>
            <w:tcBorders>
              <w:top w:val="single" w:color="auto" w:sz="4" w:space="0"/>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农业农村部；省级农业农村（渔业）部门</w:t>
            </w:r>
          </w:p>
        </w:tc>
        <w:tc>
          <w:tcPr>
            <w:tcW w:w="284" w:type="pct"/>
            <w:tcBorders>
              <w:top w:val="single" w:color="auto" w:sz="4" w:space="0"/>
              <w:left w:val="nil"/>
              <w:bottom w:val="single" w:color="auto" w:sz="4" w:space="0"/>
              <w:right w:val="single" w:color="auto" w:sz="4" w:space="0"/>
            </w:tcBorders>
            <w:shd w:val="clear" w:color="auto" w:fill="auto"/>
            <w:noWrap w:val="0"/>
            <w:vAlign w:val="center"/>
          </w:tcPr>
          <w:p>
            <w:pPr>
              <w:widowControl/>
              <w:shd w:val="clear" w:color="FFFFFF" w:themeColor="background1"/>
              <w:jc w:val="center"/>
              <w:rPr>
                <w:rFonts w:ascii="仿宋_GB2312" w:hAnsi="宋体" w:eastAsia="仿宋_GB2312" w:cs="Times New Roman"/>
                <w:color w:val="auto"/>
                <w:kern w:val="0"/>
              </w:rPr>
            </w:pPr>
            <w:r>
              <w:rPr>
                <w:rFonts w:hint="eastAsia" w:ascii="方正仿宋_GBK" w:hAnsi="宋体" w:eastAsia="方正仿宋_GBK" w:cs="方正仿宋_GBK"/>
                <w:color w:val="auto"/>
                <w:kern w:val="0"/>
                <w:lang w:eastAsia="zh-CN"/>
              </w:rPr>
              <w:t>优化审批服务</w:t>
            </w:r>
          </w:p>
        </w:tc>
        <w:tc>
          <w:tcPr>
            <w:tcW w:w="943" w:type="pct"/>
            <w:tcBorders>
              <w:top w:val="single" w:color="auto" w:sz="4" w:space="0"/>
              <w:left w:val="nil"/>
              <w:bottom w:val="single" w:color="auto" w:sz="4" w:space="0"/>
              <w:right w:val="single" w:color="auto" w:sz="4" w:space="0"/>
            </w:tcBorders>
            <w:shd w:val="clear" w:color="auto" w:fill="auto"/>
            <w:noWrap w:val="0"/>
            <w:vAlign w:val="center"/>
          </w:tcPr>
          <w:p>
            <w:pPr>
              <w:widowControl/>
              <w:numPr>
                <w:ilvl w:val="0"/>
                <w:numId w:val="14"/>
              </w:numPr>
              <w:shd w:val="clear" w:color="FFFFFF" w:themeColor="background1"/>
              <w:rPr>
                <w:rFonts w:hint="eastAsia" w:ascii="方正仿宋_GBK" w:hAnsi="宋体" w:eastAsia="方正仿宋_GBK" w:cs="方正仿宋_GBK"/>
                <w:color w:val="auto"/>
                <w:kern w:val="0"/>
              </w:rPr>
            </w:pPr>
            <w:r>
              <w:rPr>
                <w:rFonts w:hint="eastAsia" w:ascii="方正仿宋_GBK" w:hAnsi="宋体" w:eastAsia="方正仿宋_GBK" w:cs="方正仿宋_GBK"/>
                <w:color w:val="auto"/>
                <w:kern w:val="0"/>
              </w:rPr>
              <w:t>推动实现全国一网通办，申请人“最多跑一次”。</w:t>
            </w:r>
          </w:p>
          <w:p>
            <w:pPr>
              <w:widowControl/>
              <w:numPr>
                <w:ilvl w:val="0"/>
                <w:numId w:val="14"/>
              </w:numPr>
              <w:shd w:val="clear" w:color="FFFFFF" w:themeColor="background1"/>
              <w:ind w:left="0" w:leftChars="0" w:firstLine="0" w:firstLineChars="0"/>
              <w:rPr>
                <w:rFonts w:hint="eastAsia" w:ascii="方正仿宋_GBK" w:hAnsi="宋体" w:eastAsia="方正仿宋_GBK" w:cs="方正仿宋_GBK"/>
                <w:color w:val="auto"/>
                <w:kern w:val="0"/>
              </w:rPr>
            </w:pPr>
            <w:r>
              <w:rPr>
                <w:rFonts w:hint="eastAsia" w:ascii="方正仿宋_GBK" w:hAnsi="宋体" w:eastAsia="方正仿宋_GBK" w:cs="方正仿宋_GBK"/>
                <w:color w:val="auto"/>
                <w:kern w:val="0"/>
              </w:rPr>
              <w:t>对在“双随机、一公开”监管中未发现问题且年办理</w:t>
            </w:r>
            <w:r>
              <w:rPr>
                <w:rFonts w:ascii="方正仿宋_GBK" w:hAnsi="宋体" w:eastAsia="方正仿宋_GBK" w:cs="方正仿宋_GBK"/>
                <w:color w:val="auto"/>
                <w:kern w:val="0"/>
              </w:rPr>
              <w:t>10</w:t>
            </w:r>
            <w:r>
              <w:rPr>
                <w:rFonts w:hint="eastAsia" w:ascii="方正仿宋_GBK" w:hAnsi="宋体" w:eastAsia="方正仿宋_GBK" w:cs="方正仿宋_GBK"/>
                <w:color w:val="auto"/>
                <w:kern w:val="0"/>
              </w:rPr>
              <w:t>批次以上、材料均合格的申请人，采用申请材料容缺后补方式办理审批。</w:t>
            </w:r>
          </w:p>
          <w:p>
            <w:pPr>
              <w:widowControl/>
              <w:numPr>
                <w:ilvl w:val="0"/>
                <w:numId w:val="0"/>
              </w:numPr>
              <w:shd w:val="clear" w:color="FFFFFF" w:themeColor="background1"/>
              <w:ind w:leftChars="0"/>
              <w:rPr>
                <w:rFonts w:ascii="方正仿宋_GBK" w:hAnsi="宋体" w:eastAsia="方正仿宋_GBK" w:cs="Times New Roman"/>
                <w:color w:val="auto"/>
                <w:kern w:val="0"/>
              </w:rPr>
            </w:pPr>
            <w:r>
              <w:rPr>
                <w:rFonts w:ascii="方正仿宋_GBK" w:hAnsi="宋体" w:eastAsia="方正仿宋_GBK" w:cs="方正仿宋_GBK"/>
                <w:color w:val="auto"/>
                <w:kern w:val="0"/>
              </w:rPr>
              <w:t>3.</w:t>
            </w:r>
            <w:r>
              <w:rPr>
                <w:rFonts w:hint="eastAsia" w:ascii="方正仿宋_GBK" w:hAnsi="宋体" w:eastAsia="方正仿宋_GBK" w:cs="方正仿宋_GBK"/>
                <w:color w:val="auto"/>
                <w:kern w:val="0"/>
              </w:rPr>
              <w:t>不再要求申请人提供营业执照、法定代表人身份证等材料，通过部门间信息共享获取相关信息。</w:t>
            </w:r>
          </w:p>
        </w:tc>
        <w:tc>
          <w:tcPr>
            <w:tcW w:w="1724" w:type="pct"/>
            <w:tcBorders>
              <w:top w:val="single" w:color="auto" w:sz="4" w:space="0"/>
              <w:left w:val="nil"/>
              <w:bottom w:val="single" w:color="auto" w:sz="4" w:space="0"/>
              <w:right w:val="single" w:color="auto" w:sz="4" w:space="0"/>
            </w:tcBorders>
            <w:shd w:val="clear" w:color="auto" w:fill="auto"/>
            <w:noWrap w:val="0"/>
            <w:vAlign w:val="center"/>
          </w:tcPr>
          <w:p>
            <w:pPr>
              <w:pStyle w:val="2"/>
              <w:keepNext w:val="0"/>
              <w:keepLines w:val="0"/>
              <w:pageBreakBefore w:val="0"/>
              <w:widowControl w:val="0"/>
              <w:kinsoku/>
              <w:wordWrap/>
              <w:overflowPunct/>
              <w:topLinePunct w:val="0"/>
              <w:autoSpaceDE/>
              <w:autoSpaceDN/>
              <w:bidi w:val="0"/>
              <w:adjustRightInd/>
              <w:snapToGrid/>
              <w:spacing w:beforeLines="0" w:line="240" w:lineRule="auto"/>
              <w:ind w:left="0" w:leftChars="0" w:right="210" w:firstLine="0" w:firstLine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1.开展“双随机、一公开” 监管,发现违法违规行为依法查处并公开结果。</w:t>
            </w:r>
          </w:p>
          <w:p>
            <w:pPr>
              <w:pStyle w:val="2"/>
              <w:keepNext w:val="0"/>
              <w:keepLines w:val="0"/>
              <w:pageBreakBefore w:val="0"/>
              <w:widowControl w:val="0"/>
              <w:kinsoku/>
              <w:wordWrap/>
              <w:overflowPunct/>
              <w:topLinePunct w:val="0"/>
              <w:autoSpaceDE/>
              <w:autoSpaceDN/>
              <w:bidi w:val="0"/>
              <w:adjustRightInd/>
              <w:snapToGrid/>
              <w:spacing w:beforeLines="0" w:line="240" w:lineRule="auto"/>
              <w:ind w:left="0" w:leftChars="0" w:right="210" w:firstLine="0" w:firstLine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2.对风险等级较高、信用等级较低、投诉举报较多的企业实施重点监管。</w:t>
            </w:r>
          </w:p>
          <w:p>
            <w:pPr>
              <w:pStyle w:val="2"/>
              <w:keepNext w:val="0"/>
              <w:keepLines w:val="0"/>
              <w:pageBreakBefore w:val="0"/>
              <w:widowControl w:val="0"/>
              <w:kinsoku/>
              <w:wordWrap/>
              <w:overflowPunct/>
              <w:topLinePunct w:val="0"/>
              <w:autoSpaceDE/>
              <w:autoSpaceDN/>
              <w:bidi w:val="0"/>
              <w:adjustRightInd/>
              <w:snapToGrid/>
              <w:spacing w:beforeLines="0" w:line="240" w:lineRule="auto"/>
              <w:ind w:left="0" w:leftChars="0" w:right="210" w:firstLine="0" w:firstLine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3.依法及时处理举报、投诉问题,处理结果向社会公开并记入企业信用档案。</w:t>
            </w:r>
          </w:p>
          <w:p>
            <w:pPr>
              <w:pStyle w:val="2"/>
              <w:keepNext w:val="0"/>
              <w:keepLines w:val="0"/>
              <w:pageBreakBefore w:val="0"/>
              <w:widowControl w:val="0"/>
              <w:kinsoku/>
              <w:wordWrap/>
              <w:overflowPunct/>
              <w:topLinePunct w:val="0"/>
              <w:autoSpaceDE/>
              <w:autoSpaceDN/>
              <w:bidi w:val="0"/>
              <w:adjustRightInd/>
              <w:snapToGrid/>
              <w:spacing w:beforeLines="0" w:line="240" w:lineRule="auto"/>
              <w:ind w:left="0" w:leftChars="0" w:right="210" w:firstLine="0" w:firstLine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4.具体监管措施由自治区农业农村厅制定。</w:t>
            </w:r>
          </w:p>
          <w:p>
            <w:pPr>
              <w:keepNext w:val="0"/>
              <w:keepLines w:val="0"/>
              <w:pageBreakBefore w:val="0"/>
              <w:widowControl/>
              <w:shd w:val="clear" w:color="FFFFFF" w:themeColor="background1"/>
              <w:kinsoku/>
              <w:wordWrap/>
              <w:overflowPunct/>
              <w:topLinePunct w:val="0"/>
              <w:autoSpaceDE/>
              <w:autoSpaceDN/>
              <w:bidi w:val="0"/>
              <w:adjustRightInd/>
              <w:snapToGrid/>
              <w:spacing w:line="240" w:lineRule="auto"/>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咨询服务电话：0951-5169380（渔业渔政管理局）</w:t>
            </w:r>
          </w:p>
        </w:tc>
      </w:tr>
      <w:tr>
        <w:tblPrEx>
          <w:tblCellMar>
            <w:top w:w="0" w:type="dxa"/>
            <w:left w:w="108" w:type="dxa"/>
            <w:bottom w:w="0" w:type="dxa"/>
            <w:right w:w="108" w:type="dxa"/>
          </w:tblCellMar>
        </w:tblPrEx>
        <w:trPr>
          <w:cantSplit/>
          <w:trHeight w:val="2487" w:hRule="atLeast"/>
        </w:trPr>
        <w:tc>
          <w:tcPr>
            <w:tcW w:w="201"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hint="default" w:ascii="方正仿宋_GBK" w:hAnsi="宋体" w:eastAsia="方正仿宋_GBK" w:cs="方正仿宋_GBK"/>
                <w:color w:val="auto"/>
                <w:kern w:val="0"/>
                <w:lang w:val="en-US" w:eastAsia="zh-CN"/>
              </w:rPr>
            </w:pPr>
            <w:r>
              <w:rPr>
                <w:rFonts w:hint="eastAsia" w:ascii="方正仿宋_GBK" w:hAnsi="宋体" w:eastAsia="方正仿宋_GBK" w:cs="方正仿宋_GBK"/>
                <w:color w:val="auto"/>
                <w:kern w:val="0"/>
                <w:lang w:val="en-US" w:eastAsia="zh-CN"/>
              </w:rPr>
              <w:t>39</w:t>
            </w:r>
          </w:p>
        </w:tc>
        <w:tc>
          <w:tcPr>
            <w:tcW w:w="238"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ascii="方正仿宋_GBK" w:hAnsi="宋体" w:eastAsia="方正仿宋_GBK" w:cs="方正仿宋_GBK"/>
                <w:color w:val="auto"/>
                <w:kern w:val="0"/>
              </w:rPr>
            </w:pPr>
            <w:r>
              <w:rPr>
                <w:rFonts w:ascii="方正仿宋_GBK" w:hAnsi="宋体" w:eastAsia="方正仿宋_GBK" w:cs="方正仿宋_GBK"/>
                <w:color w:val="auto"/>
                <w:kern w:val="0"/>
              </w:rPr>
              <w:t>267</w:t>
            </w:r>
          </w:p>
        </w:tc>
        <w:tc>
          <w:tcPr>
            <w:tcW w:w="2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农业农村部</w:t>
            </w:r>
          </w:p>
        </w:tc>
        <w:tc>
          <w:tcPr>
            <w:tcW w:w="385"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兽药生产许可证核发</w:t>
            </w:r>
          </w:p>
        </w:tc>
        <w:tc>
          <w:tcPr>
            <w:tcW w:w="29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兽药生产许可证</w:t>
            </w:r>
          </w:p>
        </w:tc>
        <w:tc>
          <w:tcPr>
            <w:tcW w:w="349"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《兽药管理条例》</w:t>
            </w:r>
          </w:p>
        </w:tc>
        <w:tc>
          <w:tcPr>
            <w:tcW w:w="33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省级农业农村（畜牧兽医）部门</w:t>
            </w:r>
          </w:p>
        </w:tc>
        <w:tc>
          <w:tcPr>
            <w:tcW w:w="28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center"/>
              <w:rPr>
                <w:rFonts w:ascii="仿宋_GB2312" w:hAnsi="宋体" w:eastAsia="仿宋_GB2312" w:cs="Times New Roman"/>
                <w:color w:val="auto"/>
                <w:kern w:val="0"/>
              </w:rPr>
            </w:pPr>
            <w:r>
              <w:rPr>
                <w:rFonts w:hint="eastAsia" w:ascii="方正仿宋_GBK" w:hAnsi="宋体" w:eastAsia="方正仿宋_GBK" w:cs="方正仿宋_GBK"/>
                <w:color w:val="auto"/>
                <w:kern w:val="0"/>
                <w:lang w:eastAsia="zh-CN"/>
              </w:rPr>
              <w:t>优化审批服务</w:t>
            </w:r>
          </w:p>
        </w:tc>
        <w:tc>
          <w:tcPr>
            <w:tcW w:w="943" w:type="pct"/>
            <w:tcBorders>
              <w:top w:val="nil"/>
              <w:left w:val="nil"/>
              <w:bottom w:val="single" w:color="auto" w:sz="4" w:space="0"/>
              <w:right w:val="single" w:color="auto" w:sz="4" w:space="0"/>
            </w:tcBorders>
            <w:shd w:val="clear" w:color="auto" w:fill="auto"/>
            <w:noWrap w:val="0"/>
            <w:vAlign w:val="center"/>
          </w:tcPr>
          <w:p>
            <w:pPr>
              <w:widowControl/>
              <w:numPr>
                <w:ilvl w:val="0"/>
                <w:numId w:val="15"/>
              </w:numPr>
              <w:shd w:val="clear" w:color="FFFFFF" w:themeColor="background1"/>
              <w:rPr>
                <w:rFonts w:hint="eastAsia" w:ascii="方正仿宋_GBK" w:hAnsi="宋体" w:eastAsia="方正仿宋_GBK" w:cs="方正仿宋_GBK"/>
                <w:color w:val="auto"/>
                <w:kern w:val="0"/>
              </w:rPr>
            </w:pPr>
            <w:r>
              <w:rPr>
                <w:rFonts w:hint="eastAsia" w:ascii="方正仿宋_GBK" w:hAnsi="宋体" w:eastAsia="方正仿宋_GBK" w:cs="方正仿宋_GBK"/>
                <w:color w:val="auto"/>
                <w:kern w:val="0"/>
              </w:rPr>
              <w:t>实现申请、审批网上办理。</w:t>
            </w:r>
          </w:p>
          <w:p>
            <w:pPr>
              <w:widowControl/>
              <w:numPr>
                <w:ilvl w:val="0"/>
                <w:numId w:val="0"/>
              </w:numPr>
              <w:shd w:val="clear" w:color="FFFFFF" w:themeColor="background1"/>
              <w:rPr>
                <w:rFonts w:ascii="方正仿宋_GBK" w:hAnsi="宋体" w:eastAsia="方正仿宋_GBK" w:cs="Times New Roman"/>
                <w:color w:val="auto"/>
                <w:kern w:val="0"/>
              </w:rPr>
            </w:pPr>
            <w:r>
              <w:rPr>
                <w:rFonts w:ascii="方正仿宋_GBK" w:hAnsi="宋体" w:eastAsia="方正仿宋_GBK" w:cs="方正仿宋_GBK"/>
                <w:color w:val="auto"/>
                <w:kern w:val="0"/>
              </w:rPr>
              <w:t>2.</w:t>
            </w:r>
            <w:r>
              <w:rPr>
                <w:rFonts w:hint="eastAsia" w:ascii="方正仿宋_GBK" w:hAnsi="宋体" w:eastAsia="方正仿宋_GBK" w:cs="方正仿宋_GBK"/>
                <w:color w:val="auto"/>
                <w:kern w:val="0"/>
              </w:rPr>
              <w:t>将审批时限由</w:t>
            </w:r>
            <w:r>
              <w:rPr>
                <w:rFonts w:ascii="方正仿宋_GBK" w:hAnsi="宋体" w:eastAsia="方正仿宋_GBK" w:cs="方正仿宋_GBK"/>
                <w:color w:val="auto"/>
                <w:kern w:val="0"/>
              </w:rPr>
              <w:t>40</w:t>
            </w:r>
            <w:r>
              <w:rPr>
                <w:rFonts w:hint="eastAsia" w:ascii="方正仿宋_GBK" w:hAnsi="宋体" w:eastAsia="方正仿宋_GBK" w:cs="方正仿宋_GBK"/>
                <w:color w:val="auto"/>
                <w:kern w:val="0"/>
              </w:rPr>
              <w:t>个工作日压减至</w:t>
            </w:r>
            <w:r>
              <w:rPr>
                <w:rFonts w:ascii="方正仿宋_GBK" w:hAnsi="宋体" w:eastAsia="方正仿宋_GBK" w:cs="方正仿宋_GBK"/>
                <w:color w:val="auto"/>
                <w:kern w:val="0"/>
              </w:rPr>
              <w:t>35</w:t>
            </w:r>
            <w:r>
              <w:rPr>
                <w:rFonts w:hint="eastAsia" w:ascii="方正仿宋_GBK" w:hAnsi="宋体" w:eastAsia="方正仿宋_GBK" w:cs="方正仿宋_GBK"/>
                <w:color w:val="auto"/>
                <w:kern w:val="0"/>
              </w:rPr>
              <w:t>个工作日。</w:t>
            </w:r>
          </w:p>
        </w:tc>
        <w:tc>
          <w:tcPr>
            <w:tcW w:w="1724" w:type="pct"/>
            <w:tcBorders>
              <w:top w:val="nil"/>
              <w:left w:val="nil"/>
              <w:bottom w:val="single" w:color="auto" w:sz="4" w:space="0"/>
              <w:right w:val="single" w:color="auto" w:sz="4" w:space="0"/>
            </w:tcBorders>
            <w:shd w:val="clear" w:color="auto" w:fill="auto"/>
            <w:noWrap w:val="0"/>
            <w:vAlign w:val="center"/>
          </w:tcPr>
          <w:p>
            <w:pPr>
              <w:pStyle w:val="2"/>
              <w:keepNext w:val="0"/>
              <w:keepLines w:val="0"/>
              <w:pageBreakBefore w:val="0"/>
              <w:kinsoku/>
              <w:wordWrap/>
              <w:overflowPunct/>
              <w:topLinePunct w:val="0"/>
              <w:autoSpaceDE/>
              <w:autoSpaceDN/>
              <w:bidi w:val="0"/>
              <w:adjustRightInd/>
              <w:snapToGrid/>
              <w:spacing w:beforeLines="0" w:line="240" w:lineRule="auto"/>
              <w:ind w:left="0" w:leftChars="0" w:firstLine="0" w:firstLine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1.开展“双随机、一公开” 监管,结合兽药质量监管抽检和风险监测计划,适当增加抽检数量和频次,发现违法违规行为依法查处并及时公布结果。</w:t>
            </w:r>
          </w:p>
          <w:p>
            <w:pPr>
              <w:pStyle w:val="2"/>
              <w:keepNext w:val="0"/>
              <w:keepLines w:val="0"/>
              <w:pageBreakBefore w:val="0"/>
              <w:kinsoku/>
              <w:wordWrap/>
              <w:overflowPunct/>
              <w:topLinePunct w:val="0"/>
              <w:autoSpaceDE/>
              <w:autoSpaceDN/>
              <w:bidi w:val="0"/>
              <w:adjustRightInd/>
              <w:snapToGrid/>
              <w:spacing w:beforeLines="0" w:line="240" w:lineRule="auto"/>
              <w:ind w:left="0" w:leftChars="0" w:firstLine="0" w:firstLine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2.强化社会监督,依法及时处理投诉举报,调查处理结果向社会公开。</w:t>
            </w:r>
          </w:p>
          <w:p>
            <w:pPr>
              <w:pStyle w:val="2"/>
              <w:keepNext w:val="0"/>
              <w:keepLines w:val="0"/>
              <w:pageBreakBefore w:val="0"/>
              <w:kinsoku/>
              <w:wordWrap/>
              <w:overflowPunct/>
              <w:topLinePunct w:val="0"/>
              <w:autoSpaceDE/>
              <w:autoSpaceDN/>
              <w:bidi w:val="0"/>
              <w:adjustRightInd/>
              <w:snapToGrid/>
              <w:spacing w:beforeLines="0" w:line="240" w:lineRule="auto"/>
              <w:ind w:left="0" w:leftChars="0" w:firstLine="0" w:firstLine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咨询服务电话：0951-5169857（畜牧兽医局）</w:t>
            </w:r>
          </w:p>
        </w:tc>
      </w:tr>
      <w:tr>
        <w:tblPrEx>
          <w:tblCellMar>
            <w:top w:w="0" w:type="dxa"/>
            <w:left w:w="108" w:type="dxa"/>
            <w:bottom w:w="0" w:type="dxa"/>
            <w:right w:w="108" w:type="dxa"/>
          </w:tblCellMar>
        </w:tblPrEx>
        <w:trPr>
          <w:cantSplit/>
          <w:trHeight w:val="2035" w:hRule="atLeast"/>
        </w:trPr>
        <w:tc>
          <w:tcPr>
            <w:tcW w:w="201"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hint="default" w:ascii="方正仿宋_GBK" w:hAnsi="宋体" w:eastAsia="方正仿宋_GBK" w:cs="方正仿宋_GBK"/>
                <w:color w:val="auto"/>
                <w:kern w:val="0"/>
                <w:lang w:val="en-US" w:eastAsia="zh-CN"/>
              </w:rPr>
            </w:pPr>
            <w:r>
              <w:rPr>
                <w:rFonts w:hint="eastAsia" w:ascii="方正仿宋_GBK" w:hAnsi="宋体" w:eastAsia="方正仿宋_GBK" w:cs="方正仿宋_GBK"/>
                <w:color w:val="auto"/>
                <w:kern w:val="0"/>
                <w:lang w:val="en-US" w:eastAsia="zh-CN"/>
              </w:rPr>
              <w:t>40</w:t>
            </w:r>
          </w:p>
        </w:tc>
        <w:tc>
          <w:tcPr>
            <w:tcW w:w="238"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ascii="方正仿宋_GBK" w:hAnsi="宋体" w:eastAsia="方正仿宋_GBK" w:cs="方正仿宋_GBK"/>
                <w:color w:val="auto"/>
                <w:kern w:val="0"/>
              </w:rPr>
            </w:pPr>
            <w:r>
              <w:rPr>
                <w:rFonts w:ascii="方正仿宋_GBK" w:hAnsi="宋体" w:eastAsia="方正仿宋_GBK" w:cs="方正仿宋_GBK"/>
                <w:color w:val="auto"/>
                <w:kern w:val="0"/>
              </w:rPr>
              <w:t>268</w:t>
            </w:r>
          </w:p>
        </w:tc>
        <w:tc>
          <w:tcPr>
            <w:tcW w:w="2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农业农村部</w:t>
            </w:r>
          </w:p>
        </w:tc>
        <w:tc>
          <w:tcPr>
            <w:tcW w:w="385"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兽药经营许可证核发（生物制品类）</w:t>
            </w:r>
          </w:p>
        </w:tc>
        <w:tc>
          <w:tcPr>
            <w:tcW w:w="29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兽药经营许可证</w:t>
            </w:r>
          </w:p>
        </w:tc>
        <w:tc>
          <w:tcPr>
            <w:tcW w:w="349"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《兽药管理条例》</w:t>
            </w:r>
          </w:p>
        </w:tc>
        <w:tc>
          <w:tcPr>
            <w:tcW w:w="33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省级农业农村部门</w:t>
            </w:r>
          </w:p>
        </w:tc>
        <w:tc>
          <w:tcPr>
            <w:tcW w:w="28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center"/>
              <w:rPr>
                <w:rFonts w:ascii="仿宋_GB2312" w:hAnsi="宋体" w:eastAsia="仿宋_GB2312" w:cs="Times New Roman"/>
                <w:color w:val="auto"/>
                <w:kern w:val="0"/>
              </w:rPr>
            </w:pPr>
            <w:r>
              <w:rPr>
                <w:rFonts w:hint="eastAsia" w:ascii="方正仿宋_GBK" w:hAnsi="宋体" w:eastAsia="方正仿宋_GBK" w:cs="方正仿宋_GBK"/>
                <w:color w:val="auto"/>
                <w:kern w:val="0"/>
                <w:lang w:eastAsia="zh-CN"/>
              </w:rPr>
              <w:t>优化审批服务</w:t>
            </w:r>
          </w:p>
        </w:tc>
        <w:tc>
          <w:tcPr>
            <w:tcW w:w="943" w:type="pct"/>
            <w:tcBorders>
              <w:top w:val="nil"/>
              <w:left w:val="nil"/>
              <w:bottom w:val="single" w:color="auto" w:sz="4" w:space="0"/>
              <w:right w:val="single" w:color="auto" w:sz="4" w:space="0"/>
            </w:tcBorders>
            <w:shd w:val="clear" w:color="auto" w:fill="auto"/>
            <w:noWrap w:val="0"/>
            <w:vAlign w:val="center"/>
          </w:tcPr>
          <w:p>
            <w:pPr>
              <w:widowControl/>
              <w:numPr>
                <w:ilvl w:val="0"/>
                <w:numId w:val="16"/>
              </w:numPr>
              <w:shd w:val="clear" w:color="FFFFFF" w:themeColor="background1"/>
              <w:rPr>
                <w:rFonts w:hint="eastAsia" w:ascii="方正仿宋_GBK" w:hAnsi="宋体" w:eastAsia="方正仿宋_GBK" w:cs="方正仿宋_GBK"/>
                <w:color w:val="auto"/>
                <w:kern w:val="0"/>
              </w:rPr>
            </w:pPr>
            <w:r>
              <w:rPr>
                <w:rFonts w:hint="eastAsia" w:ascii="方正仿宋_GBK" w:hAnsi="宋体" w:eastAsia="方正仿宋_GBK" w:cs="方正仿宋_GBK"/>
                <w:color w:val="auto"/>
                <w:kern w:val="0"/>
              </w:rPr>
              <w:t>实现申请、审批网上办理，提高服务便民化水平。</w:t>
            </w:r>
          </w:p>
          <w:p>
            <w:pPr>
              <w:widowControl/>
              <w:numPr>
                <w:ilvl w:val="0"/>
                <w:numId w:val="0"/>
              </w:numPr>
              <w:shd w:val="clear" w:color="FFFFFF" w:themeColor="background1"/>
              <w:rPr>
                <w:rFonts w:ascii="方正仿宋_GBK" w:hAnsi="宋体" w:eastAsia="方正仿宋_GBK" w:cs="Times New Roman"/>
                <w:color w:val="auto"/>
                <w:kern w:val="0"/>
              </w:rPr>
            </w:pPr>
            <w:r>
              <w:rPr>
                <w:rFonts w:ascii="方正仿宋_GBK" w:hAnsi="宋体" w:eastAsia="方正仿宋_GBK" w:cs="方正仿宋_GBK"/>
                <w:color w:val="auto"/>
                <w:kern w:val="0"/>
              </w:rPr>
              <w:t>2.</w:t>
            </w:r>
            <w:r>
              <w:rPr>
                <w:rFonts w:hint="eastAsia" w:ascii="方正仿宋_GBK" w:hAnsi="宋体" w:eastAsia="方正仿宋_GBK" w:cs="方正仿宋_GBK"/>
                <w:color w:val="auto"/>
                <w:kern w:val="0"/>
              </w:rPr>
              <w:t>将审批时限由</w:t>
            </w:r>
            <w:r>
              <w:rPr>
                <w:rFonts w:ascii="方正仿宋_GBK" w:hAnsi="宋体" w:eastAsia="方正仿宋_GBK" w:cs="方正仿宋_GBK"/>
                <w:color w:val="auto"/>
                <w:kern w:val="0"/>
              </w:rPr>
              <w:t>30</w:t>
            </w:r>
            <w:r>
              <w:rPr>
                <w:rFonts w:hint="eastAsia" w:ascii="方正仿宋_GBK" w:hAnsi="宋体" w:eastAsia="方正仿宋_GBK" w:cs="方正仿宋_GBK"/>
                <w:color w:val="auto"/>
                <w:kern w:val="0"/>
              </w:rPr>
              <w:t>个工作日压减至</w:t>
            </w:r>
            <w:r>
              <w:rPr>
                <w:rFonts w:ascii="方正仿宋_GBK" w:hAnsi="宋体" w:eastAsia="方正仿宋_GBK" w:cs="方正仿宋_GBK"/>
                <w:color w:val="auto"/>
                <w:kern w:val="0"/>
              </w:rPr>
              <w:t>25</w:t>
            </w:r>
            <w:r>
              <w:rPr>
                <w:rFonts w:hint="eastAsia" w:ascii="方正仿宋_GBK" w:hAnsi="宋体" w:eastAsia="方正仿宋_GBK" w:cs="方正仿宋_GBK"/>
                <w:color w:val="auto"/>
                <w:kern w:val="0"/>
              </w:rPr>
              <w:t>个工作日。</w:t>
            </w:r>
          </w:p>
        </w:tc>
        <w:tc>
          <w:tcPr>
            <w:tcW w:w="1724" w:type="pct"/>
            <w:tcBorders>
              <w:top w:val="nil"/>
              <w:left w:val="nil"/>
              <w:bottom w:val="single" w:color="auto" w:sz="4" w:space="0"/>
              <w:right w:val="single" w:color="auto" w:sz="4" w:space="0"/>
            </w:tcBorders>
            <w:shd w:val="clear" w:color="auto" w:fill="auto"/>
            <w:noWrap w:val="0"/>
            <w:vAlign w:val="center"/>
          </w:tcPr>
          <w:p>
            <w:pPr>
              <w:pStyle w:val="2"/>
              <w:keepNext w:val="0"/>
              <w:keepLines w:val="0"/>
              <w:pageBreakBefore w:val="0"/>
              <w:widowControl w:val="0"/>
              <w:kinsoku/>
              <w:wordWrap/>
              <w:overflowPunct/>
              <w:topLinePunct w:val="0"/>
              <w:autoSpaceDE/>
              <w:autoSpaceDN/>
              <w:bidi w:val="0"/>
              <w:adjustRightInd/>
              <w:snapToGrid/>
              <w:spacing w:beforeLines="0" w:line="240" w:lineRule="auto"/>
              <w:ind w:left="0" w:leftChars="0" w:right="210" w:firstLine="0" w:firstLine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1.开展“双随机、一公开”监管,对风险等级高、投诉举报多的企业增加抽检数量和频次,实施重点监管。</w:t>
            </w:r>
          </w:p>
          <w:p>
            <w:pPr>
              <w:keepNext w:val="0"/>
              <w:keepLines w:val="0"/>
              <w:pageBreakBefore w:val="0"/>
              <w:widowControl/>
              <w:shd w:val="clear" w:color="FFFFFF" w:themeColor="background1"/>
              <w:kinsoku/>
              <w:wordWrap/>
              <w:overflowPunct/>
              <w:topLinePunct w:val="0"/>
              <w:autoSpaceDE/>
              <w:autoSpaceDN/>
              <w:bidi w:val="0"/>
              <w:adjustRightInd/>
              <w:snapToGrid/>
              <w:spacing w:line="240" w:lineRule="auto"/>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2.强化社会监督,依法及时处理举报、投诉问题,调查处理结果向社会公开。</w:t>
            </w:r>
          </w:p>
          <w:p>
            <w:pPr>
              <w:pStyle w:val="2"/>
              <w:ind w:left="0" w:leftChars="0" w:firstLine="0" w:firstLineChars="0"/>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咨询服务电话：0951-5169857（畜牧兽医局）</w:t>
            </w:r>
          </w:p>
        </w:tc>
      </w:tr>
      <w:tr>
        <w:tblPrEx>
          <w:tblCellMar>
            <w:top w:w="0" w:type="dxa"/>
            <w:left w:w="108" w:type="dxa"/>
            <w:bottom w:w="0" w:type="dxa"/>
            <w:right w:w="108" w:type="dxa"/>
          </w:tblCellMar>
        </w:tblPrEx>
        <w:trPr>
          <w:cantSplit/>
          <w:trHeight w:val="2552" w:hRule="atLeast"/>
        </w:trPr>
        <w:tc>
          <w:tcPr>
            <w:tcW w:w="201"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hint="default" w:ascii="方正仿宋_GBK" w:hAnsi="宋体" w:eastAsia="方正仿宋_GBK" w:cs="方正仿宋_GBK"/>
                <w:color w:val="auto"/>
                <w:kern w:val="0"/>
                <w:lang w:val="en-US" w:eastAsia="zh-CN"/>
              </w:rPr>
            </w:pPr>
            <w:r>
              <w:rPr>
                <w:rFonts w:hint="eastAsia" w:ascii="方正仿宋_GBK" w:hAnsi="宋体" w:eastAsia="方正仿宋_GBK" w:cs="方正仿宋_GBK"/>
                <w:color w:val="auto"/>
                <w:kern w:val="0"/>
                <w:lang w:val="en-US" w:eastAsia="zh-CN"/>
              </w:rPr>
              <w:t>41</w:t>
            </w:r>
          </w:p>
        </w:tc>
        <w:tc>
          <w:tcPr>
            <w:tcW w:w="238"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ascii="方正仿宋_GBK" w:hAnsi="宋体" w:eastAsia="方正仿宋_GBK" w:cs="方正仿宋_GBK"/>
                <w:color w:val="auto"/>
                <w:kern w:val="0"/>
              </w:rPr>
            </w:pPr>
            <w:r>
              <w:rPr>
                <w:rFonts w:ascii="方正仿宋_GBK" w:hAnsi="宋体" w:eastAsia="方正仿宋_GBK" w:cs="方正仿宋_GBK"/>
                <w:color w:val="auto"/>
                <w:kern w:val="0"/>
              </w:rPr>
              <w:t>269</w:t>
            </w:r>
          </w:p>
        </w:tc>
        <w:tc>
          <w:tcPr>
            <w:tcW w:w="2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农业农村部</w:t>
            </w:r>
          </w:p>
        </w:tc>
        <w:tc>
          <w:tcPr>
            <w:tcW w:w="385"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重要水产苗种进出口审批</w:t>
            </w:r>
          </w:p>
        </w:tc>
        <w:tc>
          <w:tcPr>
            <w:tcW w:w="29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动植物苗种进（出）口审批表</w:t>
            </w:r>
          </w:p>
        </w:tc>
        <w:tc>
          <w:tcPr>
            <w:tcW w:w="349"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《中华人民共和国渔业法》</w:t>
            </w:r>
          </w:p>
        </w:tc>
        <w:tc>
          <w:tcPr>
            <w:tcW w:w="33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农业农村部；省级农业农村（渔业）部门</w:t>
            </w:r>
          </w:p>
        </w:tc>
        <w:tc>
          <w:tcPr>
            <w:tcW w:w="28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center"/>
              <w:rPr>
                <w:rFonts w:ascii="仿宋_GB2312" w:hAnsi="宋体" w:eastAsia="仿宋_GB2312" w:cs="Times New Roman"/>
                <w:color w:val="auto"/>
                <w:kern w:val="0"/>
                <w:sz w:val="32"/>
                <w:szCs w:val="32"/>
              </w:rPr>
            </w:pPr>
            <w:r>
              <w:rPr>
                <w:rFonts w:hint="eastAsia" w:ascii="方正仿宋_GBK" w:hAnsi="宋体" w:eastAsia="方正仿宋_GBK" w:cs="方正仿宋_GBK"/>
                <w:color w:val="auto"/>
                <w:kern w:val="0"/>
                <w:lang w:eastAsia="zh-CN"/>
              </w:rPr>
              <w:t>优化审批服务</w:t>
            </w:r>
          </w:p>
        </w:tc>
        <w:tc>
          <w:tcPr>
            <w:tcW w:w="943" w:type="pct"/>
            <w:tcBorders>
              <w:top w:val="nil"/>
              <w:left w:val="nil"/>
              <w:bottom w:val="single" w:color="auto" w:sz="4" w:space="0"/>
              <w:right w:val="single" w:color="auto" w:sz="4" w:space="0"/>
            </w:tcBorders>
            <w:shd w:val="clear" w:color="auto" w:fill="auto"/>
            <w:noWrap w:val="0"/>
            <w:vAlign w:val="center"/>
          </w:tcPr>
          <w:p>
            <w:pPr>
              <w:widowControl/>
              <w:numPr>
                <w:ilvl w:val="0"/>
                <w:numId w:val="17"/>
              </w:numPr>
              <w:shd w:val="clear" w:color="FFFFFF" w:themeColor="background1"/>
              <w:rPr>
                <w:rFonts w:hint="eastAsia" w:ascii="方正仿宋_GBK" w:hAnsi="宋体" w:eastAsia="方正仿宋_GBK" w:cs="方正仿宋_GBK"/>
                <w:color w:val="auto"/>
                <w:kern w:val="0"/>
              </w:rPr>
            </w:pPr>
            <w:r>
              <w:rPr>
                <w:rFonts w:hint="eastAsia" w:ascii="方正仿宋_GBK" w:hAnsi="宋体" w:eastAsia="方正仿宋_GBK" w:cs="方正仿宋_GBK"/>
                <w:color w:val="auto"/>
                <w:kern w:val="0"/>
              </w:rPr>
              <w:t>实现全国一网通办，申请人“最多跑一次”。</w:t>
            </w:r>
          </w:p>
          <w:p>
            <w:pPr>
              <w:widowControl/>
              <w:numPr>
                <w:ilvl w:val="0"/>
                <w:numId w:val="0"/>
              </w:numPr>
              <w:shd w:val="clear" w:color="FFFFFF" w:themeColor="background1"/>
              <w:rPr>
                <w:rFonts w:ascii="方正仿宋_GBK" w:hAnsi="宋体" w:eastAsia="方正仿宋_GBK" w:cs="Times New Roman"/>
                <w:color w:val="auto"/>
                <w:kern w:val="0"/>
              </w:rPr>
            </w:pPr>
            <w:r>
              <w:rPr>
                <w:rFonts w:ascii="方正仿宋_GBK" w:hAnsi="宋体" w:eastAsia="方正仿宋_GBK" w:cs="方正仿宋_GBK"/>
                <w:color w:val="auto"/>
                <w:kern w:val="0"/>
              </w:rPr>
              <w:t>2.</w:t>
            </w:r>
            <w:r>
              <w:rPr>
                <w:rFonts w:hint="eastAsia" w:ascii="方正仿宋_GBK" w:hAnsi="宋体" w:eastAsia="方正仿宋_GBK" w:cs="方正仿宋_GBK"/>
                <w:color w:val="auto"/>
                <w:kern w:val="0"/>
              </w:rPr>
              <w:t>不再要求申请人提供营业执照、法定代表人身份证等材料，通过部门间信息共享获取相关信息。</w:t>
            </w:r>
          </w:p>
        </w:tc>
        <w:tc>
          <w:tcPr>
            <w:tcW w:w="1724" w:type="pct"/>
            <w:tcBorders>
              <w:top w:val="nil"/>
              <w:left w:val="nil"/>
              <w:bottom w:val="single" w:color="auto" w:sz="4" w:space="0"/>
              <w:right w:val="single" w:color="auto" w:sz="4" w:space="0"/>
            </w:tcBorders>
            <w:shd w:val="clear" w:color="auto" w:fill="auto"/>
            <w:noWrap w:val="0"/>
            <w:vAlign w:val="center"/>
          </w:tcPr>
          <w:p>
            <w:pPr>
              <w:pStyle w:val="2"/>
              <w:keepNext w:val="0"/>
              <w:keepLines w:val="0"/>
              <w:pageBreakBefore w:val="0"/>
              <w:widowControl w:val="0"/>
              <w:kinsoku/>
              <w:wordWrap/>
              <w:overflowPunct/>
              <w:topLinePunct w:val="0"/>
              <w:autoSpaceDE/>
              <w:autoSpaceDN/>
              <w:bidi w:val="0"/>
              <w:adjustRightInd/>
              <w:snapToGrid/>
              <w:spacing w:beforeLines="0" w:line="240" w:lineRule="auto"/>
              <w:ind w:left="0" w:leftChars="0" w:right="210" w:firstLine="0" w:firstLine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1.县级以上农业农村部门依法开展“双随机、一公开” 监管,发现违法违规行为依法查处并及时公布查处结果。</w:t>
            </w:r>
          </w:p>
          <w:p>
            <w:pPr>
              <w:pStyle w:val="2"/>
              <w:keepNext w:val="0"/>
              <w:keepLines w:val="0"/>
              <w:pageBreakBefore w:val="0"/>
              <w:widowControl w:val="0"/>
              <w:kinsoku/>
              <w:wordWrap/>
              <w:overflowPunct/>
              <w:topLinePunct w:val="0"/>
              <w:autoSpaceDE/>
              <w:autoSpaceDN/>
              <w:bidi w:val="0"/>
              <w:adjustRightInd/>
              <w:snapToGrid/>
              <w:spacing w:beforeLines="0" w:line="240" w:lineRule="auto"/>
              <w:ind w:left="0" w:leftChars="0" w:right="210" w:firstLine="0" w:firstLine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2.对风险等级高、投诉举报多的企业实施重点监管。</w:t>
            </w:r>
          </w:p>
          <w:p>
            <w:pPr>
              <w:pStyle w:val="2"/>
              <w:keepNext w:val="0"/>
              <w:keepLines w:val="0"/>
              <w:pageBreakBefore w:val="0"/>
              <w:widowControl w:val="0"/>
              <w:kinsoku/>
              <w:wordWrap/>
              <w:overflowPunct/>
              <w:topLinePunct w:val="0"/>
              <w:autoSpaceDE/>
              <w:autoSpaceDN/>
              <w:bidi w:val="0"/>
              <w:adjustRightInd/>
              <w:snapToGrid/>
              <w:spacing w:beforeLines="0" w:line="240" w:lineRule="auto"/>
              <w:ind w:left="0" w:leftChars="0" w:right="210" w:firstLine="0" w:firstLine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 xml:space="preserve">3.推动“互联网+监管”、信用监管等方式,加强部门间沟通协作和信息共享,探索建立健全跨部门协作和联合执法机制。   </w:t>
            </w:r>
          </w:p>
          <w:p>
            <w:pPr>
              <w:keepNext w:val="0"/>
              <w:keepLines w:val="0"/>
              <w:pageBreakBefore w:val="0"/>
              <w:widowControl/>
              <w:shd w:val="clear" w:color="FFFFFF" w:themeColor="background1"/>
              <w:kinsoku/>
              <w:wordWrap/>
              <w:overflowPunct/>
              <w:topLinePunct w:val="0"/>
              <w:autoSpaceDE/>
              <w:autoSpaceDN/>
              <w:bidi w:val="0"/>
              <w:adjustRightInd/>
              <w:snapToGrid/>
              <w:spacing w:line="240" w:lineRule="auto"/>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4.依法做好行政审批结果信息公开。 通过开通网上投诉举报途径,请公众及申请人对行政审批事项进行监督,依法及时处理投诉举报,处理结果向社会公开并记入企业信用档案。</w:t>
            </w:r>
          </w:p>
          <w:p>
            <w:pPr>
              <w:pStyle w:val="2"/>
              <w:ind w:left="0" w:leftChars="0" w:firstLine="0" w:firstLineChars="0"/>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咨询服务电话：0951-5169380（渔业渔政管理局）</w:t>
            </w:r>
          </w:p>
        </w:tc>
      </w:tr>
      <w:tr>
        <w:tblPrEx>
          <w:tblCellMar>
            <w:top w:w="0" w:type="dxa"/>
            <w:left w:w="108" w:type="dxa"/>
            <w:bottom w:w="0" w:type="dxa"/>
            <w:right w:w="108" w:type="dxa"/>
          </w:tblCellMar>
        </w:tblPrEx>
        <w:trPr>
          <w:cantSplit/>
          <w:trHeight w:val="2552" w:hRule="atLeast"/>
        </w:trPr>
        <w:tc>
          <w:tcPr>
            <w:tcW w:w="201"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hint="default" w:ascii="方正仿宋_GBK" w:hAnsi="宋体" w:eastAsia="方正仿宋_GBK" w:cs="方正仿宋_GBK"/>
                <w:color w:val="auto"/>
                <w:kern w:val="0"/>
                <w:lang w:val="en-US" w:eastAsia="zh-CN"/>
              </w:rPr>
            </w:pPr>
            <w:r>
              <w:rPr>
                <w:rFonts w:hint="eastAsia" w:ascii="方正仿宋_GBK" w:hAnsi="宋体" w:eastAsia="方正仿宋_GBK" w:cs="方正仿宋_GBK"/>
                <w:color w:val="auto"/>
                <w:kern w:val="0"/>
                <w:lang w:val="en-US" w:eastAsia="zh-CN"/>
              </w:rPr>
              <w:t>42</w:t>
            </w:r>
          </w:p>
        </w:tc>
        <w:tc>
          <w:tcPr>
            <w:tcW w:w="238"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ascii="方正仿宋_GBK" w:hAnsi="宋体" w:eastAsia="方正仿宋_GBK" w:cs="方正仿宋_GBK"/>
                <w:color w:val="auto"/>
                <w:kern w:val="0"/>
              </w:rPr>
            </w:pPr>
            <w:r>
              <w:rPr>
                <w:rFonts w:ascii="方正仿宋_GBK" w:hAnsi="宋体" w:eastAsia="方正仿宋_GBK" w:cs="方正仿宋_GBK"/>
                <w:color w:val="auto"/>
                <w:kern w:val="0"/>
              </w:rPr>
              <w:t>270</w:t>
            </w:r>
          </w:p>
        </w:tc>
        <w:tc>
          <w:tcPr>
            <w:tcW w:w="2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农业农村部</w:t>
            </w:r>
          </w:p>
        </w:tc>
        <w:tc>
          <w:tcPr>
            <w:tcW w:w="385"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水产苗种进出口审批</w:t>
            </w:r>
          </w:p>
        </w:tc>
        <w:tc>
          <w:tcPr>
            <w:tcW w:w="29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水产苗种进出口审批表</w:t>
            </w:r>
          </w:p>
        </w:tc>
        <w:tc>
          <w:tcPr>
            <w:tcW w:w="349"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《中华人民共和国渔业法》</w:t>
            </w:r>
          </w:p>
        </w:tc>
        <w:tc>
          <w:tcPr>
            <w:tcW w:w="33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省级农业农村（渔业）部门</w:t>
            </w:r>
          </w:p>
        </w:tc>
        <w:tc>
          <w:tcPr>
            <w:tcW w:w="28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center"/>
              <w:rPr>
                <w:rFonts w:ascii="仿宋_GB2312" w:hAnsi="宋体" w:eastAsia="仿宋_GB2312" w:cs="Times New Roman"/>
                <w:color w:val="auto"/>
                <w:kern w:val="0"/>
                <w:sz w:val="32"/>
                <w:szCs w:val="32"/>
              </w:rPr>
            </w:pPr>
            <w:r>
              <w:rPr>
                <w:rFonts w:hint="eastAsia" w:ascii="方正仿宋_GBK" w:hAnsi="宋体" w:eastAsia="方正仿宋_GBK" w:cs="方正仿宋_GBK"/>
                <w:color w:val="auto"/>
                <w:kern w:val="0"/>
                <w:lang w:eastAsia="zh-CN"/>
              </w:rPr>
              <w:t>优化审批服务</w:t>
            </w:r>
          </w:p>
        </w:tc>
        <w:tc>
          <w:tcPr>
            <w:tcW w:w="943" w:type="pct"/>
            <w:tcBorders>
              <w:top w:val="nil"/>
              <w:left w:val="nil"/>
              <w:bottom w:val="single" w:color="auto" w:sz="4" w:space="0"/>
              <w:right w:val="single" w:color="auto" w:sz="4" w:space="0"/>
            </w:tcBorders>
            <w:shd w:val="clear" w:color="auto" w:fill="auto"/>
            <w:noWrap w:val="0"/>
            <w:vAlign w:val="center"/>
          </w:tcPr>
          <w:p>
            <w:pPr>
              <w:widowControl/>
              <w:numPr>
                <w:ilvl w:val="0"/>
                <w:numId w:val="18"/>
              </w:numPr>
              <w:shd w:val="clear" w:color="FFFFFF" w:themeColor="background1"/>
              <w:rPr>
                <w:rFonts w:hint="eastAsia" w:ascii="方正仿宋_GBK" w:hAnsi="宋体" w:eastAsia="方正仿宋_GBK" w:cs="方正仿宋_GBK"/>
                <w:color w:val="auto"/>
                <w:kern w:val="0"/>
              </w:rPr>
            </w:pPr>
            <w:r>
              <w:rPr>
                <w:rFonts w:hint="eastAsia" w:ascii="方正仿宋_GBK" w:hAnsi="宋体" w:eastAsia="方正仿宋_GBK" w:cs="方正仿宋_GBK"/>
                <w:color w:val="auto"/>
                <w:kern w:val="0"/>
              </w:rPr>
              <w:t>实现全国一网通办，申请人“最多跑一次”。</w:t>
            </w:r>
          </w:p>
          <w:p>
            <w:pPr>
              <w:widowControl/>
              <w:numPr>
                <w:ilvl w:val="0"/>
                <w:numId w:val="0"/>
              </w:numPr>
              <w:shd w:val="clear" w:color="FFFFFF" w:themeColor="background1"/>
              <w:rPr>
                <w:rFonts w:ascii="方正仿宋_GBK" w:hAnsi="宋体" w:eastAsia="方正仿宋_GBK" w:cs="Times New Roman"/>
                <w:color w:val="auto"/>
                <w:kern w:val="0"/>
              </w:rPr>
            </w:pPr>
            <w:r>
              <w:rPr>
                <w:rFonts w:ascii="方正仿宋_GBK" w:hAnsi="宋体" w:eastAsia="方正仿宋_GBK" w:cs="方正仿宋_GBK"/>
                <w:color w:val="auto"/>
                <w:kern w:val="0"/>
              </w:rPr>
              <w:t>2.</w:t>
            </w:r>
            <w:r>
              <w:rPr>
                <w:rFonts w:hint="eastAsia" w:ascii="方正仿宋_GBK" w:hAnsi="宋体" w:eastAsia="方正仿宋_GBK" w:cs="方正仿宋_GBK"/>
                <w:color w:val="auto"/>
                <w:kern w:val="0"/>
              </w:rPr>
              <w:t>不再要求申请人提供营业执照、法定代表人身份证等材料，通过部门间信息共享获取相关信息。</w:t>
            </w:r>
          </w:p>
        </w:tc>
        <w:tc>
          <w:tcPr>
            <w:tcW w:w="1724" w:type="pct"/>
            <w:tcBorders>
              <w:top w:val="nil"/>
              <w:left w:val="nil"/>
              <w:bottom w:val="single" w:color="auto" w:sz="4" w:space="0"/>
              <w:right w:val="single" w:color="auto" w:sz="4" w:space="0"/>
            </w:tcBorders>
            <w:shd w:val="clear" w:color="auto" w:fill="auto"/>
            <w:noWrap w:val="0"/>
            <w:vAlign w:val="center"/>
          </w:tcPr>
          <w:p>
            <w:pPr>
              <w:pStyle w:val="2"/>
              <w:keepNext w:val="0"/>
              <w:keepLines w:val="0"/>
              <w:pageBreakBefore w:val="0"/>
              <w:widowControl w:val="0"/>
              <w:kinsoku/>
              <w:wordWrap/>
              <w:overflowPunct/>
              <w:topLinePunct w:val="0"/>
              <w:autoSpaceDE/>
              <w:autoSpaceDN/>
              <w:bidi w:val="0"/>
              <w:adjustRightInd/>
              <w:snapToGrid/>
              <w:spacing w:beforeLines="0" w:line="240" w:lineRule="auto"/>
              <w:ind w:left="0" w:leftChars="0" w:right="210" w:firstLine="0" w:firstLine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1.开展“双随机、一公开”监管,发现违法违规行为依法查处。</w:t>
            </w:r>
          </w:p>
          <w:p>
            <w:pPr>
              <w:pStyle w:val="2"/>
              <w:keepNext w:val="0"/>
              <w:keepLines w:val="0"/>
              <w:pageBreakBefore w:val="0"/>
              <w:widowControl w:val="0"/>
              <w:kinsoku/>
              <w:wordWrap/>
              <w:overflowPunct/>
              <w:topLinePunct w:val="0"/>
              <w:autoSpaceDE/>
              <w:autoSpaceDN/>
              <w:bidi w:val="0"/>
              <w:adjustRightInd/>
              <w:snapToGrid/>
              <w:spacing w:beforeLines="0" w:line="240" w:lineRule="auto"/>
              <w:ind w:left="0" w:leftChars="0" w:right="210" w:firstLine="0" w:firstLine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2.对风险等级高、投诉举报多的企业实施重点监管。</w:t>
            </w:r>
          </w:p>
          <w:p>
            <w:pPr>
              <w:pStyle w:val="2"/>
              <w:keepNext w:val="0"/>
              <w:keepLines w:val="0"/>
              <w:pageBreakBefore w:val="0"/>
              <w:widowControl w:val="0"/>
              <w:kinsoku/>
              <w:wordWrap/>
              <w:overflowPunct/>
              <w:topLinePunct w:val="0"/>
              <w:autoSpaceDE/>
              <w:autoSpaceDN/>
              <w:bidi w:val="0"/>
              <w:adjustRightInd/>
              <w:snapToGrid/>
              <w:spacing w:beforeLines="0" w:line="240" w:lineRule="auto"/>
              <w:ind w:left="0" w:leftChars="0" w:right="210" w:firstLine="0" w:firstLine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3. 依法及时处理投诉举报,处理结果向社会公开并记入企业信用档案。</w:t>
            </w:r>
          </w:p>
          <w:p>
            <w:pPr>
              <w:pStyle w:val="2"/>
              <w:keepNext w:val="0"/>
              <w:keepLines w:val="0"/>
              <w:pageBreakBefore w:val="0"/>
              <w:widowControl w:val="0"/>
              <w:kinsoku/>
              <w:wordWrap/>
              <w:overflowPunct/>
              <w:topLinePunct w:val="0"/>
              <w:autoSpaceDE/>
              <w:autoSpaceDN/>
              <w:bidi w:val="0"/>
              <w:adjustRightInd/>
              <w:snapToGrid/>
              <w:spacing w:beforeLines="0" w:line="240" w:lineRule="auto"/>
              <w:ind w:left="0" w:leftChars="0" w:right="210" w:firstLine="0" w:firstLine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4.具体监管措施由自治区农业农村厅制定。</w:t>
            </w:r>
          </w:p>
          <w:p>
            <w:pPr>
              <w:keepNext w:val="0"/>
              <w:keepLines w:val="0"/>
              <w:pageBreakBefore w:val="0"/>
              <w:widowControl/>
              <w:shd w:val="clear" w:color="FFFFFF" w:themeColor="background1"/>
              <w:kinsoku/>
              <w:wordWrap/>
              <w:overflowPunct/>
              <w:topLinePunct w:val="0"/>
              <w:autoSpaceDE/>
              <w:autoSpaceDN/>
              <w:bidi w:val="0"/>
              <w:adjustRightInd/>
              <w:snapToGrid/>
              <w:spacing w:line="240" w:lineRule="auto"/>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咨询服务电话：0951-5169380（渔业渔政管理局）</w:t>
            </w:r>
          </w:p>
        </w:tc>
      </w:tr>
      <w:tr>
        <w:tblPrEx>
          <w:tblCellMar>
            <w:top w:w="0" w:type="dxa"/>
            <w:left w:w="108" w:type="dxa"/>
            <w:bottom w:w="0" w:type="dxa"/>
            <w:right w:w="108" w:type="dxa"/>
          </w:tblCellMar>
        </w:tblPrEx>
        <w:trPr>
          <w:cantSplit/>
          <w:trHeight w:val="2552" w:hRule="atLeast"/>
        </w:trPr>
        <w:tc>
          <w:tcPr>
            <w:tcW w:w="201"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hint="default" w:ascii="方正仿宋_GBK" w:hAnsi="宋体" w:eastAsia="方正仿宋_GBK" w:cs="方正仿宋_GBK"/>
                <w:color w:val="auto"/>
                <w:kern w:val="0"/>
                <w:lang w:val="en-US" w:eastAsia="zh-CN"/>
              </w:rPr>
            </w:pPr>
            <w:r>
              <w:rPr>
                <w:rFonts w:hint="eastAsia" w:ascii="方正仿宋_GBK" w:hAnsi="宋体" w:eastAsia="方正仿宋_GBK" w:cs="方正仿宋_GBK"/>
                <w:color w:val="auto"/>
                <w:kern w:val="0"/>
                <w:lang w:val="en-US" w:eastAsia="zh-CN"/>
              </w:rPr>
              <w:t>43</w:t>
            </w:r>
          </w:p>
        </w:tc>
        <w:tc>
          <w:tcPr>
            <w:tcW w:w="238"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ascii="方正仿宋_GBK" w:hAnsi="宋体" w:eastAsia="方正仿宋_GBK" w:cs="方正仿宋_GBK"/>
                <w:color w:val="auto"/>
                <w:kern w:val="0"/>
              </w:rPr>
            </w:pPr>
            <w:r>
              <w:rPr>
                <w:rFonts w:ascii="方正仿宋_GBK" w:hAnsi="宋体" w:eastAsia="方正仿宋_GBK" w:cs="方正仿宋_GBK"/>
                <w:color w:val="auto"/>
                <w:kern w:val="0"/>
              </w:rPr>
              <w:t>271</w:t>
            </w:r>
          </w:p>
        </w:tc>
        <w:tc>
          <w:tcPr>
            <w:tcW w:w="2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农业农村部</w:t>
            </w:r>
          </w:p>
        </w:tc>
        <w:tc>
          <w:tcPr>
            <w:tcW w:w="385"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渔业捕捞许可证审批</w:t>
            </w:r>
          </w:p>
        </w:tc>
        <w:tc>
          <w:tcPr>
            <w:tcW w:w="29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渔业捕捞许可证</w:t>
            </w:r>
          </w:p>
        </w:tc>
        <w:tc>
          <w:tcPr>
            <w:tcW w:w="349"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《中华人民共和国渔业法》</w:t>
            </w:r>
          </w:p>
        </w:tc>
        <w:tc>
          <w:tcPr>
            <w:tcW w:w="33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县级以上农业农村（渔业）部门</w:t>
            </w:r>
          </w:p>
        </w:tc>
        <w:tc>
          <w:tcPr>
            <w:tcW w:w="28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center"/>
              <w:rPr>
                <w:rFonts w:ascii="仿宋_GB2312" w:hAnsi="宋体" w:eastAsia="仿宋_GB2312" w:cs="Times New Roman"/>
                <w:color w:val="auto"/>
                <w:kern w:val="0"/>
              </w:rPr>
            </w:pPr>
            <w:r>
              <w:rPr>
                <w:rFonts w:hint="eastAsia" w:ascii="方正仿宋_GBK" w:hAnsi="宋体" w:eastAsia="方正仿宋_GBK" w:cs="方正仿宋_GBK"/>
                <w:color w:val="auto"/>
                <w:kern w:val="0"/>
                <w:lang w:eastAsia="zh-CN"/>
              </w:rPr>
              <w:t>优化审批服务</w:t>
            </w:r>
          </w:p>
        </w:tc>
        <w:tc>
          <w:tcPr>
            <w:tcW w:w="943" w:type="pct"/>
            <w:tcBorders>
              <w:top w:val="nil"/>
              <w:left w:val="nil"/>
              <w:bottom w:val="single" w:color="auto" w:sz="4" w:space="0"/>
              <w:right w:val="single" w:color="auto" w:sz="4" w:space="0"/>
            </w:tcBorders>
            <w:shd w:val="clear" w:color="auto" w:fill="auto"/>
            <w:noWrap w:val="0"/>
            <w:vAlign w:val="center"/>
          </w:tcPr>
          <w:p>
            <w:pPr>
              <w:widowControl/>
              <w:numPr>
                <w:ilvl w:val="0"/>
                <w:numId w:val="19"/>
              </w:numPr>
              <w:shd w:val="clear" w:color="FFFFFF" w:themeColor="background1"/>
              <w:rPr>
                <w:rFonts w:hint="eastAsia" w:ascii="方正仿宋_GBK" w:hAnsi="宋体" w:eastAsia="方正仿宋_GBK" w:cs="方正仿宋_GBK"/>
                <w:color w:val="auto"/>
                <w:kern w:val="0"/>
              </w:rPr>
            </w:pPr>
            <w:r>
              <w:rPr>
                <w:rFonts w:hint="eastAsia" w:ascii="方正仿宋_GBK" w:hAnsi="宋体" w:eastAsia="方正仿宋_GBK" w:cs="方正仿宋_GBK"/>
                <w:color w:val="auto"/>
                <w:kern w:val="0"/>
              </w:rPr>
              <w:t>实现全国一网通办。</w:t>
            </w:r>
          </w:p>
          <w:p>
            <w:pPr>
              <w:widowControl/>
              <w:numPr>
                <w:ilvl w:val="0"/>
                <w:numId w:val="0"/>
              </w:numPr>
              <w:shd w:val="clear" w:color="FFFFFF" w:themeColor="background1"/>
              <w:rPr>
                <w:rFonts w:ascii="方正仿宋_GBK" w:hAnsi="宋体" w:eastAsia="方正仿宋_GBK" w:cs="Times New Roman"/>
                <w:color w:val="auto"/>
                <w:kern w:val="0"/>
              </w:rPr>
            </w:pPr>
            <w:r>
              <w:rPr>
                <w:rFonts w:ascii="方正仿宋_GBK" w:hAnsi="宋体" w:eastAsia="方正仿宋_GBK" w:cs="方正仿宋_GBK"/>
                <w:color w:val="auto"/>
                <w:kern w:val="0"/>
              </w:rPr>
              <w:t>2.</w:t>
            </w:r>
            <w:r>
              <w:rPr>
                <w:rFonts w:hint="eastAsia" w:ascii="方正仿宋_GBK" w:hAnsi="宋体" w:eastAsia="方正仿宋_GBK" w:cs="方正仿宋_GBK"/>
                <w:color w:val="auto"/>
                <w:kern w:val="0"/>
              </w:rPr>
              <w:t>对能够通过有关信息系统或者部门间信息共享核查的证明材料，不再要求申请人提供。</w:t>
            </w:r>
          </w:p>
        </w:tc>
        <w:tc>
          <w:tcPr>
            <w:tcW w:w="1724" w:type="pct"/>
            <w:tcBorders>
              <w:top w:val="nil"/>
              <w:left w:val="nil"/>
              <w:bottom w:val="single" w:color="auto" w:sz="4" w:space="0"/>
              <w:right w:val="single" w:color="auto" w:sz="4" w:space="0"/>
            </w:tcBorders>
            <w:shd w:val="clear" w:color="auto" w:fill="auto"/>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line="240" w:lineRule="auto"/>
              <w:ind w:right="210" w:right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1.开展“双随机、一公开” 监管,发现违法违规行为依法查处并及时公布查处结果。</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line="240" w:lineRule="auto"/>
              <w:ind w:right="210" w:right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2.强化社会监督,依法及时处理投诉举报,调查处理结果向社会公开。</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line="240" w:lineRule="auto"/>
              <w:ind w:right="210" w:right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3.依托相关信用信息平台,与政务服务相结合,对信用信息不良的申请人进行严格的资料审查,并加强事后监管力度。</w:t>
            </w:r>
          </w:p>
          <w:p>
            <w:pPr>
              <w:keepNext w:val="0"/>
              <w:keepLines w:val="0"/>
              <w:pageBreakBefore w:val="0"/>
              <w:widowControl/>
              <w:shd w:val="clear" w:color="FFFFFF" w:themeColor="background1"/>
              <w:kinsoku/>
              <w:wordWrap/>
              <w:overflowPunct/>
              <w:topLinePunct w:val="0"/>
              <w:autoSpaceDE/>
              <w:autoSpaceDN/>
              <w:bidi w:val="0"/>
              <w:adjustRightInd/>
              <w:snapToGrid/>
              <w:spacing w:line="240" w:lineRule="auto"/>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4.具体监管措施由地方农业农村(渔业)部门制定。</w:t>
            </w:r>
          </w:p>
          <w:p>
            <w:pPr>
              <w:pStyle w:val="2"/>
              <w:ind w:left="0" w:leftChars="0" w:firstLine="0" w:firstLineChars="0"/>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咨询服务电话：0951-5169380（渔业渔政管理局）</w:t>
            </w:r>
          </w:p>
        </w:tc>
      </w:tr>
      <w:tr>
        <w:tblPrEx>
          <w:tblCellMar>
            <w:top w:w="0" w:type="dxa"/>
            <w:left w:w="108" w:type="dxa"/>
            <w:bottom w:w="0" w:type="dxa"/>
            <w:right w:w="108" w:type="dxa"/>
          </w:tblCellMar>
        </w:tblPrEx>
        <w:trPr>
          <w:cantSplit/>
          <w:trHeight w:val="2552" w:hRule="atLeast"/>
        </w:trPr>
        <w:tc>
          <w:tcPr>
            <w:tcW w:w="201"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hint="default" w:ascii="方正仿宋_GBK" w:hAnsi="宋体" w:eastAsia="方正仿宋_GBK" w:cs="方正仿宋_GBK"/>
                <w:color w:val="auto"/>
                <w:kern w:val="0"/>
                <w:lang w:val="en-US" w:eastAsia="zh-CN"/>
              </w:rPr>
            </w:pPr>
            <w:r>
              <w:rPr>
                <w:rFonts w:hint="eastAsia" w:ascii="方正仿宋_GBK" w:hAnsi="宋体" w:eastAsia="方正仿宋_GBK" w:cs="方正仿宋_GBK"/>
                <w:color w:val="auto"/>
                <w:kern w:val="0"/>
                <w:lang w:val="en-US" w:eastAsia="zh-CN"/>
              </w:rPr>
              <w:t>44</w:t>
            </w:r>
          </w:p>
        </w:tc>
        <w:tc>
          <w:tcPr>
            <w:tcW w:w="238"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ascii="方正仿宋_GBK" w:hAnsi="宋体" w:eastAsia="方正仿宋_GBK" w:cs="方正仿宋_GBK"/>
                <w:color w:val="auto"/>
                <w:kern w:val="0"/>
              </w:rPr>
            </w:pPr>
            <w:r>
              <w:rPr>
                <w:rFonts w:ascii="方正仿宋_GBK" w:hAnsi="宋体" w:eastAsia="方正仿宋_GBK" w:cs="方正仿宋_GBK"/>
                <w:color w:val="auto"/>
                <w:kern w:val="0"/>
              </w:rPr>
              <w:t>272</w:t>
            </w:r>
          </w:p>
        </w:tc>
        <w:tc>
          <w:tcPr>
            <w:tcW w:w="2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农业农村部</w:t>
            </w:r>
          </w:p>
        </w:tc>
        <w:tc>
          <w:tcPr>
            <w:tcW w:w="385"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渔业捕捞许可证核发（涉外渔业）</w:t>
            </w:r>
          </w:p>
        </w:tc>
        <w:tc>
          <w:tcPr>
            <w:tcW w:w="29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渔业捕捞许可证（涉外渔业）</w:t>
            </w:r>
          </w:p>
        </w:tc>
        <w:tc>
          <w:tcPr>
            <w:tcW w:w="349"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《中华人民共和国渔业法》</w:t>
            </w:r>
          </w:p>
        </w:tc>
        <w:tc>
          <w:tcPr>
            <w:tcW w:w="33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农业农村部</w:t>
            </w:r>
          </w:p>
        </w:tc>
        <w:tc>
          <w:tcPr>
            <w:tcW w:w="28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center"/>
              <w:rPr>
                <w:rFonts w:ascii="仿宋_GB2312" w:hAnsi="宋体" w:eastAsia="仿宋_GB2312" w:cs="Times New Roman"/>
                <w:color w:val="auto"/>
                <w:kern w:val="0"/>
              </w:rPr>
            </w:pPr>
            <w:r>
              <w:rPr>
                <w:rFonts w:hint="eastAsia" w:ascii="方正仿宋_GBK" w:hAnsi="宋体" w:eastAsia="方正仿宋_GBK" w:cs="方正仿宋_GBK"/>
                <w:color w:val="auto"/>
                <w:kern w:val="0"/>
                <w:lang w:eastAsia="zh-CN"/>
              </w:rPr>
              <w:t>优化审批服务</w:t>
            </w:r>
          </w:p>
        </w:tc>
        <w:tc>
          <w:tcPr>
            <w:tcW w:w="943" w:type="pct"/>
            <w:tcBorders>
              <w:top w:val="nil"/>
              <w:left w:val="nil"/>
              <w:bottom w:val="single" w:color="auto" w:sz="4" w:space="0"/>
              <w:right w:val="single" w:color="auto" w:sz="4" w:space="0"/>
            </w:tcBorders>
            <w:shd w:val="clear" w:color="auto" w:fill="auto"/>
            <w:noWrap w:val="0"/>
            <w:vAlign w:val="center"/>
          </w:tcPr>
          <w:p>
            <w:pPr>
              <w:widowControl/>
              <w:numPr>
                <w:ilvl w:val="0"/>
                <w:numId w:val="20"/>
              </w:numPr>
              <w:shd w:val="clear" w:color="FFFFFF" w:themeColor="background1"/>
              <w:rPr>
                <w:rFonts w:hint="eastAsia" w:ascii="方正仿宋_GBK" w:hAnsi="宋体" w:eastAsia="方正仿宋_GBK" w:cs="方正仿宋_GBK"/>
                <w:color w:val="auto"/>
                <w:kern w:val="0"/>
              </w:rPr>
            </w:pPr>
            <w:r>
              <w:rPr>
                <w:rFonts w:hint="eastAsia" w:ascii="方正仿宋_GBK" w:hAnsi="宋体" w:eastAsia="方正仿宋_GBK" w:cs="方正仿宋_GBK"/>
                <w:color w:val="auto"/>
                <w:kern w:val="0"/>
              </w:rPr>
              <w:t>实现申请、审批全程网上办理。</w:t>
            </w:r>
          </w:p>
          <w:p>
            <w:pPr>
              <w:widowControl/>
              <w:numPr>
                <w:ilvl w:val="0"/>
                <w:numId w:val="0"/>
              </w:numPr>
              <w:shd w:val="clear" w:color="FFFFFF" w:themeColor="background1"/>
              <w:rPr>
                <w:rFonts w:ascii="方正仿宋_GBK" w:hAnsi="宋体" w:eastAsia="方正仿宋_GBK" w:cs="Times New Roman"/>
                <w:color w:val="auto"/>
                <w:kern w:val="0"/>
              </w:rPr>
            </w:pPr>
            <w:r>
              <w:rPr>
                <w:rFonts w:ascii="方正仿宋_GBK" w:hAnsi="宋体" w:eastAsia="方正仿宋_GBK" w:cs="方正仿宋_GBK"/>
                <w:color w:val="auto"/>
                <w:kern w:val="0"/>
              </w:rPr>
              <w:t>2.</w:t>
            </w:r>
            <w:r>
              <w:rPr>
                <w:rFonts w:hint="eastAsia" w:ascii="方正仿宋_GBK" w:hAnsi="宋体" w:eastAsia="方正仿宋_GBK" w:cs="方正仿宋_GBK"/>
                <w:color w:val="auto"/>
                <w:kern w:val="0"/>
              </w:rPr>
              <w:t>对能够通过有关信息系统或者部门间信息共享核查的证明材料，不再要求申请人提供。</w:t>
            </w:r>
          </w:p>
        </w:tc>
        <w:tc>
          <w:tcPr>
            <w:tcW w:w="172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1.开展“双随机、一公开”监管，发现违法违规行为要依法查处并及时公布查处结果。</w:t>
            </w:r>
          </w:p>
          <w:p>
            <w:pPr>
              <w:widowControl/>
              <w:shd w:val="clear" w:color="FFFFFF" w:themeColor="background1"/>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2.强化社会监督，依法及时处理投诉举报，调查处理结果向社会公开。</w:t>
            </w:r>
          </w:p>
          <w:p>
            <w:pPr>
              <w:widowControl/>
              <w:shd w:val="clear" w:color="FFFFFF" w:themeColor="background1"/>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咨询服务电话：0951-5169380（渔业渔政管理局）</w:t>
            </w:r>
          </w:p>
        </w:tc>
      </w:tr>
      <w:tr>
        <w:tblPrEx>
          <w:tblCellMar>
            <w:top w:w="0" w:type="dxa"/>
            <w:left w:w="108" w:type="dxa"/>
            <w:bottom w:w="0" w:type="dxa"/>
            <w:right w:w="108" w:type="dxa"/>
          </w:tblCellMar>
        </w:tblPrEx>
        <w:trPr>
          <w:cantSplit/>
          <w:trHeight w:val="2552" w:hRule="atLeast"/>
        </w:trPr>
        <w:tc>
          <w:tcPr>
            <w:tcW w:w="201"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hint="default" w:ascii="方正仿宋_GBK" w:hAnsi="宋体" w:eastAsia="方正仿宋_GBK" w:cs="方正仿宋_GBK"/>
                <w:color w:val="auto"/>
                <w:kern w:val="0"/>
                <w:lang w:val="en-US" w:eastAsia="zh-CN"/>
              </w:rPr>
            </w:pPr>
            <w:r>
              <w:rPr>
                <w:rFonts w:hint="eastAsia" w:ascii="方正仿宋_GBK" w:hAnsi="宋体" w:eastAsia="方正仿宋_GBK" w:cs="方正仿宋_GBK"/>
                <w:color w:val="auto"/>
                <w:kern w:val="0"/>
                <w:lang w:val="en-US" w:eastAsia="zh-CN"/>
              </w:rPr>
              <w:t>45</w:t>
            </w:r>
          </w:p>
        </w:tc>
        <w:tc>
          <w:tcPr>
            <w:tcW w:w="238"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ascii="方正仿宋_GBK" w:hAnsi="宋体" w:eastAsia="方正仿宋_GBK" w:cs="方正仿宋_GBK"/>
                <w:color w:val="auto"/>
                <w:kern w:val="0"/>
              </w:rPr>
            </w:pPr>
            <w:r>
              <w:rPr>
                <w:rFonts w:ascii="方正仿宋_GBK" w:hAnsi="宋体" w:eastAsia="方正仿宋_GBK" w:cs="方正仿宋_GBK"/>
                <w:color w:val="auto"/>
                <w:kern w:val="0"/>
              </w:rPr>
              <w:t>273</w:t>
            </w:r>
          </w:p>
        </w:tc>
        <w:tc>
          <w:tcPr>
            <w:tcW w:w="2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农业农村部</w:t>
            </w:r>
          </w:p>
        </w:tc>
        <w:tc>
          <w:tcPr>
            <w:tcW w:w="385"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远洋渔业审批</w:t>
            </w:r>
          </w:p>
        </w:tc>
        <w:tc>
          <w:tcPr>
            <w:tcW w:w="29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远洋渔业项目审批通知</w:t>
            </w:r>
          </w:p>
        </w:tc>
        <w:tc>
          <w:tcPr>
            <w:tcW w:w="349"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《中华人民共和国渔业法》《中华人民共和国渔业法实施细则》</w:t>
            </w:r>
          </w:p>
        </w:tc>
        <w:tc>
          <w:tcPr>
            <w:tcW w:w="33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农业农村部</w:t>
            </w:r>
          </w:p>
        </w:tc>
        <w:tc>
          <w:tcPr>
            <w:tcW w:w="28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center"/>
              <w:rPr>
                <w:rFonts w:ascii="仿宋_GB2312" w:hAnsi="宋体" w:eastAsia="仿宋_GB2312" w:cs="Times New Roman"/>
                <w:color w:val="auto"/>
                <w:kern w:val="0"/>
              </w:rPr>
            </w:pPr>
            <w:r>
              <w:rPr>
                <w:rFonts w:hint="eastAsia" w:ascii="方正仿宋_GBK" w:hAnsi="宋体" w:eastAsia="方正仿宋_GBK" w:cs="方正仿宋_GBK"/>
                <w:color w:val="auto"/>
                <w:kern w:val="0"/>
                <w:lang w:eastAsia="zh-CN"/>
              </w:rPr>
              <w:t>优化审批服务</w:t>
            </w:r>
          </w:p>
        </w:tc>
        <w:tc>
          <w:tcPr>
            <w:tcW w:w="9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不再要求申请人提供营业执照、渔业船舶检验证书、渔业船舶登记证等材料，通过部门间信息共享获取相关信息。</w:t>
            </w:r>
          </w:p>
        </w:tc>
        <w:tc>
          <w:tcPr>
            <w:tcW w:w="172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1.将远洋渔船的生产情况报告、标准化捕捞日志、渔船船位监测、派遣国家观察员、签发合法捕捞证明等纳入监管内容，实现远洋渔船全过程动态监管。</w:t>
            </w:r>
          </w:p>
          <w:p>
            <w:pPr>
              <w:widowControl/>
              <w:shd w:val="clear" w:color="FFFFFF" w:themeColor="background1"/>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2.畅通投诉举报渠道，对涉嫌违法违规的远洋渔业企业和渔船组织开展调查，发现违法违规行为要依法查处。</w:t>
            </w:r>
          </w:p>
          <w:p>
            <w:pPr>
              <w:widowControl/>
              <w:shd w:val="clear" w:color="FFFFFF" w:themeColor="background1"/>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咨询服务电话：0951-5169380（渔业渔政管理局）</w:t>
            </w:r>
          </w:p>
        </w:tc>
      </w:tr>
      <w:tr>
        <w:tblPrEx>
          <w:tblCellMar>
            <w:top w:w="0" w:type="dxa"/>
            <w:left w:w="108" w:type="dxa"/>
            <w:bottom w:w="0" w:type="dxa"/>
            <w:right w:w="108" w:type="dxa"/>
          </w:tblCellMar>
        </w:tblPrEx>
        <w:trPr>
          <w:cantSplit/>
          <w:trHeight w:val="2552" w:hRule="atLeast"/>
        </w:trPr>
        <w:tc>
          <w:tcPr>
            <w:tcW w:w="201"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hint="default" w:ascii="方正仿宋_GBK" w:hAnsi="宋体" w:eastAsia="方正仿宋_GBK" w:cs="方正仿宋_GBK"/>
                <w:color w:val="auto"/>
                <w:kern w:val="0"/>
                <w:lang w:val="en-US" w:eastAsia="zh-CN"/>
              </w:rPr>
            </w:pPr>
            <w:r>
              <w:rPr>
                <w:rFonts w:hint="eastAsia" w:ascii="方正仿宋_GBK" w:hAnsi="宋体" w:eastAsia="方正仿宋_GBK" w:cs="方正仿宋_GBK"/>
                <w:color w:val="auto"/>
                <w:kern w:val="0"/>
                <w:lang w:val="en-US" w:eastAsia="zh-CN"/>
              </w:rPr>
              <w:t>46</w:t>
            </w:r>
          </w:p>
        </w:tc>
        <w:tc>
          <w:tcPr>
            <w:tcW w:w="238"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ascii="方正仿宋_GBK" w:hAnsi="宋体" w:eastAsia="方正仿宋_GBK" w:cs="方正仿宋_GBK"/>
                <w:color w:val="auto"/>
                <w:kern w:val="0"/>
              </w:rPr>
            </w:pPr>
            <w:r>
              <w:rPr>
                <w:rFonts w:ascii="方正仿宋_GBK" w:hAnsi="宋体" w:eastAsia="方正仿宋_GBK" w:cs="方正仿宋_GBK"/>
                <w:color w:val="auto"/>
                <w:kern w:val="0"/>
              </w:rPr>
              <w:t>274</w:t>
            </w:r>
          </w:p>
        </w:tc>
        <w:tc>
          <w:tcPr>
            <w:tcW w:w="2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农业农村部</w:t>
            </w:r>
          </w:p>
        </w:tc>
        <w:tc>
          <w:tcPr>
            <w:tcW w:w="385"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水域滩涂养殖证核发</w:t>
            </w:r>
          </w:p>
        </w:tc>
        <w:tc>
          <w:tcPr>
            <w:tcW w:w="29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水域滩涂养殖证</w:t>
            </w:r>
          </w:p>
        </w:tc>
        <w:tc>
          <w:tcPr>
            <w:tcW w:w="349"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《中华人民共和国渔业法》</w:t>
            </w:r>
          </w:p>
        </w:tc>
        <w:tc>
          <w:tcPr>
            <w:tcW w:w="33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县级以上地方人民政府</w:t>
            </w:r>
          </w:p>
        </w:tc>
        <w:tc>
          <w:tcPr>
            <w:tcW w:w="28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center"/>
              <w:rPr>
                <w:rFonts w:ascii="仿宋_GB2312" w:hAnsi="宋体" w:eastAsia="仿宋_GB2312" w:cs="Times New Roman"/>
                <w:color w:val="auto"/>
                <w:kern w:val="0"/>
              </w:rPr>
            </w:pPr>
            <w:r>
              <w:rPr>
                <w:rFonts w:hint="eastAsia" w:ascii="方正仿宋_GBK" w:hAnsi="宋体" w:eastAsia="方正仿宋_GBK" w:cs="方正仿宋_GBK"/>
                <w:color w:val="auto"/>
                <w:kern w:val="0"/>
                <w:lang w:eastAsia="zh-CN"/>
              </w:rPr>
              <w:t>优化审批服务</w:t>
            </w:r>
          </w:p>
        </w:tc>
        <w:tc>
          <w:tcPr>
            <w:tcW w:w="943" w:type="pct"/>
            <w:tcBorders>
              <w:top w:val="nil"/>
              <w:left w:val="nil"/>
              <w:bottom w:val="single" w:color="auto" w:sz="4" w:space="0"/>
              <w:right w:val="single" w:color="auto" w:sz="4" w:space="0"/>
            </w:tcBorders>
            <w:shd w:val="clear" w:color="auto" w:fill="auto"/>
            <w:noWrap w:val="0"/>
            <w:vAlign w:val="center"/>
          </w:tcPr>
          <w:p>
            <w:pPr>
              <w:widowControl/>
              <w:numPr>
                <w:ilvl w:val="0"/>
                <w:numId w:val="21"/>
              </w:numPr>
              <w:shd w:val="clear" w:color="FFFFFF" w:themeColor="background1"/>
              <w:rPr>
                <w:rFonts w:hint="eastAsia" w:ascii="方正仿宋_GBK" w:hAnsi="宋体" w:eastAsia="方正仿宋_GBK" w:cs="方正仿宋_GBK"/>
                <w:color w:val="auto"/>
                <w:kern w:val="0"/>
              </w:rPr>
            </w:pPr>
            <w:r>
              <w:rPr>
                <w:rFonts w:hint="eastAsia" w:ascii="方正仿宋_GBK" w:hAnsi="宋体" w:eastAsia="方正仿宋_GBK" w:cs="方正仿宋_GBK"/>
                <w:color w:val="auto"/>
                <w:kern w:val="0"/>
              </w:rPr>
              <w:t>实现全国一网通办，申请人“最多跑一次”。</w:t>
            </w:r>
          </w:p>
          <w:p>
            <w:pPr>
              <w:widowControl/>
              <w:numPr>
                <w:ilvl w:val="0"/>
                <w:numId w:val="0"/>
              </w:numPr>
              <w:shd w:val="clear" w:color="FFFFFF" w:themeColor="background1"/>
              <w:rPr>
                <w:rFonts w:ascii="方正仿宋_GBK" w:hAnsi="宋体" w:eastAsia="方正仿宋_GBK" w:cs="Times New Roman"/>
                <w:color w:val="auto"/>
                <w:kern w:val="0"/>
              </w:rPr>
            </w:pPr>
            <w:r>
              <w:rPr>
                <w:rFonts w:ascii="方正仿宋_GBK" w:hAnsi="宋体" w:eastAsia="方正仿宋_GBK" w:cs="方正仿宋_GBK"/>
                <w:color w:val="auto"/>
                <w:kern w:val="0"/>
              </w:rPr>
              <w:t>2.</w:t>
            </w:r>
            <w:r>
              <w:rPr>
                <w:rFonts w:hint="eastAsia" w:ascii="方正仿宋_GBK" w:hAnsi="宋体" w:eastAsia="方正仿宋_GBK" w:cs="方正仿宋_GBK"/>
                <w:color w:val="auto"/>
                <w:kern w:val="0"/>
              </w:rPr>
              <w:t>不再要求申请人提供营业执照、法定代表人身份证等材料，通过部门间信息共享获取相关信息。</w:t>
            </w:r>
          </w:p>
        </w:tc>
        <w:tc>
          <w:tcPr>
            <w:tcW w:w="1724" w:type="pct"/>
            <w:tcBorders>
              <w:top w:val="nil"/>
              <w:left w:val="nil"/>
              <w:bottom w:val="single" w:color="auto" w:sz="4" w:space="0"/>
              <w:right w:val="single" w:color="auto" w:sz="4" w:space="0"/>
            </w:tcBorders>
            <w:shd w:val="clear" w:color="auto" w:fill="auto"/>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line="240" w:lineRule="auto"/>
              <w:ind w:right="210" w:right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1.开展“双随机、一公开”监管,发现违法违规行为要依法查处。</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line="240" w:lineRule="auto"/>
              <w:ind w:right="210" w:right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2.对风险等级高、投诉举报多的企业实施重点监管。</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line="240" w:lineRule="auto"/>
              <w:ind w:right="210" w:right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 xml:space="preserve">3.依法及时处理投诉举报,处理结果依法向社会公开并记入企业信用档案。 </w:t>
            </w:r>
          </w:p>
          <w:p>
            <w:pPr>
              <w:keepNext w:val="0"/>
              <w:keepLines w:val="0"/>
              <w:pageBreakBefore w:val="0"/>
              <w:widowControl/>
              <w:shd w:val="clear" w:color="FFFFFF" w:themeColor="background1"/>
              <w:kinsoku/>
              <w:wordWrap/>
              <w:overflowPunct/>
              <w:topLinePunct w:val="0"/>
              <w:autoSpaceDE/>
              <w:autoSpaceDN/>
              <w:bidi w:val="0"/>
              <w:adjustRightInd/>
              <w:snapToGrid/>
              <w:spacing w:line="240" w:lineRule="auto"/>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4.具体监管措施由县级以上地方人民政府制定。</w:t>
            </w:r>
          </w:p>
          <w:p>
            <w:pPr>
              <w:pStyle w:val="2"/>
              <w:ind w:left="0" w:leftChars="0" w:firstLine="0" w:firstLineChars="0"/>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咨询服务电话：0951-5169380（渔业渔政管理局）</w:t>
            </w:r>
          </w:p>
        </w:tc>
      </w:tr>
      <w:tr>
        <w:tblPrEx>
          <w:tblCellMar>
            <w:top w:w="0" w:type="dxa"/>
            <w:left w:w="108" w:type="dxa"/>
            <w:bottom w:w="0" w:type="dxa"/>
            <w:right w:w="108" w:type="dxa"/>
          </w:tblCellMar>
        </w:tblPrEx>
        <w:trPr>
          <w:cantSplit/>
          <w:trHeight w:val="2552" w:hRule="atLeast"/>
        </w:trPr>
        <w:tc>
          <w:tcPr>
            <w:tcW w:w="201"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hint="default" w:ascii="方正仿宋_GBK" w:hAnsi="宋体" w:eastAsia="方正仿宋_GBK" w:cs="方正仿宋_GBK"/>
                <w:color w:val="auto"/>
                <w:kern w:val="0"/>
                <w:lang w:val="en-US" w:eastAsia="zh-CN"/>
              </w:rPr>
            </w:pPr>
            <w:r>
              <w:rPr>
                <w:rFonts w:hint="eastAsia" w:ascii="方正仿宋_GBK" w:hAnsi="宋体" w:eastAsia="方正仿宋_GBK" w:cs="方正仿宋_GBK"/>
                <w:color w:val="auto"/>
                <w:kern w:val="0"/>
                <w:lang w:val="en-US" w:eastAsia="zh-CN"/>
              </w:rPr>
              <w:t>47</w:t>
            </w:r>
          </w:p>
        </w:tc>
        <w:tc>
          <w:tcPr>
            <w:tcW w:w="238"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ascii="方正仿宋_GBK" w:hAnsi="宋体" w:eastAsia="方正仿宋_GBK" w:cs="方正仿宋_GBK"/>
                <w:color w:val="auto"/>
                <w:kern w:val="0"/>
              </w:rPr>
            </w:pPr>
            <w:r>
              <w:rPr>
                <w:rFonts w:ascii="方正仿宋_GBK" w:hAnsi="宋体" w:eastAsia="方正仿宋_GBK" w:cs="方正仿宋_GBK"/>
                <w:color w:val="auto"/>
                <w:kern w:val="0"/>
              </w:rPr>
              <w:t>275</w:t>
            </w:r>
          </w:p>
        </w:tc>
        <w:tc>
          <w:tcPr>
            <w:tcW w:w="2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农业农村部</w:t>
            </w:r>
          </w:p>
        </w:tc>
        <w:tc>
          <w:tcPr>
            <w:tcW w:w="385"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水产苗种场（不含原种场）的水产苗种生产许可证核发</w:t>
            </w:r>
          </w:p>
        </w:tc>
        <w:tc>
          <w:tcPr>
            <w:tcW w:w="29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水产苗种生产许可证</w:t>
            </w:r>
          </w:p>
        </w:tc>
        <w:tc>
          <w:tcPr>
            <w:tcW w:w="349"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《中华人民共和国渔业法》</w:t>
            </w:r>
          </w:p>
        </w:tc>
        <w:tc>
          <w:tcPr>
            <w:tcW w:w="33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设区的市、县级农业农村（渔业）部门</w:t>
            </w:r>
          </w:p>
        </w:tc>
        <w:tc>
          <w:tcPr>
            <w:tcW w:w="28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center"/>
              <w:rPr>
                <w:rFonts w:ascii="仿宋_GB2312" w:hAnsi="宋体" w:eastAsia="仿宋_GB2312" w:cs="Times New Roman"/>
                <w:color w:val="auto"/>
                <w:kern w:val="0"/>
              </w:rPr>
            </w:pPr>
            <w:r>
              <w:rPr>
                <w:rFonts w:hint="eastAsia" w:ascii="方正仿宋_GBK" w:hAnsi="宋体" w:eastAsia="方正仿宋_GBK" w:cs="方正仿宋_GBK"/>
                <w:color w:val="auto"/>
                <w:kern w:val="0"/>
                <w:lang w:eastAsia="zh-CN"/>
              </w:rPr>
              <w:t>优化审批服务</w:t>
            </w:r>
          </w:p>
        </w:tc>
        <w:tc>
          <w:tcPr>
            <w:tcW w:w="943" w:type="pct"/>
            <w:tcBorders>
              <w:top w:val="nil"/>
              <w:left w:val="nil"/>
              <w:bottom w:val="single" w:color="auto" w:sz="4" w:space="0"/>
              <w:right w:val="single" w:color="auto" w:sz="4" w:space="0"/>
            </w:tcBorders>
            <w:shd w:val="clear" w:color="auto" w:fill="auto"/>
            <w:noWrap w:val="0"/>
            <w:vAlign w:val="center"/>
          </w:tcPr>
          <w:p>
            <w:pPr>
              <w:widowControl/>
              <w:numPr>
                <w:ilvl w:val="0"/>
                <w:numId w:val="22"/>
              </w:numPr>
              <w:shd w:val="clear" w:color="FFFFFF" w:themeColor="background1"/>
              <w:rPr>
                <w:rFonts w:hint="eastAsia" w:ascii="方正仿宋_GBK" w:hAnsi="宋体" w:eastAsia="方正仿宋_GBK" w:cs="方正仿宋_GBK"/>
                <w:color w:val="auto"/>
                <w:kern w:val="0"/>
              </w:rPr>
            </w:pPr>
            <w:r>
              <w:rPr>
                <w:rFonts w:hint="eastAsia" w:ascii="方正仿宋_GBK" w:hAnsi="宋体" w:eastAsia="方正仿宋_GBK" w:cs="方正仿宋_GBK"/>
                <w:color w:val="auto"/>
                <w:kern w:val="0"/>
              </w:rPr>
              <w:t>实现全国一网通办，申请人“最多跑一次”。</w:t>
            </w:r>
          </w:p>
          <w:p>
            <w:pPr>
              <w:widowControl/>
              <w:numPr>
                <w:ilvl w:val="0"/>
                <w:numId w:val="0"/>
              </w:numPr>
              <w:shd w:val="clear" w:color="FFFFFF" w:themeColor="background1"/>
              <w:rPr>
                <w:rFonts w:ascii="方正仿宋_GBK" w:hAnsi="宋体" w:eastAsia="方正仿宋_GBK" w:cs="Times New Roman"/>
                <w:color w:val="auto"/>
                <w:kern w:val="0"/>
              </w:rPr>
            </w:pPr>
            <w:r>
              <w:rPr>
                <w:rFonts w:ascii="方正仿宋_GBK" w:hAnsi="宋体" w:eastAsia="方正仿宋_GBK" w:cs="方正仿宋_GBK"/>
                <w:color w:val="auto"/>
                <w:kern w:val="0"/>
              </w:rPr>
              <w:t>2.</w:t>
            </w:r>
            <w:r>
              <w:rPr>
                <w:rFonts w:hint="eastAsia" w:ascii="方正仿宋_GBK" w:hAnsi="宋体" w:eastAsia="方正仿宋_GBK" w:cs="方正仿宋_GBK"/>
                <w:color w:val="auto"/>
                <w:kern w:val="0"/>
              </w:rPr>
              <w:t>不再要求申请人提供营业执照、法定代表人身份证等材料，通过部门间信息共享获取相关信息。</w:t>
            </w:r>
          </w:p>
        </w:tc>
        <w:tc>
          <w:tcPr>
            <w:tcW w:w="1724" w:type="pct"/>
            <w:tcBorders>
              <w:top w:val="nil"/>
              <w:left w:val="nil"/>
              <w:bottom w:val="single" w:color="auto" w:sz="4" w:space="0"/>
              <w:right w:val="single" w:color="auto" w:sz="4" w:space="0"/>
            </w:tcBorders>
            <w:shd w:val="clear" w:color="auto" w:fill="auto"/>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line="240" w:lineRule="auto"/>
              <w:ind w:right="210" w:right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1.开展“双随机、一公开”监管,发现违法违规行为依法查处。</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line="240" w:lineRule="auto"/>
              <w:ind w:right="210" w:right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2.对风险等级高、投诉举报多的企业实施重点监管。</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line="240" w:lineRule="auto"/>
              <w:ind w:right="210" w:right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3.依法及时处理投诉举报,处理结果向社会公开并记入企业信用档案。</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line="240" w:lineRule="auto"/>
              <w:ind w:right="210" w:right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4.具体具体监管措施由设区的市、县级农业农村( 渔业)部门制定。</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line="240" w:lineRule="auto"/>
              <w:ind w:right="210" w:right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咨询服务电话：0951-5169380（渔业渔政管理局）</w:t>
            </w:r>
          </w:p>
          <w:p>
            <w:pPr>
              <w:keepNext w:val="0"/>
              <w:keepLines w:val="0"/>
              <w:pageBreakBefore w:val="0"/>
              <w:widowControl/>
              <w:shd w:val="clear" w:color="FFFFFF" w:themeColor="background1"/>
              <w:kinsoku/>
              <w:wordWrap/>
              <w:overflowPunct/>
              <w:topLinePunct w:val="0"/>
              <w:autoSpaceDE/>
              <w:autoSpaceDN/>
              <w:bidi w:val="0"/>
              <w:adjustRightInd/>
              <w:snapToGrid/>
              <w:spacing w:line="240" w:lineRule="auto"/>
              <w:textAlignment w:val="auto"/>
              <w:rPr>
                <w:rFonts w:hint="eastAsia" w:ascii="方正仿宋_GBK" w:hAnsi="宋体" w:eastAsia="方正仿宋_GBK" w:cs="方正仿宋_GBK"/>
                <w:color w:val="auto"/>
                <w:kern w:val="0"/>
                <w:sz w:val="21"/>
                <w:szCs w:val="24"/>
                <w:lang w:val="en-US" w:eastAsia="zh-CN" w:bidi="ar-SA"/>
              </w:rPr>
            </w:pPr>
          </w:p>
        </w:tc>
      </w:tr>
      <w:tr>
        <w:tblPrEx>
          <w:tblCellMar>
            <w:top w:w="0" w:type="dxa"/>
            <w:left w:w="108" w:type="dxa"/>
            <w:bottom w:w="0" w:type="dxa"/>
            <w:right w:w="108" w:type="dxa"/>
          </w:tblCellMar>
        </w:tblPrEx>
        <w:trPr>
          <w:cantSplit/>
          <w:trHeight w:val="2552" w:hRule="atLeast"/>
        </w:trPr>
        <w:tc>
          <w:tcPr>
            <w:tcW w:w="201"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hint="default" w:ascii="方正仿宋_GBK" w:hAnsi="宋体" w:eastAsia="方正仿宋_GBK" w:cs="方正仿宋_GBK"/>
                <w:color w:val="auto"/>
                <w:kern w:val="0"/>
                <w:lang w:val="en-US" w:eastAsia="zh-CN"/>
              </w:rPr>
            </w:pPr>
            <w:r>
              <w:rPr>
                <w:rFonts w:hint="eastAsia" w:ascii="方正仿宋_GBK" w:hAnsi="宋体" w:eastAsia="方正仿宋_GBK" w:cs="方正仿宋_GBK"/>
                <w:color w:val="auto"/>
                <w:kern w:val="0"/>
                <w:lang w:val="en-US" w:eastAsia="zh-CN"/>
              </w:rPr>
              <w:t>48</w:t>
            </w:r>
          </w:p>
        </w:tc>
        <w:tc>
          <w:tcPr>
            <w:tcW w:w="238" w:type="pc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FFFFFF" w:themeColor="background1"/>
              <w:jc w:val="center"/>
              <w:rPr>
                <w:rFonts w:ascii="方正仿宋_GBK" w:hAnsi="宋体" w:eastAsia="方正仿宋_GBK" w:cs="方正仿宋_GBK"/>
                <w:color w:val="auto"/>
                <w:kern w:val="0"/>
              </w:rPr>
            </w:pPr>
            <w:r>
              <w:rPr>
                <w:rFonts w:ascii="方正仿宋_GBK" w:hAnsi="宋体" w:eastAsia="方正仿宋_GBK" w:cs="方正仿宋_GBK"/>
                <w:color w:val="auto"/>
                <w:kern w:val="0"/>
              </w:rPr>
              <w:t>276</w:t>
            </w:r>
          </w:p>
        </w:tc>
        <w:tc>
          <w:tcPr>
            <w:tcW w:w="243"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农业农村部</w:t>
            </w:r>
          </w:p>
        </w:tc>
        <w:tc>
          <w:tcPr>
            <w:tcW w:w="385"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水产原种场的水产苗种生产许可证核发</w:t>
            </w:r>
          </w:p>
        </w:tc>
        <w:tc>
          <w:tcPr>
            <w:tcW w:w="29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水产苗种生产许可证</w:t>
            </w:r>
          </w:p>
        </w:tc>
        <w:tc>
          <w:tcPr>
            <w:tcW w:w="349"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《中华人民共和国渔业法》</w:t>
            </w:r>
          </w:p>
        </w:tc>
        <w:tc>
          <w:tcPr>
            <w:tcW w:w="33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left"/>
              <w:rPr>
                <w:rFonts w:ascii="方正仿宋_GBK" w:hAnsi="宋体" w:eastAsia="方正仿宋_GBK" w:cs="Times New Roman"/>
                <w:color w:val="auto"/>
                <w:kern w:val="0"/>
              </w:rPr>
            </w:pPr>
            <w:r>
              <w:rPr>
                <w:rFonts w:hint="eastAsia" w:ascii="方正仿宋_GBK" w:hAnsi="宋体" w:eastAsia="方正仿宋_GBK" w:cs="方正仿宋_GBK"/>
                <w:color w:val="auto"/>
                <w:kern w:val="0"/>
              </w:rPr>
              <w:t>省级农业农村（渔业）部门</w:t>
            </w:r>
          </w:p>
        </w:tc>
        <w:tc>
          <w:tcPr>
            <w:tcW w:w="284" w:type="pct"/>
            <w:tcBorders>
              <w:top w:val="nil"/>
              <w:left w:val="nil"/>
              <w:bottom w:val="single" w:color="auto" w:sz="4" w:space="0"/>
              <w:right w:val="single" w:color="auto" w:sz="4" w:space="0"/>
            </w:tcBorders>
            <w:shd w:val="clear" w:color="auto" w:fill="auto"/>
            <w:noWrap w:val="0"/>
            <w:vAlign w:val="center"/>
          </w:tcPr>
          <w:p>
            <w:pPr>
              <w:widowControl/>
              <w:shd w:val="clear" w:color="FFFFFF" w:themeColor="background1"/>
              <w:jc w:val="center"/>
              <w:rPr>
                <w:rFonts w:ascii="仿宋_GB2312" w:hAnsi="宋体" w:eastAsia="仿宋_GB2312" w:cs="Times New Roman"/>
                <w:color w:val="auto"/>
                <w:kern w:val="0"/>
              </w:rPr>
            </w:pPr>
            <w:r>
              <w:rPr>
                <w:rFonts w:hint="eastAsia" w:ascii="方正仿宋_GBK" w:hAnsi="宋体" w:eastAsia="方正仿宋_GBK" w:cs="方正仿宋_GBK"/>
                <w:color w:val="auto"/>
                <w:kern w:val="0"/>
                <w:lang w:eastAsia="zh-CN"/>
              </w:rPr>
              <w:t>优化审批服务</w:t>
            </w:r>
          </w:p>
        </w:tc>
        <w:tc>
          <w:tcPr>
            <w:tcW w:w="943" w:type="pct"/>
            <w:tcBorders>
              <w:top w:val="nil"/>
              <w:left w:val="nil"/>
              <w:bottom w:val="single" w:color="auto" w:sz="4" w:space="0"/>
              <w:right w:val="single" w:color="auto" w:sz="4" w:space="0"/>
            </w:tcBorders>
            <w:shd w:val="clear" w:color="auto" w:fill="auto"/>
            <w:noWrap w:val="0"/>
            <w:vAlign w:val="center"/>
          </w:tcPr>
          <w:p>
            <w:pPr>
              <w:widowControl/>
              <w:numPr>
                <w:ilvl w:val="0"/>
                <w:numId w:val="23"/>
              </w:numPr>
              <w:shd w:val="clear" w:color="FFFFFF" w:themeColor="background1"/>
              <w:rPr>
                <w:rFonts w:hint="eastAsia" w:ascii="方正仿宋_GBK" w:hAnsi="宋体" w:eastAsia="方正仿宋_GBK" w:cs="方正仿宋_GBK"/>
                <w:color w:val="auto"/>
                <w:kern w:val="0"/>
              </w:rPr>
            </w:pPr>
            <w:r>
              <w:rPr>
                <w:rFonts w:hint="eastAsia" w:ascii="方正仿宋_GBK" w:hAnsi="宋体" w:eastAsia="方正仿宋_GBK" w:cs="方正仿宋_GBK"/>
                <w:color w:val="auto"/>
                <w:kern w:val="0"/>
              </w:rPr>
              <w:t>实现全国一网通办，申请人“最多跑一次”。</w:t>
            </w:r>
          </w:p>
          <w:p>
            <w:pPr>
              <w:widowControl/>
              <w:numPr>
                <w:ilvl w:val="0"/>
                <w:numId w:val="0"/>
              </w:numPr>
              <w:shd w:val="clear" w:color="FFFFFF" w:themeColor="background1"/>
              <w:rPr>
                <w:rFonts w:ascii="方正仿宋_GBK" w:hAnsi="宋体" w:eastAsia="方正仿宋_GBK" w:cs="Times New Roman"/>
                <w:color w:val="auto"/>
                <w:kern w:val="0"/>
              </w:rPr>
            </w:pPr>
            <w:r>
              <w:rPr>
                <w:rFonts w:ascii="方正仿宋_GBK" w:hAnsi="宋体" w:eastAsia="方正仿宋_GBK" w:cs="方正仿宋_GBK"/>
                <w:color w:val="auto"/>
                <w:kern w:val="0"/>
              </w:rPr>
              <w:t>2.</w:t>
            </w:r>
            <w:r>
              <w:rPr>
                <w:rFonts w:hint="eastAsia" w:ascii="方正仿宋_GBK" w:hAnsi="宋体" w:eastAsia="方正仿宋_GBK" w:cs="方正仿宋_GBK"/>
                <w:color w:val="auto"/>
                <w:kern w:val="0"/>
              </w:rPr>
              <w:t>不再要求申请人提供营业执照、法定代表人身份证等材料，通过部门间信息共享获取相关信息。</w:t>
            </w:r>
          </w:p>
        </w:tc>
        <w:tc>
          <w:tcPr>
            <w:tcW w:w="1724" w:type="pct"/>
            <w:tcBorders>
              <w:top w:val="nil"/>
              <w:left w:val="nil"/>
              <w:bottom w:val="single" w:color="auto" w:sz="4" w:space="0"/>
              <w:right w:val="single" w:color="auto" w:sz="4" w:space="0"/>
            </w:tcBorders>
            <w:shd w:val="clear" w:color="auto" w:fill="auto"/>
            <w:noWrap w:val="0"/>
            <w:vAlign w:val="center"/>
          </w:tcPr>
          <w:p>
            <w:pPr>
              <w:pStyle w:val="2"/>
              <w:keepNext w:val="0"/>
              <w:keepLines w:val="0"/>
              <w:pageBreakBefore w:val="0"/>
              <w:kinsoku/>
              <w:wordWrap/>
              <w:overflowPunct/>
              <w:topLinePunct w:val="0"/>
              <w:autoSpaceDE/>
              <w:autoSpaceDN/>
              <w:bidi w:val="0"/>
              <w:adjustRightInd/>
              <w:snapToGrid/>
              <w:spacing w:beforeLines="0" w:line="240" w:lineRule="auto"/>
              <w:ind w:left="0" w:leftChars="0" w:firstLine="0" w:firstLine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1.开展“双随机、一公开”监管,发现违法违规行为依法查处。</w:t>
            </w:r>
          </w:p>
          <w:p>
            <w:pPr>
              <w:pStyle w:val="2"/>
              <w:keepNext w:val="0"/>
              <w:keepLines w:val="0"/>
              <w:pageBreakBefore w:val="0"/>
              <w:kinsoku/>
              <w:wordWrap/>
              <w:overflowPunct/>
              <w:topLinePunct w:val="0"/>
              <w:autoSpaceDE/>
              <w:autoSpaceDN/>
              <w:bidi w:val="0"/>
              <w:adjustRightInd/>
              <w:snapToGrid/>
              <w:spacing w:beforeLines="0" w:line="240" w:lineRule="auto"/>
              <w:ind w:left="0" w:leftChars="0" w:firstLine="0" w:firstLine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2.对风险等级高、投诉举报多的企业实施重点监管。</w:t>
            </w:r>
          </w:p>
          <w:p>
            <w:pPr>
              <w:pStyle w:val="2"/>
              <w:keepNext w:val="0"/>
              <w:keepLines w:val="0"/>
              <w:pageBreakBefore w:val="0"/>
              <w:kinsoku/>
              <w:wordWrap/>
              <w:overflowPunct/>
              <w:topLinePunct w:val="0"/>
              <w:autoSpaceDE/>
              <w:autoSpaceDN/>
              <w:bidi w:val="0"/>
              <w:adjustRightInd/>
              <w:snapToGrid/>
              <w:spacing w:beforeLines="0" w:line="240" w:lineRule="auto"/>
              <w:ind w:left="0" w:leftChars="0" w:firstLine="0" w:firstLine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3.依法及时处理投诉举报,处理结果向社会公开并记入企业信用档案。</w:t>
            </w:r>
          </w:p>
          <w:p>
            <w:pPr>
              <w:pStyle w:val="2"/>
              <w:keepNext w:val="0"/>
              <w:keepLines w:val="0"/>
              <w:pageBreakBefore w:val="0"/>
              <w:kinsoku/>
              <w:wordWrap/>
              <w:overflowPunct/>
              <w:topLinePunct w:val="0"/>
              <w:autoSpaceDE/>
              <w:autoSpaceDN/>
              <w:bidi w:val="0"/>
              <w:adjustRightInd/>
              <w:snapToGrid/>
              <w:spacing w:beforeLines="0" w:line="240" w:lineRule="auto"/>
              <w:ind w:left="0" w:leftChars="0" w:firstLine="0" w:firstLine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4.具体监管措施由自治区农业农村厅制定。</w:t>
            </w:r>
          </w:p>
          <w:p>
            <w:pPr>
              <w:pStyle w:val="2"/>
              <w:keepNext w:val="0"/>
              <w:keepLines w:val="0"/>
              <w:pageBreakBefore w:val="0"/>
              <w:kinsoku/>
              <w:wordWrap/>
              <w:overflowPunct/>
              <w:topLinePunct w:val="0"/>
              <w:autoSpaceDE/>
              <w:autoSpaceDN/>
              <w:bidi w:val="0"/>
              <w:adjustRightInd/>
              <w:snapToGrid/>
              <w:spacing w:beforeLines="0" w:line="240" w:lineRule="auto"/>
              <w:ind w:left="0" w:leftChars="0" w:firstLine="0" w:firstLineChars="0"/>
              <w:textAlignment w:val="auto"/>
              <w:rPr>
                <w:rFonts w:hint="eastAsia" w:ascii="方正仿宋_GBK" w:hAnsi="宋体" w:eastAsia="方正仿宋_GBK" w:cs="方正仿宋_GBK"/>
                <w:color w:val="auto"/>
                <w:kern w:val="0"/>
                <w:sz w:val="21"/>
                <w:szCs w:val="24"/>
                <w:lang w:val="en-US" w:eastAsia="zh-CN" w:bidi="ar-SA"/>
              </w:rPr>
            </w:pPr>
            <w:r>
              <w:rPr>
                <w:rFonts w:hint="eastAsia" w:ascii="方正仿宋_GBK" w:hAnsi="宋体" w:eastAsia="方正仿宋_GBK" w:cs="方正仿宋_GBK"/>
                <w:color w:val="auto"/>
                <w:kern w:val="0"/>
                <w:sz w:val="21"/>
                <w:szCs w:val="24"/>
                <w:lang w:val="en-US" w:eastAsia="zh-CN" w:bidi="ar-SA"/>
              </w:rPr>
              <w:t>咨询服务电话：0951-5169380（渔业渔政管理局）</w:t>
            </w:r>
          </w:p>
          <w:p>
            <w:pPr>
              <w:keepNext w:val="0"/>
              <w:keepLines w:val="0"/>
              <w:pageBreakBefore w:val="0"/>
              <w:widowControl/>
              <w:shd w:val="clear" w:color="FFFFFF" w:themeColor="background1"/>
              <w:kinsoku/>
              <w:wordWrap/>
              <w:overflowPunct/>
              <w:topLinePunct w:val="0"/>
              <w:autoSpaceDE/>
              <w:autoSpaceDN/>
              <w:bidi w:val="0"/>
              <w:adjustRightInd/>
              <w:snapToGrid/>
              <w:spacing w:line="240" w:lineRule="auto"/>
              <w:textAlignment w:val="auto"/>
              <w:rPr>
                <w:rFonts w:hint="eastAsia" w:ascii="方正仿宋_GBK" w:hAnsi="宋体" w:eastAsia="方正仿宋_GBK" w:cs="方正仿宋_GBK"/>
                <w:color w:val="auto"/>
                <w:kern w:val="0"/>
                <w:sz w:val="21"/>
                <w:szCs w:val="24"/>
                <w:lang w:val="en-US" w:eastAsia="zh-CN" w:bidi="ar-SA"/>
              </w:rPr>
            </w:pPr>
          </w:p>
        </w:tc>
      </w:tr>
    </w:tbl>
    <w:p>
      <w:pPr>
        <w:pStyle w:val="5"/>
        <w:kinsoku w:val="0"/>
        <w:overflowPunct w:val="0"/>
        <w:spacing w:before="5" w:beforeLines="0" w:afterLines="0"/>
        <w:rPr>
          <w:rFonts w:hint="eastAsia" w:ascii="仿宋_GB2312" w:hAnsi="仿宋_GB2312" w:eastAsia="仿宋_GB2312" w:cs="仿宋_GB2312"/>
          <w:color w:val="auto"/>
          <w:sz w:val="32"/>
          <w:szCs w:val="32"/>
        </w:rPr>
        <w:sectPr>
          <w:pgSz w:w="16850" w:h="11920" w:orient="landscape"/>
          <w:pgMar w:top="1417" w:right="850" w:bottom="1417" w:left="850" w:header="720" w:footer="720" w:gutter="0"/>
          <w:pgBorders>
            <w:top w:val="none" w:sz="0" w:space="0"/>
            <w:left w:val="none" w:sz="0" w:space="0"/>
            <w:bottom w:val="none" w:sz="0" w:space="0"/>
            <w:right w:val="none" w:sz="0" w:space="0"/>
          </w:pgBorders>
          <w:lnNumType w:countBy="0" w:distance="360"/>
          <w:pgNumType w:fmt="numberInDash"/>
          <w:cols w:space="720" w:num="1"/>
        </w:sectPr>
      </w:pPr>
    </w:p>
    <w:p>
      <w:pPr>
        <w:pStyle w:val="2"/>
        <w:ind w:left="0" w:leftChars="0" w:firstLine="0" w:firstLineChars="0"/>
        <w:rPr>
          <w:rFonts w:hint="eastAsia" w:ascii="仿宋_GB2312" w:hAnsi="仿宋_GB2312" w:eastAsia="仿宋_GB2312" w:cs="仿宋_GB2312"/>
          <w:color w:val="auto"/>
          <w:kern w:val="0"/>
          <w:sz w:val="32"/>
          <w:szCs w:val="32"/>
        </w:rPr>
      </w:pPr>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  \* MERGEFORMAT </w:instrText>
                          </w:r>
                          <w:r>
                            <w:rPr>
                              <w:rFonts w:hint="eastAsia" w:ascii="楷体" w:hAnsi="楷体" w:eastAsia="楷体" w:cs="楷体"/>
                              <w:sz w:val="24"/>
                              <w:szCs w:val="24"/>
                            </w:rPr>
                            <w:fldChar w:fldCharType="separate"/>
                          </w:r>
                          <w:r>
                            <w:rPr>
                              <w:rFonts w:hint="eastAsia" w:ascii="楷体" w:hAnsi="楷体" w:eastAsia="楷体" w:cs="楷体"/>
                              <w:sz w:val="24"/>
                              <w:szCs w:val="24"/>
                            </w:rPr>
                            <w:t>1</w:t>
                          </w:r>
                          <w:r>
                            <w:rPr>
                              <w:rFonts w:hint="eastAsia" w:ascii="楷体" w:hAnsi="楷体" w:eastAsia="楷体" w:cs="楷体"/>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  \* MERGEFORMAT </w:instrText>
                    </w:r>
                    <w:r>
                      <w:rPr>
                        <w:rFonts w:hint="eastAsia" w:ascii="楷体" w:hAnsi="楷体" w:eastAsia="楷体" w:cs="楷体"/>
                        <w:sz w:val="24"/>
                        <w:szCs w:val="24"/>
                      </w:rPr>
                      <w:fldChar w:fldCharType="separate"/>
                    </w:r>
                    <w:r>
                      <w:rPr>
                        <w:rFonts w:hint="eastAsia" w:ascii="楷体" w:hAnsi="楷体" w:eastAsia="楷体" w:cs="楷体"/>
                        <w:sz w:val="24"/>
                        <w:szCs w:val="24"/>
                      </w:rPr>
                      <w:t>1</w:t>
                    </w:r>
                    <w:r>
                      <w:rPr>
                        <w:rFonts w:hint="eastAsia" w:ascii="楷体" w:hAnsi="楷体" w:eastAsia="楷体" w:cs="楷体"/>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0F9685"/>
    <w:multiLevelType w:val="singleLevel"/>
    <w:tmpl w:val="950F9685"/>
    <w:lvl w:ilvl="0" w:tentative="0">
      <w:start w:val="1"/>
      <w:numFmt w:val="decimal"/>
      <w:lvlText w:val="%1."/>
      <w:lvlJc w:val="left"/>
      <w:pPr>
        <w:tabs>
          <w:tab w:val="left" w:pos="312"/>
        </w:tabs>
      </w:pPr>
    </w:lvl>
  </w:abstractNum>
  <w:abstractNum w:abstractNumId="1">
    <w:nsid w:val="A2B3CC43"/>
    <w:multiLevelType w:val="singleLevel"/>
    <w:tmpl w:val="A2B3CC43"/>
    <w:lvl w:ilvl="0" w:tentative="0">
      <w:start w:val="1"/>
      <w:numFmt w:val="decimal"/>
      <w:lvlText w:val="%1."/>
      <w:lvlJc w:val="left"/>
      <w:pPr>
        <w:tabs>
          <w:tab w:val="left" w:pos="312"/>
        </w:tabs>
      </w:pPr>
    </w:lvl>
  </w:abstractNum>
  <w:abstractNum w:abstractNumId="2">
    <w:nsid w:val="D0F5E027"/>
    <w:multiLevelType w:val="singleLevel"/>
    <w:tmpl w:val="D0F5E027"/>
    <w:lvl w:ilvl="0" w:tentative="0">
      <w:start w:val="1"/>
      <w:numFmt w:val="decimal"/>
      <w:lvlText w:val="%1."/>
      <w:lvlJc w:val="left"/>
      <w:pPr>
        <w:tabs>
          <w:tab w:val="left" w:pos="312"/>
        </w:tabs>
      </w:pPr>
    </w:lvl>
  </w:abstractNum>
  <w:abstractNum w:abstractNumId="3">
    <w:nsid w:val="DEF3D6DF"/>
    <w:multiLevelType w:val="singleLevel"/>
    <w:tmpl w:val="DEF3D6DF"/>
    <w:lvl w:ilvl="0" w:tentative="0">
      <w:start w:val="1"/>
      <w:numFmt w:val="decimal"/>
      <w:lvlText w:val="%1."/>
      <w:lvlJc w:val="left"/>
      <w:pPr>
        <w:tabs>
          <w:tab w:val="left" w:pos="312"/>
        </w:tabs>
      </w:pPr>
    </w:lvl>
  </w:abstractNum>
  <w:abstractNum w:abstractNumId="4">
    <w:nsid w:val="E1AB5DAD"/>
    <w:multiLevelType w:val="singleLevel"/>
    <w:tmpl w:val="E1AB5DAD"/>
    <w:lvl w:ilvl="0" w:tentative="0">
      <w:start w:val="1"/>
      <w:numFmt w:val="decimal"/>
      <w:lvlText w:val="%1."/>
      <w:lvlJc w:val="left"/>
      <w:pPr>
        <w:tabs>
          <w:tab w:val="left" w:pos="312"/>
        </w:tabs>
      </w:pPr>
    </w:lvl>
  </w:abstractNum>
  <w:abstractNum w:abstractNumId="5">
    <w:nsid w:val="FFD49D1B"/>
    <w:multiLevelType w:val="singleLevel"/>
    <w:tmpl w:val="FFD49D1B"/>
    <w:lvl w:ilvl="0" w:tentative="0">
      <w:start w:val="33"/>
      <w:numFmt w:val="decimal"/>
      <w:suff w:val="nothing"/>
      <w:lvlText w:val="%1．"/>
      <w:lvlJc w:val="left"/>
    </w:lvl>
  </w:abstractNum>
  <w:abstractNum w:abstractNumId="6">
    <w:nsid w:val="03A190BA"/>
    <w:multiLevelType w:val="singleLevel"/>
    <w:tmpl w:val="03A190BA"/>
    <w:lvl w:ilvl="0" w:tentative="0">
      <w:start w:val="1"/>
      <w:numFmt w:val="decimal"/>
      <w:lvlText w:val="%1."/>
      <w:lvlJc w:val="left"/>
      <w:pPr>
        <w:tabs>
          <w:tab w:val="left" w:pos="312"/>
        </w:tabs>
      </w:pPr>
    </w:lvl>
  </w:abstractNum>
  <w:abstractNum w:abstractNumId="7">
    <w:nsid w:val="0493DD13"/>
    <w:multiLevelType w:val="singleLevel"/>
    <w:tmpl w:val="0493DD13"/>
    <w:lvl w:ilvl="0" w:tentative="0">
      <w:start w:val="1"/>
      <w:numFmt w:val="decimal"/>
      <w:lvlText w:val="%1."/>
      <w:lvlJc w:val="left"/>
      <w:pPr>
        <w:tabs>
          <w:tab w:val="left" w:pos="312"/>
        </w:tabs>
      </w:pPr>
    </w:lvl>
  </w:abstractNum>
  <w:abstractNum w:abstractNumId="8">
    <w:nsid w:val="0B3E38CD"/>
    <w:multiLevelType w:val="singleLevel"/>
    <w:tmpl w:val="0B3E38CD"/>
    <w:lvl w:ilvl="0" w:tentative="0">
      <w:start w:val="1"/>
      <w:numFmt w:val="decimal"/>
      <w:lvlText w:val="%1."/>
      <w:lvlJc w:val="left"/>
      <w:pPr>
        <w:tabs>
          <w:tab w:val="left" w:pos="312"/>
        </w:tabs>
      </w:pPr>
    </w:lvl>
  </w:abstractNum>
  <w:abstractNum w:abstractNumId="9">
    <w:nsid w:val="0B770CC1"/>
    <w:multiLevelType w:val="singleLevel"/>
    <w:tmpl w:val="0B770CC1"/>
    <w:lvl w:ilvl="0" w:tentative="0">
      <w:start w:val="1"/>
      <w:numFmt w:val="decimal"/>
      <w:lvlText w:val="%1."/>
      <w:lvlJc w:val="left"/>
      <w:pPr>
        <w:tabs>
          <w:tab w:val="left" w:pos="312"/>
        </w:tabs>
      </w:pPr>
    </w:lvl>
  </w:abstractNum>
  <w:abstractNum w:abstractNumId="10">
    <w:nsid w:val="0C3D6EDE"/>
    <w:multiLevelType w:val="singleLevel"/>
    <w:tmpl w:val="0C3D6EDE"/>
    <w:lvl w:ilvl="0" w:tentative="0">
      <w:start w:val="1"/>
      <w:numFmt w:val="decimal"/>
      <w:lvlText w:val="%1."/>
      <w:lvlJc w:val="left"/>
      <w:pPr>
        <w:tabs>
          <w:tab w:val="left" w:pos="312"/>
        </w:tabs>
      </w:pPr>
    </w:lvl>
  </w:abstractNum>
  <w:abstractNum w:abstractNumId="11">
    <w:nsid w:val="0FD3657C"/>
    <w:multiLevelType w:val="singleLevel"/>
    <w:tmpl w:val="0FD3657C"/>
    <w:lvl w:ilvl="0" w:tentative="0">
      <w:start w:val="1"/>
      <w:numFmt w:val="decimal"/>
      <w:lvlText w:val="%1."/>
      <w:lvlJc w:val="left"/>
      <w:pPr>
        <w:tabs>
          <w:tab w:val="left" w:pos="312"/>
        </w:tabs>
      </w:pPr>
    </w:lvl>
  </w:abstractNum>
  <w:abstractNum w:abstractNumId="12">
    <w:nsid w:val="22DC643F"/>
    <w:multiLevelType w:val="singleLevel"/>
    <w:tmpl w:val="22DC643F"/>
    <w:lvl w:ilvl="0" w:tentative="0">
      <w:start w:val="1"/>
      <w:numFmt w:val="decimal"/>
      <w:lvlText w:val="%1."/>
      <w:lvlJc w:val="left"/>
      <w:pPr>
        <w:tabs>
          <w:tab w:val="left" w:pos="312"/>
        </w:tabs>
      </w:pPr>
    </w:lvl>
  </w:abstractNum>
  <w:abstractNum w:abstractNumId="13">
    <w:nsid w:val="2CA14BC8"/>
    <w:multiLevelType w:val="singleLevel"/>
    <w:tmpl w:val="2CA14BC8"/>
    <w:lvl w:ilvl="0" w:tentative="0">
      <w:start w:val="1"/>
      <w:numFmt w:val="decimal"/>
      <w:lvlText w:val="%1."/>
      <w:lvlJc w:val="left"/>
      <w:pPr>
        <w:tabs>
          <w:tab w:val="left" w:pos="312"/>
        </w:tabs>
      </w:pPr>
    </w:lvl>
  </w:abstractNum>
  <w:abstractNum w:abstractNumId="14">
    <w:nsid w:val="2F125003"/>
    <w:multiLevelType w:val="singleLevel"/>
    <w:tmpl w:val="2F125003"/>
    <w:lvl w:ilvl="0" w:tentative="0">
      <w:start w:val="1"/>
      <w:numFmt w:val="decimal"/>
      <w:lvlText w:val="%1."/>
      <w:lvlJc w:val="left"/>
      <w:pPr>
        <w:tabs>
          <w:tab w:val="left" w:pos="312"/>
        </w:tabs>
      </w:pPr>
    </w:lvl>
  </w:abstractNum>
  <w:abstractNum w:abstractNumId="15">
    <w:nsid w:val="38CA96F0"/>
    <w:multiLevelType w:val="singleLevel"/>
    <w:tmpl w:val="38CA96F0"/>
    <w:lvl w:ilvl="0" w:tentative="0">
      <w:start w:val="1"/>
      <w:numFmt w:val="decimal"/>
      <w:lvlText w:val="%1."/>
      <w:lvlJc w:val="left"/>
      <w:pPr>
        <w:tabs>
          <w:tab w:val="left" w:pos="312"/>
        </w:tabs>
      </w:pPr>
    </w:lvl>
  </w:abstractNum>
  <w:abstractNum w:abstractNumId="16">
    <w:nsid w:val="3D8EC853"/>
    <w:multiLevelType w:val="singleLevel"/>
    <w:tmpl w:val="3D8EC853"/>
    <w:lvl w:ilvl="0" w:tentative="0">
      <w:start w:val="1"/>
      <w:numFmt w:val="decimal"/>
      <w:lvlText w:val="%1."/>
      <w:lvlJc w:val="left"/>
      <w:pPr>
        <w:tabs>
          <w:tab w:val="left" w:pos="312"/>
        </w:tabs>
      </w:pPr>
    </w:lvl>
  </w:abstractNum>
  <w:abstractNum w:abstractNumId="17">
    <w:nsid w:val="3DD42DB4"/>
    <w:multiLevelType w:val="singleLevel"/>
    <w:tmpl w:val="3DD42DB4"/>
    <w:lvl w:ilvl="0" w:tentative="0">
      <w:start w:val="1"/>
      <w:numFmt w:val="decimal"/>
      <w:lvlText w:val="%1."/>
      <w:lvlJc w:val="left"/>
      <w:pPr>
        <w:tabs>
          <w:tab w:val="left" w:pos="312"/>
        </w:tabs>
      </w:pPr>
    </w:lvl>
  </w:abstractNum>
  <w:abstractNum w:abstractNumId="18">
    <w:nsid w:val="3F1EEE02"/>
    <w:multiLevelType w:val="singleLevel"/>
    <w:tmpl w:val="3F1EEE02"/>
    <w:lvl w:ilvl="0" w:tentative="0">
      <w:start w:val="1"/>
      <w:numFmt w:val="decimal"/>
      <w:lvlText w:val="%1."/>
      <w:lvlJc w:val="left"/>
      <w:pPr>
        <w:tabs>
          <w:tab w:val="left" w:pos="312"/>
        </w:tabs>
      </w:pPr>
    </w:lvl>
  </w:abstractNum>
  <w:abstractNum w:abstractNumId="19">
    <w:nsid w:val="5644A8EF"/>
    <w:multiLevelType w:val="singleLevel"/>
    <w:tmpl w:val="5644A8EF"/>
    <w:lvl w:ilvl="0" w:tentative="0">
      <w:start w:val="1"/>
      <w:numFmt w:val="decimal"/>
      <w:lvlText w:val="%1."/>
      <w:lvlJc w:val="left"/>
      <w:pPr>
        <w:tabs>
          <w:tab w:val="left" w:pos="312"/>
        </w:tabs>
      </w:pPr>
    </w:lvl>
  </w:abstractNum>
  <w:abstractNum w:abstractNumId="20">
    <w:nsid w:val="610452CD"/>
    <w:multiLevelType w:val="singleLevel"/>
    <w:tmpl w:val="610452CD"/>
    <w:lvl w:ilvl="0" w:tentative="0">
      <w:start w:val="1"/>
      <w:numFmt w:val="decimal"/>
      <w:lvlText w:val="%1."/>
      <w:lvlJc w:val="left"/>
      <w:pPr>
        <w:tabs>
          <w:tab w:val="left" w:pos="312"/>
        </w:tabs>
      </w:pPr>
    </w:lvl>
  </w:abstractNum>
  <w:abstractNum w:abstractNumId="21">
    <w:nsid w:val="64A7DE6B"/>
    <w:multiLevelType w:val="singleLevel"/>
    <w:tmpl w:val="64A7DE6B"/>
    <w:lvl w:ilvl="0" w:tentative="0">
      <w:start w:val="1"/>
      <w:numFmt w:val="decimal"/>
      <w:lvlText w:val="%1."/>
      <w:lvlJc w:val="left"/>
      <w:pPr>
        <w:tabs>
          <w:tab w:val="left" w:pos="312"/>
        </w:tabs>
      </w:pPr>
    </w:lvl>
  </w:abstractNum>
  <w:abstractNum w:abstractNumId="22">
    <w:nsid w:val="684F9E7A"/>
    <w:multiLevelType w:val="singleLevel"/>
    <w:tmpl w:val="684F9E7A"/>
    <w:lvl w:ilvl="0" w:tentative="0">
      <w:start w:val="1"/>
      <w:numFmt w:val="decimal"/>
      <w:lvlText w:val="%1."/>
      <w:lvlJc w:val="left"/>
      <w:pPr>
        <w:tabs>
          <w:tab w:val="left" w:pos="312"/>
        </w:tabs>
      </w:pPr>
    </w:lvl>
  </w:abstractNum>
  <w:num w:numId="1">
    <w:abstractNumId w:val="5"/>
  </w:num>
  <w:num w:numId="2">
    <w:abstractNumId w:val="22"/>
  </w:num>
  <w:num w:numId="3">
    <w:abstractNumId w:val="19"/>
  </w:num>
  <w:num w:numId="4">
    <w:abstractNumId w:val="8"/>
  </w:num>
  <w:num w:numId="5">
    <w:abstractNumId w:val="18"/>
  </w:num>
  <w:num w:numId="6">
    <w:abstractNumId w:val="21"/>
  </w:num>
  <w:num w:numId="7">
    <w:abstractNumId w:val="11"/>
  </w:num>
  <w:num w:numId="8">
    <w:abstractNumId w:val="1"/>
  </w:num>
  <w:num w:numId="9">
    <w:abstractNumId w:val="6"/>
  </w:num>
  <w:num w:numId="10">
    <w:abstractNumId w:val="2"/>
  </w:num>
  <w:num w:numId="11">
    <w:abstractNumId w:val="16"/>
  </w:num>
  <w:num w:numId="12">
    <w:abstractNumId w:val="14"/>
  </w:num>
  <w:num w:numId="13">
    <w:abstractNumId w:val="9"/>
  </w:num>
  <w:num w:numId="14">
    <w:abstractNumId w:val="4"/>
  </w:num>
  <w:num w:numId="15">
    <w:abstractNumId w:val="15"/>
  </w:num>
  <w:num w:numId="16">
    <w:abstractNumId w:val="7"/>
  </w:num>
  <w:num w:numId="17">
    <w:abstractNumId w:val="3"/>
  </w:num>
  <w:num w:numId="18">
    <w:abstractNumId w:val="12"/>
  </w:num>
  <w:num w:numId="19">
    <w:abstractNumId w:val="20"/>
  </w:num>
  <w:num w:numId="20">
    <w:abstractNumId w:val="17"/>
  </w:num>
  <w:num w:numId="21">
    <w:abstractNumId w:val="10"/>
  </w:num>
  <w:num w:numId="22">
    <w:abstractNumId w:val="13"/>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E159A"/>
    <w:rsid w:val="00BB1C1E"/>
    <w:rsid w:val="00D626FE"/>
    <w:rsid w:val="024577F6"/>
    <w:rsid w:val="024D2D25"/>
    <w:rsid w:val="02A437F4"/>
    <w:rsid w:val="02AA75D9"/>
    <w:rsid w:val="02F767B6"/>
    <w:rsid w:val="034D1910"/>
    <w:rsid w:val="03876830"/>
    <w:rsid w:val="039A3D6F"/>
    <w:rsid w:val="03B82351"/>
    <w:rsid w:val="04967B05"/>
    <w:rsid w:val="04AD29D2"/>
    <w:rsid w:val="04E76688"/>
    <w:rsid w:val="054138C8"/>
    <w:rsid w:val="06146BA4"/>
    <w:rsid w:val="063E492C"/>
    <w:rsid w:val="064C3D14"/>
    <w:rsid w:val="06582197"/>
    <w:rsid w:val="07D34200"/>
    <w:rsid w:val="084B30ED"/>
    <w:rsid w:val="086F6AA9"/>
    <w:rsid w:val="089B0F67"/>
    <w:rsid w:val="089F79E9"/>
    <w:rsid w:val="090E5FD4"/>
    <w:rsid w:val="093A0B71"/>
    <w:rsid w:val="0940668F"/>
    <w:rsid w:val="09531496"/>
    <w:rsid w:val="0A6D002B"/>
    <w:rsid w:val="0BA96586"/>
    <w:rsid w:val="0BBE27D9"/>
    <w:rsid w:val="0C6124DB"/>
    <w:rsid w:val="0D496158"/>
    <w:rsid w:val="0DBB3543"/>
    <w:rsid w:val="0DE70F77"/>
    <w:rsid w:val="0E41130C"/>
    <w:rsid w:val="0EA943A5"/>
    <w:rsid w:val="0EBF298A"/>
    <w:rsid w:val="0FA90866"/>
    <w:rsid w:val="10BE5311"/>
    <w:rsid w:val="13824C20"/>
    <w:rsid w:val="13C55FD4"/>
    <w:rsid w:val="149E3027"/>
    <w:rsid w:val="14C72E6B"/>
    <w:rsid w:val="1506786B"/>
    <w:rsid w:val="15E1614F"/>
    <w:rsid w:val="15E52793"/>
    <w:rsid w:val="16E14A69"/>
    <w:rsid w:val="175749AD"/>
    <w:rsid w:val="185C4553"/>
    <w:rsid w:val="19904193"/>
    <w:rsid w:val="1A0D02B9"/>
    <w:rsid w:val="1A2F2C29"/>
    <w:rsid w:val="1A32022F"/>
    <w:rsid w:val="1B4E0298"/>
    <w:rsid w:val="1B5A1010"/>
    <w:rsid w:val="1C57378B"/>
    <w:rsid w:val="1C885215"/>
    <w:rsid w:val="1D115CF1"/>
    <w:rsid w:val="1D65529C"/>
    <w:rsid w:val="1D6C4F81"/>
    <w:rsid w:val="1DE05562"/>
    <w:rsid w:val="1DF267CE"/>
    <w:rsid w:val="1E350037"/>
    <w:rsid w:val="1FB40368"/>
    <w:rsid w:val="1FDC7FBD"/>
    <w:rsid w:val="21AD5077"/>
    <w:rsid w:val="21C0398C"/>
    <w:rsid w:val="2319766D"/>
    <w:rsid w:val="2324483A"/>
    <w:rsid w:val="237D71A9"/>
    <w:rsid w:val="245F77B3"/>
    <w:rsid w:val="25886FE1"/>
    <w:rsid w:val="25A14307"/>
    <w:rsid w:val="26640E06"/>
    <w:rsid w:val="26665C02"/>
    <w:rsid w:val="278E4FC5"/>
    <w:rsid w:val="2791582A"/>
    <w:rsid w:val="27C37C29"/>
    <w:rsid w:val="27DC3DD0"/>
    <w:rsid w:val="27F51754"/>
    <w:rsid w:val="28B7167C"/>
    <w:rsid w:val="29882192"/>
    <w:rsid w:val="29A173FE"/>
    <w:rsid w:val="29C3022F"/>
    <w:rsid w:val="29FE43D6"/>
    <w:rsid w:val="2AB34D8D"/>
    <w:rsid w:val="2B2B05AE"/>
    <w:rsid w:val="2C411090"/>
    <w:rsid w:val="2D1A2F7E"/>
    <w:rsid w:val="2D895139"/>
    <w:rsid w:val="2ECA76F2"/>
    <w:rsid w:val="2F2A3319"/>
    <w:rsid w:val="2F7968A9"/>
    <w:rsid w:val="2FA170FB"/>
    <w:rsid w:val="2FA20CB3"/>
    <w:rsid w:val="30AF7749"/>
    <w:rsid w:val="30F34EAB"/>
    <w:rsid w:val="314E3464"/>
    <w:rsid w:val="32557363"/>
    <w:rsid w:val="32684B50"/>
    <w:rsid w:val="32C87DE6"/>
    <w:rsid w:val="34226D27"/>
    <w:rsid w:val="34A870F2"/>
    <w:rsid w:val="34E56D15"/>
    <w:rsid w:val="35DA1FC4"/>
    <w:rsid w:val="364609D1"/>
    <w:rsid w:val="36A669CD"/>
    <w:rsid w:val="36AB4372"/>
    <w:rsid w:val="37B34236"/>
    <w:rsid w:val="37EBE947"/>
    <w:rsid w:val="38620EC5"/>
    <w:rsid w:val="38DC25F6"/>
    <w:rsid w:val="391A5B86"/>
    <w:rsid w:val="392C4815"/>
    <w:rsid w:val="39B81CBC"/>
    <w:rsid w:val="39E57B2C"/>
    <w:rsid w:val="3AA444C7"/>
    <w:rsid w:val="3AB453F6"/>
    <w:rsid w:val="3B306665"/>
    <w:rsid w:val="3B3812C6"/>
    <w:rsid w:val="3BA40977"/>
    <w:rsid w:val="3BC43679"/>
    <w:rsid w:val="3C5C0042"/>
    <w:rsid w:val="3C63628F"/>
    <w:rsid w:val="3C873C78"/>
    <w:rsid w:val="3CAD40CE"/>
    <w:rsid w:val="3CBE275D"/>
    <w:rsid w:val="3CF90EA6"/>
    <w:rsid w:val="3D062178"/>
    <w:rsid w:val="3DD85F8D"/>
    <w:rsid w:val="3E426260"/>
    <w:rsid w:val="3F2C062F"/>
    <w:rsid w:val="40931FAA"/>
    <w:rsid w:val="40EB5489"/>
    <w:rsid w:val="41166210"/>
    <w:rsid w:val="41EC361F"/>
    <w:rsid w:val="421A3FE7"/>
    <w:rsid w:val="430208CA"/>
    <w:rsid w:val="43221929"/>
    <w:rsid w:val="434838A5"/>
    <w:rsid w:val="43C47450"/>
    <w:rsid w:val="43D90781"/>
    <w:rsid w:val="445C51FE"/>
    <w:rsid w:val="44A70629"/>
    <w:rsid w:val="457C03CD"/>
    <w:rsid w:val="45B3498E"/>
    <w:rsid w:val="45B414ED"/>
    <w:rsid w:val="45DE4CC7"/>
    <w:rsid w:val="4738436A"/>
    <w:rsid w:val="473929E5"/>
    <w:rsid w:val="483B5584"/>
    <w:rsid w:val="485E2B0A"/>
    <w:rsid w:val="48CB1978"/>
    <w:rsid w:val="4A2F254D"/>
    <w:rsid w:val="4AA40386"/>
    <w:rsid w:val="4AF10F85"/>
    <w:rsid w:val="4BEF4AE5"/>
    <w:rsid w:val="4E107237"/>
    <w:rsid w:val="4F4B3386"/>
    <w:rsid w:val="4F8464D6"/>
    <w:rsid w:val="4FBF7403"/>
    <w:rsid w:val="4FF32AE0"/>
    <w:rsid w:val="503E4E4A"/>
    <w:rsid w:val="505A3467"/>
    <w:rsid w:val="505E6355"/>
    <w:rsid w:val="50AB79AE"/>
    <w:rsid w:val="50FB4658"/>
    <w:rsid w:val="52160E56"/>
    <w:rsid w:val="523312C8"/>
    <w:rsid w:val="52AF4E08"/>
    <w:rsid w:val="52F61E54"/>
    <w:rsid w:val="531763C6"/>
    <w:rsid w:val="53603A69"/>
    <w:rsid w:val="53EE6435"/>
    <w:rsid w:val="54AE3D29"/>
    <w:rsid w:val="54C617A7"/>
    <w:rsid w:val="55106863"/>
    <w:rsid w:val="552F67E7"/>
    <w:rsid w:val="55637F02"/>
    <w:rsid w:val="56093AB2"/>
    <w:rsid w:val="57894AA6"/>
    <w:rsid w:val="57F31C7E"/>
    <w:rsid w:val="57F918FB"/>
    <w:rsid w:val="58705265"/>
    <w:rsid w:val="58C650FF"/>
    <w:rsid w:val="593C54A6"/>
    <w:rsid w:val="59427D6E"/>
    <w:rsid w:val="597811FC"/>
    <w:rsid w:val="599E0858"/>
    <w:rsid w:val="5A701936"/>
    <w:rsid w:val="5BA270ED"/>
    <w:rsid w:val="5C117380"/>
    <w:rsid w:val="5C4F2D68"/>
    <w:rsid w:val="5C526823"/>
    <w:rsid w:val="5C5D29E3"/>
    <w:rsid w:val="5CA77DEA"/>
    <w:rsid w:val="5D1804F5"/>
    <w:rsid w:val="5D8639BF"/>
    <w:rsid w:val="5E241413"/>
    <w:rsid w:val="5E6D47F5"/>
    <w:rsid w:val="5F471259"/>
    <w:rsid w:val="603230AC"/>
    <w:rsid w:val="60BE0739"/>
    <w:rsid w:val="616666EC"/>
    <w:rsid w:val="61CF060E"/>
    <w:rsid w:val="62C86907"/>
    <w:rsid w:val="636072CF"/>
    <w:rsid w:val="63743C19"/>
    <w:rsid w:val="64044135"/>
    <w:rsid w:val="641056E0"/>
    <w:rsid w:val="64146756"/>
    <w:rsid w:val="64F55530"/>
    <w:rsid w:val="650A6817"/>
    <w:rsid w:val="653C58C7"/>
    <w:rsid w:val="65A036C7"/>
    <w:rsid w:val="66BF1FF4"/>
    <w:rsid w:val="675A5772"/>
    <w:rsid w:val="677144E5"/>
    <w:rsid w:val="685F2DB2"/>
    <w:rsid w:val="68EB3A54"/>
    <w:rsid w:val="696C58FF"/>
    <w:rsid w:val="6A4CD901"/>
    <w:rsid w:val="6AE21692"/>
    <w:rsid w:val="6B7F0FB7"/>
    <w:rsid w:val="6BBC041D"/>
    <w:rsid w:val="6BD70924"/>
    <w:rsid w:val="6C05097E"/>
    <w:rsid w:val="6D2F1B3E"/>
    <w:rsid w:val="6D593D64"/>
    <w:rsid w:val="6EED7D66"/>
    <w:rsid w:val="6F265E70"/>
    <w:rsid w:val="6F6F2EE3"/>
    <w:rsid w:val="6FF30900"/>
    <w:rsid w:val="707C4584"/>
    <w:rsid w:val="70B55A04"/>
    <w:rsid w:val="70B66347"/>
    <w:rsid w:val="70C373AB"/>
    <w:rsid w:val="70EA7040"/>
    <w:rsid w:val="71F13C92"/>
    <w:rsid w:val="71F1607B"/>
    <w:rsid w:val="72482A57"/>
    <w:rsid w:val="72882B53"/>
    <w:rsid w:val="7297393F"/>
    <w:rsid w:val="72FE197A"/>
    <w:rsid w:val="74AF536E"/>
    <w:rsid w:val="74CF4BD1"/>
    <w:rsid w:val="75260C11"/>
    <w:rsid w:val="75AD56D0"/>
    <w:rsid w:val="766F74F6"/>
    <w:rsid w:val="774546E9"/>
    <w:rsid w:val="776F1367"/>
    <w:rsid w:val="77A8197B"/>
    <w:rsid w:val="77E96262"/>
    <w:rsid w:val="780E6E6E"/>
    <w:rsid w:val="78A33058"/>
    <w:rsid w:val="78B825FA"/>
    <w:rsid w:val="78B85042"/>
    <w:rsid w:val="79F91739"/>
    <w:rsid w:val="7C24002F"/>
    <w:rsid w:val="7CD81FC6"/>
    <w:rsid w:val="7D1209AB"/>
    <w:rsid w:val="7D73784F"/>
    <w:rsid w:val="7D924F1D"/>
    <w:rsid w:val="7DA4280B"/>
    <w:rsid w:val="7F74A3A7"/>
    <w:rsid w:val="7FEF6C83"/>
    <w:rsid w:val="7FF1C9B5"/>
    <w:rsid w:val="972FBB9A"/>
    <w:rsid w:val="EEE91415"/>
    <w:rsid w:val="F1FFEE45"/>
    <w:rsid w:val="FF7F5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unhideWhenUsed/>
    <w:qFormat/>
    <w:uiPriority w:val="1"/>
    <w:pPr>
      <w:spacing w:beforeLines="0" w:afterLines="0"/>
      <w:ind w:left="409" w:right="458"/>
      <w:jc w:val="center"/>
      <w:outlineLvl w:val="0"/>
    </w:pPr>
    <w:rPr>
      <w:rFonts w:hint="default" w:ascii="PMingLiU" w:hAnsi="PMingLiU" w:eastAsia="PMingLiU"/>
      <w:sz w:val="51"/>
      <w:szCs w:val="24"/>
    </w:rPr>
  </w:style>
  <w:style w:type="paragraph" w:styleId="4">
    <w:name w:val="heading 2"/>
    <w:basedOn w:val="1"/>
    <w:next w:val="1"/>
    <w:unhideWhenUsed/>
    <w:qFormat/>
    <w:uiPriority w:val="1"/>
    <w:pPr>
      <w:spacing w:before="67" w:beforeLines="0" w:afterLines="0"/>
      <w:ind w:left="3265"/>
      <w:outlineLvl w:val="1"/>
    </w:pPr>
    <w:rPr>
      <w:rFonts w:hint="default" w:ascii="PMingLiU" w:hAnsi="PMingLiU" w:eastAsia="PMingLiU"/>
      <w:sz w:val="39"/>
      <w:szCs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啊"/>
    <w:basedOn w:val="1"/>
    <w:qFormat/>
    <w:uiPriority w:val="99"/>
    <w:pPr>
      <w:spacing w:beforeLines="100" w:line="276" w:lineRule="auto"/>
      <w:ind w:left="210" w:right="210" w:firstLine="600"/>
    </w:pPr>
    <w:rPr>
      <w:rFonts w:ascii="微软雅黑" w:hAnsi="微软雅黑" w:cs="微软雅黑"/>
      <w:color w:val="000000"/>
      <w:sz w:val="24"/>
    </w:rPr>
  </w:style>
  <w:style w:type="paragraph" w:styleId="5">
    <w:name w:val="Body Text"/>
    <w:basedOn w:val="1"/>
    <w:qFormat/>
    <w:uiPriority w:val="0"/>
    <w:pPr>
      <w:spacing w:afterLines="0" w:afterAutospacing="0" w:line="600" w:lineRule="exact"/>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1">
    <w:name w:val="Table Paragraph"/>
    <w:basedOn w:val="1"/>
    <w:unhideWhenUsed/>
    <w:qFormat/>
    <w:uiPriority w:val="1"/>
    <w:pPr>
      <w:spacing w:beforeLines="0" w:afterLines="0"/>
    </w:pPr>
    <w:rPr>
      <w:rFonts w:hint="eastAsia"/>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76</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2021-09-04T01:58:00Z</dcterms:created>
  <dc:creator>Lenovo</dc:creator>
  <cp:lastModifiedBy>nynct</cp:lastModifiedBy>
  <cp:lastPrinted>2021-12-09T10:16:50Z</cp:lastPrinted>
  <dcterms:modified xsi:type="dcterms:W3CDTF">2021-12-09T11:22:53Z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4AD2C8C793B6436FA24A018A2400C6B8</vt:lpwstr>
  </property>
</Properties>
</file>