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附件</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黑体" w:hAnsi="黑体" w:eastAsia="黑体" w:cs="黑体"/>
          <w:color w:val="00000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lang w:eastAsia="zh-CN"/>
        </w:rPr>
        <w:t>全区牛奶产业高质量发展规划</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（征求意见稿）</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sz w:val="32"/>
          <w:szCs w:val="32"/>
          <w:lang w:val="en-US" w:eastAsia="zh-CN"/>
        </w:rPr>
        <w:t>（2024年—2027年）</w:t>
      </w:r>
    </w:p>
    <w:p>
      <w:pPr>
        <w:pStyle w:val="6"/>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200"/>
        <w:jc w:val="both"/>
        <w:textAlignment w:val="auto"/>
        <w:rPr>
          <w:rFonts w:hint="default" w:ascii="Times New Roman" w:hAnsi="Times New Roman" w:eastAsia="仿宋_GB2312" w:cs="Times New Roman"/>
          <w:color w:val="000000"/>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after="0" w:afterLines="0" w:line="597" w:lineRule="exact"/>
        <w:ind w:left="0" w:leftChars="0" w:firstLine="640" w:firstLineChars="200"/>
        <w:jc w:val="both"/>
        <w:textAlignment w:val="auto"/>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一、规划背景</w:t>
      </w:r>
    </w:p>
    <w:p>
      <w:pPr>
        <w:pStyle w:val="6"/>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3" w:firstLineChars="200"/>
        <w:jc w:val="both"/>
        <w:textAlignment w:val="auto"/>
        <w:rPr>
          <w:rFonts w:hint="default" w:ascii="Times New Roman" w:hAnsi="Times New Roman" w:eastAsia="楷体" w:cs="Times New Roman"/>
          <w:b/>
          <w:bCs/>
          <w:color w:val="000000"/>
          <w:sz w:val="32"/>
          <w:szCs w:val="32"/>
          <w:lang w:val="en-US" w:eastAsia="zh"/>
        </w:rPr>
      </w:pPr>
      <w:r>
        <w:rPr>
          <w:rFonts w:hint="default" w:ascii="Times New Roman" w:hAnsi="Times New Roman" w:eastAsia="楷体_GB2312" w:cs="Times New Roman"/>
          <w:b/>
          <w:bCs/>
          <w:color w:val="000000"/>
          <w:sz w:val="32"/>
          <w:szCs w:val="32"/>
          <w:lang w:eastAsia="zh-CN"/>
        </w:rPr>
        <w:t>（一）</w:t>
      </w:r>
      <w:r>
        <w:rPr>
          <w:rFonts w:hint="default" w:ascii="Times New Roman" w:hAnsi="Times New Roman" w:eastAsia="楷体_GB2312" w:cs="Times New Roman"/>
          <w:b/>
          <w:bCs/>
          <w:color w:val="000000"/>
          <w:sz w:val="32"/>
          <w:szCs w:val="32"/>
          <w:lang w:val="en-US" w:eastAsia="zh-CN"/>
        </w:rPr>
        <w:t>发展现状</w:t>
      </w:r>
      <w:r>
        <w:rPr>
          <w:rFonts w:hint="default" w:ascii="Times New Roman" w:hAnsi="Times New Roman" w:eastAsia="楷体" w:cs="Times New Roman"/>
          <w:b/>
          <w:bCs/>
          <w:color w:val="000000"/>
          <w:sz w:val="32"/>
          <w:szCs w:val="32"/>
          <w:lang w:val="en-US" w:eastAsia="zh"/>
        </w:rPr>
        <w:t>。</w:t>
      </w:r>
    </w:p>
    <w:p>
      <w:pPr>
        <w:pStyle w:val="6"/>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200"/>
        <w:jc w:val="both"/>
        <w:textAlignment w:val="auto"/>
        <w:rPr>
          <w:rFonts w:hint="default" w:ascii="Times New Roman" w:hAnsi="Times New Roman" w:eastAsia="仿宋_GB2312" w:cs="Times New Roman"/>
          <w:color w:val="000000"/>
          <w:kern w:val="2"/>
          <w:sz w:val="32"/>
          <w:szCs w:val="32"/>
          <w:lang w:val="en-US" w:eastAsia="zh" w:bidi="ar"/>
        </w:rPr>
      </w:pPr>
      <w:r>
        <w:rPr>
          <w:rFonts w:hint="default" w:ascii="Times New Roman" w:hAnsi="Times New Roman" w:eastAsia="仿宋_GB2312" w:cs="Times New Roman"/>
          <w:color w:val="000000"/>
          <w:sz w:val="32"/>
          <w:szCs w:val="32"/>
          <w:lang w:eastAsia="zh-CN"/>
        </w:rPr>
        <w:t>近年来，我区</w:t>
      </w:r>
      <w:r>
        <w:rPr>
          <w:rFonts w:hint="default" w:ascii="Times New Roman" w:hAnsi="Times New Roman" w:eastAsia="仿宋_GB2312" w:cs="Times New Roman"/>
          <w:color w:val="000000"/>
          <w:kern w:val="2"/>
          <w:sz w:val="32"/>
          <w:szCs w:val="32"/>
          <w:lang w:val="en-US" w:eastAsia="zh-CN" w:bidi="ar"/>
        </w:rPr>
        <w:t>以打造优质奶源、生产优质乳制品为目标，着力推进优势产区、优质高产奶牛、优质牛奶、优质饲草、优质高端乳制品生产加工基地建设</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
        </w:rPr>
        <w:t>促进牛奶产业全产业链协同发展。</w:t>
      </w:r>
      <w:r>
        <w:rPr>
          <w:rFonts w:hint="default" w:ascii="Times New Roman" w:hAnsi="Times New Roman" w:eastAsia="仿宋_GB2312" w:cs="Times New Roman"/>
          <w:b/>
          <w:bCs/>
          <w:color w:val="000000"/>
          <w:kern w:val="2"/>
          <w:sz w:val="32"/>
          <w:szCs w:val="32"/>
          <w:lang w:val="en-US" w:eastAsia="zh" w:bidi="ar"/>
        </w:rPr>
        <w:t>一是生产能力显著增强。</w:t>
      </w:r>
      <w:r>
        <w:rPr>
          <w:rFonts w:hint="default" w:ascii="Times New Roman" w:hAnsi="Times New Roman" w:eastAsia="仿宋_GB2312" w:cs="Times New Roman"/>
          <w:color w:val="000000"/>
          <w:sz w:val="32"/>
          <w:szCs w:val="32"/>
          <w:lang w:val="en-US" w:eastAsia="zh"/>
        </w:rPr>
        <w:t>2023年，全区奶牛存栏92万头，居全国第5位；生鲜乳总产量430.6万吨，居全国第</w:t>
      </w:r>
      <w:r>
        <w:rPr>
          <w:rFonts w:hint="eastAsia" w:ascii="Times New Roman" w:hAnsi="Times New Roman"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
        </w:rPr>
        <w:t>位；人均生鲜乳占有量584千克，居全国第1位；成母牛年均单产9700千克，比全国平均水平高300千克。</w:t>
      </w:r>
      <w:r>
        <w:rPr>
          <w:rFonts w:hint="default" w:ascii="Times New Roman" w:hAnsi="Times New Roman" w:eastAsia="仿宋_GB2312" w:cs="Times New Roman"/>
          <w:b/>
          <w:bCs/>
          <w:color w:val="000000"/>
          <w:kern w:val="2"/>
          <w:sz w:val="32"/>
          <w:szCs w:val="32"/>
          <w:lang w:val="en-US" w:eastAsia="zh" w:bidi="ar"/>
        </w:rPr>
        <w:t>二是奶源基地布局初步形成。</w:t>
      </w:r>
      <w:r>
        <w:rPr>
          <w:rFonts w:hint="default" w:ascii="Times New Roman" w:hAnsi="Times New Roman" w:eastAsia="仿宋_GB2312" w:cs="Times New Roman"/>
          <w:color w:val="000000"/>
          <w:kern w:val="2"/>
          <w:sz w:val="32"/>
          <w:szCs w:val="32"/>
          <w:lang w:val="en-US" w:eastAsia="zh" w:bidi="ar"/>
        </w:rPr>
        <w:t>依托引黄灌区资源禀赋，形成以银川市和吴忠市为核心、石嘴山市和中卫市为两翼的奶产业带，</w:t>
      </w:r>
      <w:r>
        <w:rPr>
          <w:rFonts w:hint="default" w:ascii="Times New Roman" w:hAnsi="Times New Roman" w:eastAsia="仿宋_GB2312" w:cs="Times New Roman"/>
          <w:color w:val="000000"/>
          <w:sz w:val="32"/>
          <w:szCs w:val="32"/>
          <w:lang w:val="en-US" w:eastAsia="zh"/>
        </w:rPr>
        <w:t>打造</w:t>
      </w:r>
      <w:r>
        <w:rPr>
          <w:rFonts w:hint="default" w:ascii="Times New Roman" w:hAnsi="Times New Roman" w:eastAsia="仿宋_GB2312" w:cs="Times New Roman"/>
          <w:color w:val="000000"/>
          <w:kern w:val="2"/>
          <w:sz w:val="32"/>
          <w:szCs w:val="32"/>
          <w:lang w:val="en-US" w:eastAsia="zh" w:bidi="ar"/>
        </w:rPr>
        <w:t>了白土岗、五里坡、孙家滩、红崖子、月牙湖等8个奶牛养殖基地，全区奶牛规模养殖场327个，规模化养殖比例达到99%，高于全国平均水平27个百分点，产业规模效应、集群效应进一步凸显。</w:t>
      </w:r>
      <w:r>
        <w:rPr>
          <w:rFonts w:hint="default" w:ascii="Times New Roman" w:hAnsi="Times New Roman" w:eastAsia="仿宋_GB2312" w:cs="Times New Roman"/>
          <w:b/>
          <w:bCs/>
          <w:color w:val="000000"/>
          <w:kern w:val="2"/>
          <w:sz w:val="32"/>
          <w:szCs w:val="32"/>
          <w:lang w:val="en-US" w:eastAsia="zh" w:bidi="ar"/>
        </w:rPr>
        <w:t>三是良种繁育体系逐渐完善。</w:t>
      </w:r>
      <w:r>
        <w:rPr>
          <w:rFonts w:hint="default" w:ascii="Times New Roman" w:hAnsi="Times New Roman" w:eastAsia="仿宋_GB2312" w:cs="Times New Roman"/>
          <w:color w:val="000000"/>
          <w:kern w:val="2"/>
          <w:sz w:val="32"/>
          <w:szCs w:val="32"/>
          <w:lang w:val="en-US" w:eastAsia="zh" w:bidi="ar"/>
        </w:rPr>
        <w:t>建立良种繁育示范场14个，组建高产奶牛核心群5000头以上，单产达到15.2吨。自主培育优秀后备种公牛112头，其中“宁京1号”种公牛（GCPI）达到3977，进入国内先进行列。建成奶牛体外胚胎生产示范中心5个，推广优质性控冻精91.44万支、性控胚胎2.7万枚，扩繁优质奶牛70.5万头，实现了由单一引种向自主繁育转变。</w:t>
      </w:r>
      <w:r>
        <w:rPr>
          <w:rFonts w:hint="default" w:ascii="Times New Roman" w:hAnsi="Times New Roman" w:eastAsia="仿宋_GB2312" w:cs="Times New Roman"/>
          <w:b/>
          <w:bCs/>
          <w:color w:val="000000"/>
          <w:sz w:val="32"/>
          <w:szCs w:val="32"/>
          <w:lang w:eastAsia="zh"/>
        </w:rPr>
        <w:t>四是</w:t>
      </w:r>
      <w:r>
        <w:rPr>
          <w:rFonts w:hint="default" w:ascii="Times New Roman" w:hAnsi="Times New Roman" w:eastAsia="仿宋_GB2312" w:cs="Times New Roman"/>
          <w:b/>
          <w:bCs/>
          <w:color w:val="000000"/>
          <w:sz w:val="32"/>
          <w:szCs w:val="32"/>
        </w:rPr>
        <w:t>科技支撑能力明显提高</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lang w:eastAsia="zh"/>
        </w:rPr>
        <w:t>建成奶业科技（创新）中心4个，加强</w:t>
      </w:r>
      <w:r>
        <w:rPr>
          <w:rFonts w:hint="default" w:ascii="Times New Roman" w:hAnsi="Times New Roman" w:eastAsia="仿宋_GB2312" w:cs="Times New Roman"/>
          <w:color w:val="000000"/>
          <w:sz w:val="32"/>
          <w:szCs w:val="32"/>
        </w:rPr>
        <w:t>奶牛绿色高效健康养殖开展技术攻关和转化应用，全面推广良种选育、高效繁殖、精准</w:t>
      </w:r>
      <w:r>
        <w:rPr>
          <w:rFonts w:hint="default" w:ascii="Times New Roman" w:hAnsi="Times New Roman" w:eastAsia="仿宋_GB2312" w:cs="Times New Roman"/>
          <w:color w:val="000000"/>
          <w:sz w:val="32"/>
          <w:szCs w:val="32"/>
          <w:lang w:eastAsia="zh"/>
        </w:rPr>
        <w:t>营养</w:t>
      </w:r>
      <w:r>
        <w:rPr>
          <w:rFonts w:hint="default" w:ascii="Times New Roman" w:hAnsi="Times New Roman" w:eastAsia="仿宋_GB2312" w:cs="Times New Roman"/>
          <w:color w:val="000000"/>
          <w:sz w:val="32"/>
          <w:szCs w:val="32"/>
        </w:rPr>
        <w:t>、粪污资源化利用等技术，全区奶牛良种</w:t>
      </w:r>
      <w:r>
        <w:rPr>
          <w:rFonts w:hint="default" w:ascii="Times New Roman" w:hAnsi="Times New Roman" w:eastAsia="仿宋_GB2312" w:cs="Times New Roman"/>
          <w:color w:val="000000"/>
          <w:sz w:val="32"/>
          <w:szCs w:val="32"/>
          <w:lang w:eastAsia="zh-CN"/>
        </w:rPr>
        <w:t>化</w:t>
      </w:r>
      <w:r>
        <w:rPr>
          <w:rFonts w:hint="default" w:ascii="Times New Roman" w:hAnsi="Times New Roman" w:eastAsia="仿宋_GB2312" w:cs="Times New Roman"/>
          <w:color w:val="000000"/>
          <w:sz w:val="32"/>
          <w:szCs w:val="32"/>
        </w:rPr>
        <w:t>率、机械</w:t>
      </w:r>
      <w:r>
        <w:rPr>
          <w:rFonts w:hint="default" w:ascii="Times New Roman" w:hAnsi="Times New Roman" w:eastAsia="仿宋_GB2312" w:cs="Times New Roman"/>
          <w:color w:val="000000"/>
          <w:sz w:val="32"/>
          <w:szCs w:val="32"/>
          <w:lang w:eastAsia="zh"/>
        </w:rPr>
        <w:t>化</w:t>
      </w:r>
      <w:r>
        <w:rPr>
          <w:rFonts w:hint="default" w:ascii="Times New Roman" w:hAnsi="Times New Roman" w:eastAsia="仿宋_GB2312" w:cs="Times New Roman"/>
          <w:color w:val="000000"/>
          <w:sz w:val="32"/>
          <w:szCs w:val="32"/>
        </w:rPr>
        <w:t>挤奶率、青贮饲喂率</w:t>
      </w:r>
      <w:r>
        <w:rPr>
          <w:rFonts w:hint="default" w:ascii="Times New Roman" w:hAnsi="Times New Roman" w:eastAsia="仿宋_GB2312" w:cs="Times New Roman"/>
          <w:color w:val="000000"/>
          <w:sz w:val="32"/>
          <w:szCs w:val="32"/>
          <w:lang w:eastAsia="zh"/>
        </w:rPr>
        <w:t>、粪污设施装配配套率</w:t>
      </w:r>
      <w:r>
        <w:rPr>
          <w:rFonts w:hint="default" w:ascii="Times New Roman" w:hAnsi="Times New Roman" w:eastAsia="仿宋_GB2312" w:cs="Times New Roman"/>
          <w:color w:val="000000"/>
          <w:sz w:val="32"/>
          <w:szCs w:val="32"/>
        </w:rPr>
        <w:t>均达到100%；</w:t>
      </w:r>
      <w:r>
        <w:rPr>
          <w:rFonts w:hint="default" w:ascii="Times New Roman" w:hAnsi="Times New Roman" w:eastAsia="仿宋_GB2312" w:cs="Times New Roman"/>
          <w:color w:val="000000"/>
          <w:sz w:val="32"/>
          <w:szCs w:val="32"/>
          <w:lang w:eastAsia="zh"/>
        </w:rPr>
        <w:t>建立奶牛生产性能测定（DHI）中心4个，覆盖奶牛生产性能测定</w:t>
      </w:r>
      <w:r>
        <w:rPr>
          <w:rFonts w:hint="default" w:ascii="Times New Roman" w:hAnsi="Times New Roman" w:eastAsia="仿宋_GB2312" w:cs="Times New Roman"/>
          <w:color w:val="000000"/>
          <w:sz w:val="32"/>
          <w:szCs w:val="32"/>
        </w:rPr>
        <w:t>牧场</w:t>
      </w:r>
      <w:r>
        <w:rPr>
          <w:rFonts w:hint="default" w:ascii="Times New Roman" w:hAnsi="Times New Roman" w:eastAsia="仿宋_GB2312" w:cs="Times New Roman"/>
          <w:color w:val="000000"/>
          <w:sz w:val="32"/>
          <w:szCs w:val="32"/>
          <w:lang w:eastAsia="zh"/>
        </w:rPr>
        <w:t>42</w:t>
      </w:r>
      <w:r>
        <w:rPr>
          <w:rFonts w:hint="default" w:ascii="Times New Roman" w:hAnsi="Times New Roman" w:eastAsia="仿宋_GB2312" w:cs="Times New Roman"/>
          <w:color w:val="000000"/>
          <w:sz w:val="32"/>
          <w:szCs w:val="32"/>
        </w:rPr>
        <w:t>个，参测泌乳牛305天产奶量</w:t>
      </w:r>
      <w:r>
        <w:rPr>
          <w:rFonts w:hint="default" w:ascii="Times New Roman" w:hAnsi="Times New Roman" w:eastAsia="仿宋_GB2312" w:cs="Times New Roman"/>
          <w:color w:val="000000"/>
          <w:sz w:val="32"/>
          <w:szCs w:val="32"/>
          <w:lang w:eastAsia="zh"/>
        </w:rPr>
        <w:t>11</w:t>
      </w:r>
      <w:r>
        <w:rPr>
          <w:rFonts w:hint="default" w:ascii="Times New Roman" w:hAnsi="Times New Roman" w:eastAsia="仿宋_GB2312" w:cs="Times New Roman"/>
          <w:color w:val="000000"/>
          <w:sz w:val="32"/>
          <w:szCs w:val="32"/>
        </w:rPr>
        <w:t>吨，达到国内先进水平。</w:t>
      </w:r>
      <w:r>
        <w:rPr>
          <w:rFonts w:hint="default" w:ascii="Times New Roman" w:hAnsi="Times New Roman" w:eastAsia="仿宋_GB2312" w:cs="Times New Roman"/>
          <w:b/>
          <w:bCs/>
          <w:color w:val="000000"/>
          <w:sz w:val="32"/>
          <w:szCs w:val="32"/>
          <w:lang w:eastAsia="zh"/>
        </w:rPr>
        <w:t>五是</w:t>
      </w:r>
      <w:r>
        <w:rPr>
          <w:rFonts w:hint="default" w:ascii="Times New Roman" w:hAnsi="Times New Roman" w:eastAsia="仿宋_GB2312" w:cs="Times New Roman"/>
          <w:b/>
          <w:bCs/>
          <w:color w:val="000000"/>
          <w:sz w:val="32"/>
          <w:szCs w:val="32"/>
        </w:rPr>
        <w:t>乳制品加工能力稳步提升</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eastAsia="zh"/>
        </w:rPr>
        <w:t>3</w:t>
      </w:r>
      <w:r>
        <w:rPr>
          <w:rFonts w:hint="default" w:ascii="Times New Roman" w:hAnsi="Times New Roman" w:eastAsia="仿宋_GB2312" w:cs="Times New Roman"/>
          <w:color w:val="000000"/>
          <w:sz w:val="32"/>
          <w:szCs w:val="32"/>
        </w:rPr>
        <w:t>年，全区有乳制品加工企业</w:t>
      </w:r>
      <w:r>
        <w:rPr>
          <w:rFonts w:hint="default" w:ascii="Times New Roman" w:hAnsi="Times New Roman" w:eastAsia="仿宋_GB2312" w:cs="Times New Roman"/>
          <w:color w:val="000000"/>
          <w:sz w:val="32"/>
          <w:szCs w:val="32"/>
          <w:lang w:eastAsia="zh"/>
        </w:rPr>
        <w:t>26</w:t>
      </w:r>
      <w:r>
        <w:rPr>
          <w:rFonts w:hint="default" w:ascii="Times New Roman" w:hAnsi="Times New Roman" w:eastAsia="仿宋_GB2312" w:cs="Times New Roman"/>
          <w:color w:val="000000"/>
          <w:sz w:val="32"/>
          <w:szCs w:val="32"/>
        </w:rPr>
        <w:t>家，</w:t>
      </w:r>
      <w:r>
        <w:rPr>
          <w:rFonts w:hint="default" w:ascii="Times New Roman" w:hAnsi="Times New Roman" w:eastAsia="仿宋_GB2312" w:cs="Times New Roman"/>
          <w:color w:val="000000"/>
          <w:sz w:val="32"/>
          <w:szCs w:val="32"/>
          <w:lang w:eastAsia="zh-CN"/>
        </w:rPr>
        <w:t>生鲜乳日加工产能达到</w:t>
      </w:r>
      <w:r>
        <w:rPr>
          <w:rFonts w:hint="default" w:ascii="Times New Roman" w:hAnsi="Times New Roman" w:eastAsia="仿宋_GB2312" w:cs="Times New Roman"/>
          <w:color w:val="000000"/>
          <w:sz w:val="32"/>
          <w:szCs w:val="32"/>
          <w:lang w:eastAsia="zh"/>
        </w:rPr>
        <w:t>1.5</w:t>
      </w:r>
      <w:r>
        <w:rPr>
          <w:rFonts w:hint="default" w:ascii="Times New Roman" w:hAnsi="Times New Roman" w:eastAsia="仿宋_GB2312" w:cs="Times New Roman"/>
          <w:color w:val="000000"/>
          <w:sz w:val="32"/>
          <w:szCs w:val="32"/>
          <w:lang w:val="en-US" w:eastAsia="zh-CN"/>
        </w:rPr>
        <w:t>万吨，</w:t>
      </w:r>
      <w:r>
        <w:rPr>
          <w:rFonts w:hint="default" w:ascii="Times New Roman" w:hAnsi="Times New Roman" w:eastAsia="仿宋_GB2312" w:cs="Times New Roman"/>
          <w:color w:val="000000"/>
          <w:sz w:val="32"/>
          <w:szCs w:val="32"/>
        </w:rPr>
        <w:t>乳制品总产量</w:t>
      </w:r>
      <w:r>
        <w:rPr>
          <w:rFonts w:hint="default" w:ascii="Times New Roman" w:hAnsi="Times New Roman" w:eastAsia="仿宋_GB2312" w:cs="Times New Roman"/>
          <w:color w:val="000000"/>
          <w:sz w:val="32"/>
          <w:szCs w:val="32"/>
          <w:lang w:eastAsia="zh"/>
        </w:rPr>
        <w:t>23</w:t>
      </w:r>
      <w:r>
        <w:rPr>
          <w:rFonts w:hint="default" w:ascii="Times New Roman" w:hAnsi="Times New Roman" w:cs="Times New Roman"/>
          <w:color w:val="000000"/>
          <w:sz w:val="32"/>
          <w:szCs w:val="32"/>
          <w:lang w:val="en-US" w:eastAsia="zh-CN"/>
        </w:rPr>
        <w:t>5</w:t>
      </w:r>
      <w:r>
        <w:rPr>
          <w:rFonts w:hint="default" w:ascii="Times New Roman" w:hAnsi="Times New Roman" w:eastAsia="仿宋_GB2312" w:cs="Times New Roman"/>
          <w:color w:val="000000"/>
          <w:sz w:val="32"/>
          <w:szCs w:val="32"/>
          <w:lang w:eastAsia="zh"/>
        </w:rPr>
        <w:t>.</w:t>
      </w:r>
      <w:r>
        <w:rPr>
          <w:rFonts w:hint="default" w:ascii="Times New Roman" w:hAnsi="Times New Roman" w:cs="Times New Roman"/>
          <w:color w:val="000000"/>
          <w:sz w:val="32"/>
          <w:szCs w:val="32"/>
          <w:lang w:val="en-US" w:eastAsia="zh-CN"/>
        </w:rPr>
        <w:t>4</w:t>
      </w:r>
      <w:r>
        <w:rPr>
          <w:rFonts w:hint="default" w:ascii="Times New Roman" w:hAnsi="Times New Roman" w:eastAsia="仿宋_GB2312" w:cs="Times New Roman"/>
          <w:color w:val="000000"/>
          <w:sz w:val="32"/>
          <w:szCs w:val="32"/>
        </w:rPr>
        <w:t>万吨</w:t>
      </w:r>
      <w:r>
        <w:rPr>
          <w:rFonts w:hint="default" w:ascii="Times New Roman" w:hAnsi="Times New Roman" w:eastAsia="仿宋_GB2312" w:cs="Times New Roman"/>
          <w:color w:val="000000"/>
          <w:sz w:val="32"/>
          <w:szCs w:val="32"/>
          <w:lang w:eastAsia="zh"/>
        </w:rPr>
        <w:t>，</w:t>
      </w:r>
      <w:r>
        <w:rPr>
          <w:rFonts w:hint="default" w:ascii="Times New Roman" w:hAnsi="Times New Roman" w:eastAsia="仿宋_GB2312" w:cs="Times New Roman"/>
          <w:color w:val="000000"/>
          <w:spacing w:val="0"/>
          <w:kern w:val="2"/>
          <w:sz w:val="32"/>
          <w:szCs w:val="32"/>
          <w:lang w:val="en-US" w:eastAsia="zh-CN" w:bidi="ar"/>
        </w:rPr>
        <w:t>生产乳制品品类超过200个</w:t>
      </w:r>
      <w:r>
        <w:rPr>
          <w:rFonts w:hint="default" w:ascii="Times New Roman" w:hAnsi="Times New Roman" w:eastAsia="仿宋_GB2312" w:cs="Times New Roman"/>
          <w:color w:val="000000"/>
          <w:sz w:val="32"/>
          <w:szCs w:val="32"/>
        </w:rPr>
        <w:t>。乳制品加工企业生产设施设备、管理技术等达到国际同等水平，产业集中度、规模化、产品多样性、品牌信誉度实现了较大提升。</w:t>
      </w:r>
      <w:r>
        <w:rPr>
          <w:rFonts w:hint="default" w:ascii="Times New Roman" w:hAnsi="Times New Roman" w:eastAsia="仿宋_GB2312" w:cs="Times New Roman"/>
          <w:b/>
          <w:bCs/>
          <w:color w:val="000000"/>
          <w:sz w:val="32"/>
          <w:szCs w:val="32"/>
          <w:lang w:eastAsia="zh"/>
        </w:rPr>
        <w:t>六是</w:t>
      </w:r>
      <w:r>
        <w:rPr>
          <w:rFonts w:hint="default" w:ascii="Times New Roman" w:hAnsi="Times New Roman" w:eastAsia="仿宋_GB2312" w:cs="Times New Roman"/>
          <w:b/>
          <w:bCs/>
          <w:color w:val="000000"/>
          <w:sz w:val="32"/>
          <w:szCs w:val="32"/>
        </w:rPr>
        <w:t>乳品质量安全机制不断健全</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生鲜乳收购站和运输车全部实现系统备案管理、网上申报审核、在线出证、二维码查询、行业监管和违禁物监测全覆盖</w:t>
      </w:r>
      <w:r>
        <w:rPr>
          <w:rFonts w:hint="default" w:ascii="Times New Roman" w:hAnsi="Times New Roman" w:eastAsia="仿宋_GB2312" w:cs="Times New Roman"/>
          <w:color w:val="000000"/>
          <w:sz w:val="32"/>
          <w:szCs w:val="32"/>
          <w:lang w:eastAsia="zh"/>
        </w:rPr>
        <w:t>。</w:t>
      </w:r>
      <w:r>
        <w:rPr>
          <w:rFonts w:hint="default" w:ascii="Times New Roman" w:hAnsi="Times New Roman" w:eastAsia="仿宋_GB2312" w:cs="Times New Roman"/>
          <w:color w:val="000000"/>
          <w:kern w:val="2"/>
          <w:sz w:val="32"/>
          <w:szCs w:val="32"/>
          <w:lang w:val="en-US" w:eastAsia="zh-CN" w:bidi="ar"/>
        </w:rPr>
        <w:t>全面推广生鲜乳质量安全智能化追溯管理，覆盖全区305个生鲜乳收购站和24个乳制品加工企业，实现生鲜乳生产、运输、加工全过程信息化追溯管理，生鲜乳抽检合格率连续14年保持在100%</w:t>
      </w:r>
      <w:r>
        <w:rPr>
          <w:rFonts w:hint="default" w:ascii="Times New Roman" w:hAnsi="Times New Roman" w:eastAsia="仿宋_GB2312" w:cs="Times New Roman"/>
          <w:color w:val="000000"/>
          <w:kern w:val="2"/>
          <w:sz w:val="32"/>
          <w:szCs w:val="32"/>
          <w:lang w:val="en-US" w:eastAsia="zh" w:bidi="ar"/>
        </w:rPr>
        <w:t>。</w:t>
      </w:r>
    </w:p>
    <w:p>
      <w:pPr>
        <w:pStyle w:val="6"/>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3" w:firstLineChars="200"/>
        <w:jc w:val="both"/>
        <w:textAlignment w:val="auto"/>
        <w:rPr>
          <w:rFonts w:hint="default" w:ascii="Times New Roman" w:hAnsi="Times New Roman" w:eastAsia="楷体_GB2312" w:cs="Times New Roman"/>
          <w:b/>
          <w:bCs/>
          <w:color w:val="000000"/>
          <w:sz w:val="32"/>
          <w:szCs w:val="32"/>
          <w:lang w:val="en-US" w:eastAsia="zh"/>
        </w:rPr>
      </w:pPr>
      <w:r>
        <w:rPr>
          <w:rFonts w:hint="default" w:ascii="Times New Roman" w:hAnsi="Times New Roman" w:eastAsia="楷体_GB2312" w:cs="Times New Roman"/>
          <w:b/>
          <w:bCs/>
          <w:color w:val="000000"/>
          <w:sz w:val="32"/>
          <w:szCs w:val="32"/>
          <w:lang w:val="en-US" w:eastAsia="zh-CN"/>
        </w:rPr>
        <w:t>（二）面临形势</w:t>
      </w:r>
      <w:r>
        <w:rPr>
          <w:rFonts w:hint="default" w:ascii="Times New Roman" w:hAnsi="Times New Roman" w:eastAsia="楷体_GB2312" w:cs="Times New Roman"/>
          <w:b/>
          <w:bCs/>
          <w:color w:val="000000"/>
          <w:sz w:val="32"/>
          <w:szCs w:val="32"/>
          <w:lang w:val="en-US" w:eastAsia="zh"/>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default" w:ascii="Times New Roman" w:hAnsi="Times New Roman" w:eastAsia="仿宋_GB2312" w:cs="Times New Roman"/>
          <w:color w:val="000000"/>
          <w:kern w:val="2"/>
          <w:sz w:val="32"/>
          <w:szCs w:val="32"/>
          <w:highlight w:val="none"/>
          <w:lang w:val="en-US" w:eastAsia="zh-CN" w:bidi="ar"/>
        </w:rPr>
      </w:pPr>
      <w:r>
        <w:rPr>
          <w:rFonts w:hint="default" w:ascii="Times New Roman" w:hAnsi="Times New Roman" w:eastAsia="仿宋_GB2312" w:cs="Times New Roman"/>
          <w:b/>
          <w:bCs/>
          <w:color w:val="000000"/>
          <w:kern w:val="2"/>
          <w:sz w:val="32"/>
          <w:szCs w:val="32"/>
          <w:highlight w:val="none"/>
          <w:lang w:val="en-US" w:eastAsia="zh" w:bidi="ar"/>
        </w:rPr>
        <w:t>1.生鲜乳供需矛盾突出。</w:t>
      </w:r>
      <w:r>
        <w:rPr>
          <w:rFonts w:hint="default" w:ascii="Times New Roman" w:hAnsi="Times New Roman" w:eastAsia="仿宋_GB2312" w:cs="Times New Roman"/>
          <w:color w:val="000000"/>
          <w:sz w:val="32"/>
          <w:szCs w:val="32"/>
          <w:lang w:val="en-US" w:eastAsia="zh-CN"/>
        </w:rPr>
        <w:t>奶业</w:t>
      </w:r>
      <w:r>
        <w:rPr>
          <w:rFonts w:hint="default" w:ascii="Times New Roman" w:hAnsi="Times New Roman" w:eastAsia="仿宋_GB2312" w:cs="Times New Roman"/>
          <w:color w:val="000000"/>
          <w:sz w:val="32"/>
          <w:szCs w:val="32"/>
          <w:lang w:val="en-US" w:eastAsia="zh"/>
        </w:rPr>
        <w:t>是</w:t>
      </w:r>
      <w:r>
        <w:rPr>
          <w:rFonts w:hint="default" w:ascii="Times New Roman" w:hAnsi="Times New Roman" w:eastAsia="仿宋_GB2312" w:cs="Times New Roman"/>
          <w:color w:val="000000"/>
          <w:sz w:val="32"/>
          <w:szCs w:val="32"/>
          <w:lang w:val="en-US" w:eastAsia="zh-CN"/>
        </w:rPr>
        <w:t>典型的周期</w:t>
      </w:r>
      <w:r>
        <w:rPr>
          <w:rFonts w:hint="default" w:ascii="Times New Roman" w:hAnsi="Times New Roman" w:eastAsia="仿宋_GB2312" w:cs="Times New Roman"/>
          <w:color w:val="000000"/>
          <w:sz w:val="32"/>
          <w:szCs w:val="32"/>
          <w:lang w:val="en-US" w:eastAsia="zh"/>
        </w:rPr>
        <w:t>性</w:t>
      </w:r>
      <w:r>
        <w:rPr>
          <w:rFonts w:hint="default" w:ascii="Times New Roman" w:hAnsi="Times New Roman" w:eastAsia="仿宋_GB2312" w:cs="Times New Roman"/>
          <w:color w:val="000000"/>
          <w:sz w:val="32"/>
          <w:szCs w:val="32"/>
          <w:lang w:val="en-US" w:eastAsia="zh-CN"/>
        </w:rPr>
        <w:t>变化</w:t>
      </w:r>
      <w:r>
        <w:rPr>
          <w:rFonts w:hint="default" w:ascii="Times New Roman" w:hAnsi="Times New Roman" w:eastAsia="仿宋_GB2312" w:cs="Times New Roman"/>
          <w:color w:val="000000"/>
          <w:sz w:val="32"/>
          <w:szCs w:val="32"/>
          <w:lang w:val="en-US" w:eastAsia="zh"/>
        </w:rPr>
        <w:t>产业</w:t>
      </w:r>
      <w:r>
        <w:rPr>
          <w:rFonts w:hint="default" w:ascii="Times New Roman" w:hAnsi="Times New Roman" w:eastAsia="仿宋_GB2312" w:cs="Times New Roman"/>
          <w:color w:val="000000"/>
          <w:sz w:val="32"/>
          <w:szCs w:val="32"/>
          <w:lang w:val="en-US" w:eastAsia="zh-CN"/>
        </w:rPr>
        <w:t>，受</w:t>
      </w:r>
      <w:r>
        <w:rPr>
          <w:rFonts w:hint="default" w:ascii="Times New Roman" w:hAnsi="Times New Roman" w:eastAsia="仿宋_GB2312" w:cs="Times New Roman"/>
          <w:color w:val="000000"/>
          <w:sz w:val="32"/>
          <w:szCs w:val="32"/>
          <w:lang w:val="en-US" w:eastAsia="zh"/>
        </w:rPr>
        <w:t>国内外</w:t>
      </w:r>
      <w:r>
        <w:rPr>
          <w:rFonts w:hint="default" w:ascii="Times New Roman" w:hAnsi="Times New Roman" w:eastAsia="仿宋_GB2312" w:cs="Times New Roman"/>
          <w:color w:val="000000"/>
          <w:sz w:val="32"/>
          <w:szCs w:val="32"/>
          <w:lang w:val="en-US" w:eastAsia="zh-CN"/>
        </w:rPr>
        <w:t>消费市场不振、原奶供需失衡、进口乳制品结构性变化等多因素</w:t>
      </w:r>
      <w:r>
        <w:rPr>
          <w:rFonts w:hint="default" w:ascii="Times New Roman" w:hAnsi="Times New Roman" w:eastAsia="仿宋_GB2312" w:cs="Times New Roman"/>
          <w:color w:val="000000"/>
          <w:sz w:val="32"/>
          <w:szCs w:val="32"/>
          <w:lang w:val="en-US" w:eastAsia="zh"/>
        </w:rPr>
        <w:t>影响</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
        </w:rPr>
        <w:t>2023年</w:t>
      </w:r>
      <w:r>
        <w:rPr>
          <w:rFonts w:hint="default" w:ascii="Times New Roman" w:hAnsi="Times New Roman" w:eastAsia="仿宋_GB2312" w:cs="Times New Roman"/>
          <w:color w:val="000000"/>
          <w:sz w:val="32"/>
          <w:szCs w:val="32"/>
          <w:lang w:val="en-US" w:eastAsia="zh-CN"/>
        </w:rPr>
        <w:t>中国奶牛存栏数与</w:t>
      </w:r>
      <w:r>
        <w:rPr>
          <w:rFonts w:hint="default" w:ascii="Times New Roman" w:hAnsi="Times New Roman" w:eastAsia="仿宋_GB2312" w:cs="Times New Roman"/>
          <w:color w:val="000000"/>
          <w:sz w:val="32"/>
          <w:szCs w:val="32"/>
          <w:lang w:val="en-US" w:eastAsia="zh"/>
        </w:rPr>
        <w:t>生鲜乳</w:t>
      </w:r>
      <w:r>
        <w:rPr>
          <w:rFonts w:hint="default" w:ascii="Times New Roman" w:hAnsi="Times New Roman" w:eastAsia="仿宋_GB2312" w:cs="Times New Roman"/>
          <w:color w:val="000000"/>
          <w:sz w:val="32"/>
          <w:szCs w:val="32"/>
          <w:lang w:val="en-US" w:eastAsia="zh-CN"/>
        </w:rPr>
        <w:t>产量都保持6%以上的增速</w:t>
      </w:r>
      <w:r>
        <w:rPr>
          <w:rFonts w:hint="default" w:ascii="Times New Roman" w:hAnsi="Times New Roman" w:eastAsia="仿宋_GB2312" w:cs="Times New Roman"/>
          <w:color w:val="000000"/>
          <w:sz w:val="32"/>
          <w:szCs w:val="32"/>
          <w:lang w:val="en-US" w:eastAsia="zh"/>
        </w:rPr>
        <w:t>，乳制品消费增速不到3%，过剩生鲜乳</w:t>
      </w:r>
      <w:r>
        <w:rPr>
          <w:rFonts w:hint="default" w:ascii="Times New Roman" w:hAnsi="Times New Roman" w:cs="Times New Roman"/>
          <w:color w:val="000000"/>
          <w:sz w:val="32"/>
          <w:szCs w:val="32"/>
          <w:lang w:val="en-US" w:eastAsia="zh-CN"/>
        </w:rPr>
        <w:t>超过</w:t>
      </w:r>
      <w:r>
        <w:rPr>
          <w:rFonts w:hint="default" w:ascii="Times New Roman" w:hAnsi="Times New Roman" w:eastAsia="仿宋_GB2312" w:cs="Times New Roman"/>
          <w:color w:val="000000"/>
          <w:sz w:val="32"/>
          <w:szCs w:val="32"/>
          <w:lang w:val="en-US" w:eastAsia="zh"/>
        </w:rPr>
        <w:t>200万吨；我区奶牛存栏、生鲜乳产量分别同比上涨9.9%、25.</w:t>
      </w:r>
      <w:r>
        <w:rPr>
          <w:rFonts w:hint="default" w:ascii="Times New Roman" w:hAnsi="Times New Roman"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
        </w:rPr>
        <w:t>%，乳制品销售同比下降7.2%；</w:t>
      </w:r>
      <w:r>
        <w:rPr>
          <w:rFonts w:hint="default" w:ascii="Times New Roman" w:hAnsi="Times New Roman" w:eastAsia="仿宋_GB2312" w:cs="Times New Roman"/>
          <w:color w:val="000000"/>
          <w:sz w:val="32"/>
          <w:szCs w:val="32"/>
          <w:lang w:val="en-US" w:eastAsia="zh-CN"/>
        </w:rPr>
        <w:t>乳企库存奶粉维持高位</w:t>
      </w:r>
      <w:r>
        <w:rPr>
          <w:rFonts w:hint="default" w:ascii="Times New Roman" w:hAnsi="Times New Roman" w:eastAsia="仿宋_GB2312" w:cs="Times New Roman"/>
          <w:color w:val="000000"/>
          <w:sz w:val="32"/>
          <w:szCs w:val="32"/>
          <w:lang w:val="en-US" w:eastAsia="zh"/>
        </w:rPr>
        <w:t>、生鲜乳</w:t>
      </w:r>
      <w:r>
        <w:rPr>
          <w:rFonts w:hint="default" w:ascii="Times New Roman" w:hAnsi="Times New Roman" w:cs="Times New Roman"/>
          <w:color w:val="000000"/>
          <w:sz w:val="32"/>
          <w:szCs w:val="32"/>
          <w:lang w:val="en-US" w:eastAsia="zh-CN"/>
        </w:rPr>
        <w:t>收购</w:t>
      </w:r>
      <w:r>
        <w:rPr>
          <w:rFonts w:hint="default" w:ascii="Times New Roman" w:hAnsi="Times New Roman" w:eastAsia="仿宋_GB2312" w:cs="Times New Roman"/>
          <w:color w:val="000000"/>
          <w:sz w:val="32"/>
          <w:szCs w:val="32"/>
          <w:lang w:val="en-US" w:eastAsia="zh-CN"/>
        </w:rPr>
        <w:t>价格持续走低，</w:t>
      </w:r>
      <w:r>
        <w:rPr>
          <w:rFonts w:hint="default" w:ascii="Times New Roman" w:hAnsi="Times New Roman" w:eastAsia="仿宋_GB2312" w:cs="Times New Roman"/>
          <w:color w:val="000000"/>
          <w:sz w:val="32"/>
          <w:szCs w:val="32"/>
          <w:lang w:val="en-US" w:eastAsia="zh"/>
        </w:rPr>
        <w:t>养殖端面临奶源过剩与效益下滑的巨</w:t>
      </w:r>
      <w:r>
        <w:rPr>
          <w:rFonts w:hint="default" w:ascii="Times New Roman" w:hAnsi="Times New Roman" w:eastAsia="仿宋_GB2312" w:cs="Times New Roman"/>
          <w:b w:val="0"/>
          <w:bCs w:val="0"/>
          <w:color w:val="000000"/>
          <w:spacing w:val="0"/>
          <w:kern w:val="2"/>
          <w:sz w:val="32"/>
          <w:szCs w:val="32"/>
          <w:lang w:val="en-US" w:eastAsia="zh" w:bidi="ar"/>
        </w:rPr>
        <w:t>大压力。</w:t>
      </w:r>
      <w:r>
        <w:rPr>
          <w:rFonts w:hint="default" w:ascii="Times New Roman" w:hAnsi="Times New Roman" w:eastAsia="仿宋_GB2312" w:cs="Times New Roman"/>
          <w:b w:val="0"/>
          <w:bCs w:val="0"/>
          <w:color w:val="000000"/>
          <w:spacing w:val="0"/>
          <w:kern w:val="2"/>
          <w:sz w:val="32"/>
          <w:szCs w:val="32"/>
          <w:lang w:val="en-US" w:eastAsia="zh-CN" w:bidi="ar"/>
        </w:rPr>
        <w:t>同时，新</w:t>
      </w:r>
      <w:r>
        <w:rPr>
          <w:rFonts w:hint="default" w:ascii="Times New Roman" w:hAnsi="Times New Roman" w:eastAsia="仿宋_GB2312" w:cs="Times New Roman"/>
          <w:color w:val="000000"/>
          <w:kern w:val="2"/>
          <w:sz w:val="32"/>
          <w:szCs w:val="32"/>
          <w:highlight w:val="none"/>
          <w:lang w:val="en-US" w:eastAsia="zh-CN" w:bidi="ar"/>
        </w:rPr>
        <w:t>西兰进口大包粉关税特保政策已于</w:t>
      </w:r>
      <w:r>
        <w:rPr>
          <w:rFonts w:hint="default" w:ascii="Times New Roman" w:hAnsi="Times New Roman" w:eastAsia="仿宋_GB2312" w:cs="Times New Roman"/>
          <w:color w:val="000000"/>
          <w:kern w:val="2"/>
          <w:sz w:val="32"/>
          <w:szCs w:val="32"/>
          <w:highlight w:val="none"/>
          <w:lang w:val="en-US" w:eastAsia="zh" w:bidi="ar"/>
        </w:rPr>
        <w:t>2024</w:t>
      </w:r>
      <w:r>
        <w:rPr>
          <w:rFonts w:hint="default" w:ascii="Times New Roman" w:hAnsi="Times New Roman" w:eastAsia="仿宋_GB2312" w:cs="Times New Roman"/>
          <w:color w:val="000000"/>
          <w:kern w:val="2"/>
          <w:sz w:val="32"/>
          <w:szCs w:val="32"/>
          <w:highlight w:val="none"/>
          <w:lang w:val="en-US" w:eastAsia="zh-CN" w:bidi="ar"/>
        </w:rPr>
        <w:t>年1月1日到期，目前新西兰所有乳制品均可零关税进口，对奶源供给和奶价带来较大挑战。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default" w:ascii="Times New Roman" w:hAnsi="Times New Roman" w:eastAsia="仿宋_GB2312" w:cs="Times New Roman"/>
          <w:b w:val="0"/>
          <w:bCs w:val="0"/>
          <w:color w:val="000000"/>
          <w:kern w:val="2"/>
          <w:sz w:val="32"/>
          <w:szCs w:val="32"/>
          <w:lang w:val="en-US" w:eastAsia="zh" w:bidi="ar"/>
        </w:rPr>
      </w:pPr>
      <w:r>
        <w:rPr>
          <w:rFonts w:hint="default" w:ascii="Times New Roman" w:hAnsi="Times New Roman" w:eastAsia="仿宋_GB2312" w:cs="Times New Roman"/>
          <w:b/>
          <w:bCs/>
          <w:color w:val="000000"/>
          <w:kern w:val="2"/>
          <w:sz w:val="32"/>
          <w:szCs w:val="32"/>
          <w:lang w:val="en-US" w:eastAsia="zh" w:bidi="ar"/>
        </w:rPr>
        <w:t>2</w:t>
      </w:r>
      <w:r>
        <w:rPr>
          <w:rFonts w:hint="default" w:ascii="Times New Roman" w:hAnsi="Times New Roman" w:eastAsia="仿宋_GB2312" w:cs="Times New Roman"/>
          <w:b/>
          <w:bCs/>
          <w:color w:val="000000"/>
          <w:kern w:val="2"/>
          <w:sz w:val="32"/>
          <w:szCs w:val="32"/>
          <w:lang w:val="en-US" w:eastAsia="zh-CN" w:bidi="ar"/>
        </w:rPr>
        <w:t>.</w:t>
      </w:r>
      <w:r>
        <w:rPr>
          <w:rFonts w:hint="default" w:ascii="Times New Roman" w:hAnsi="Times New Roman" w:eastAsia="仿宋_GB2312" w:cs="Times New Roman"/>
          <w:b/>
          <w:bCs/>
          <w:color w:val="000000"/>
          <w:kern w:val="2"/>
          <w:sz w:val="32"/>
          <w:szCs w:val="32"/>
          <w:lang w:val="en-US" w:eastAsia="zh" w:bidi="ar"/>
        </w:rPr>
        <w:t>环境资源约束趋紧</w:t>
      </w:r>
      <w:r>
        <w:rPr>
          <w:rFonts w:hint="default" w:ascii="Times New Roman" w:hAnsi="Times New Roman" w:eastAsia="仿宋_GB2312" w:cs="Times New Roman"/>
          <w:b/>
          <w:bCs/>
          <w:color w:val="000000"/>
          <w:kern w:val="2"/>
          <w:sz w:val="32"/>
          <w:szCs w:val="32"/>
          <w:lang w:val="en-US" w:eastAsia="zh-CN" w:bidi="ar"/>
        </w:rPr>
        <w:t>。</w:t>
      </w:r>
      <w:r>
        <w:rPr>
          <w:rFonts w:hint="default" w:ascii="Times New Roman" w:hAnsi="Times New Roman" w:eastAsia="仿宋_GB2312" w:cs="Times New Roman"/>
          <w:color w:val="000000"/>
          <w:sz w:val="32"/>
          <w:szCs w:val="32"/>
          <w:lang w:val="en-US" w:eastAsia="zh-CN"/>
        </w:rPr>
        <w:t>奶业可持续发展面临着气候变化、资源限制、生态环境保护等多方面的</w:t>
      </w:r>
      <w:r>
        <w:rPr>
          <w:rFonts w:hint="default" w:ascii="Times New Roman" w:hAnsi="Times New Roman" w:eastAsia="仿宋_GB2312" w:cs="Times New Roman"/>
          <w:color w:val="000000"/>
          <w:sz w:val="32"/>
          <w:szCs w:val="32"/>
          <w:lang w:val="en-US" w:eastAsia="zh"/>
        </w:rPr>
        <w:t>挑战。我区土地、水等农业资源总体有限，引黄灌区适宜发展规模养殖的土地资源不多，中南部地区受水资源限制，饲草料供给季节性不平衡、区域性不平衡问题突出。</w:t>
      </w:r>
      <w:r>
        <w:rPr>
          <w:rFonts w:hint="default" w:ascii="Times New Roman" w:hAnsi="Times New Roman" w:eastAsia="仿宋_GB2312" w:cs="Times New Roman"/>
          <w:color w:val="000000"/>
          <w:sz w:val="32"/>
          <w:szCs w:val="32"/>
          <w:lang w:val="en-US" w:eastAsia="zh-CN"/>
        </w:rPr>
        <w:t>2019年以来，我区奶牛养殖规模快速扩张，大型</w:t>
      </w:r>
      <w:r>
        <w:rPr>
          <w:rFonts w:hint="default" w:ascii="Times New Roman" w:hAnsi="Times New Roman" w:eastAsia="仿宋_GB2312" w:cs="Times New Roman"/>
          <w:color w:val="000000"/>
          <w:sz w:val="32"/>
          <w:szCs w:val="32"/>
          <w:lang w:val="en-US" w:eastAsia="zh"/>
        </w:rPr>
        <w:t>奶牛</w:t>
      </w:r>
      <w:r>
        <w:rPr>
          <w:rFonts w:hint="default" w:ascii="Times New Roman" w:hAnsi="Times New Roman" w:eastAsia="仿宋_GB2312" w:cs="Times New Roman"/>
          <w:color w:val="000000"/>
          <w:sz w:val="32"/>
          <w:szCs w:val="32"/>
          <w:lang w:val="en-US" w:eastAsia="zh-CN"/>
        </w:rPr>
        <w:t>养殖基地大多规划在荒山、荒坡等区域，养殖密集和种养脱节的现象较突出，粪污资源化处理难度大</w:t>
      </w:r>
      <w:r>
        <w:rPr>
          <w:rFonts w:hint="default" w:ascii="Times New Roman" w:hAnsi="Times New Roman" w:eastAsia="仿宋_GB2312" w:cs="Times New Roman"/>
          <w:color w:val="000000"/>
          <w:sz w:val="32"/>
          <w:szCs w:val="32"/>
          <w:lang w:val="en-US" w:eastAsia="zh"/>
        </w:rPr>
        <w:t>、设施设备不完善、</w:t>
      </w:r>
      <w:r>
        <w:rPr>
          <w:rFonts w:hint="default" w:ascii="Times New Roman" w:hAnsi="Times New Roman" w:eastAsia="仿宋_GB2312" w:cs="Times New Roman"/>
          <w:color w:val="000000"/>
          <w:sz w:val="32"/>
          <w:szCs w:val="32"/>
          <w:lang w:val="en-US" w:eastAsia="zh-CN"/>
        </w:rPr>
        <w:t>资源化利用成本上升等为产业发展带来了难题</w:t>
      </w:r>
      <w:r>
        <w:rPr>
          <w:rFonts w:hint="default" w:ascii="Times New Roman" w:hAnsi="Times New Roman" w:eastAsia="仿宋_GB2312" w:cs="Times New Roman"/>
          <w:color w:val="000000"/>
          <w:sz w:val="32"/>
          <w:szCs w:val="32"/>
          <w:lang w:val="en-US" w:eastAsia="zh"/>
        </w:rPr>
        <w:t>。</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600" w:lineRule="exact"/>
        <w:ind w:left="0" w:right="0" w:firstLine="643"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b/>
          <w:bCs/>
          <w:color w:val="000000"/>
          <w:kern w:val="2"/>
          <w:sz w:val="32"/>
          <w:szCs w:val="32"/>
          <w:lang w:val="en-US" w:eastAsia="zh" w:bidi="ar"/>
        </w:rPr>
        <w:t>3</w:t>
      </w:r>
      <w:r>
        <w:rPr>
          <w:rFonts w:hint="default" w:ascii="Times New Roman" w:hAnsi="Times New Roman" w:eastAsia="仿宋_GB2312" w:cs="Times New Roman"/>
          <w:b/>
          <w:bCs/>
          <w:color w:val="000000"/>
          <w:kern w:val="2"/>
          <w:sz w:val="32"/>
          <w:szCs w:val="32"/>
          <w:lang w:val="en-US" w:eastAsia="zh-CN" w:bidi="ar"/>
        </w:rPr>
        <w:t>.</w:t>
      </w:r>
      <w:r>
        <w:rPr>
          <w:rFonts w:hint="default" w:ascii="Times New Roman" w:hAnsi="Times New Roman" w:eastAsia="仿宋_GB2312" w:cs="Times New Roman"/>
          <w:b/>
          <w:bCs/>
          <w:color w:val="000000"/>
          <w:kern w:val="2"/>
          <w:sz w:val="32"/>
          <w:szCs w:val="32"/>
          <w:lang w:val="en-US" w:eastAsia="zh" w:bidi="ar"/>
        </w:rPr>
        <w:t>产业竞争力不强</w:t>
      </w:r>
      <w:r>
        <w:rPr>
          <w:rFonts w:hint="default" w:ascii="Times New Roman" w:hAnsi="Times New Roman" w:eastAsia="仿宋_GB2312" w:cs="Times New Roman"/>
          <w:b/>
          <w:bCs/>
          <w:color w:val="000000"/>
          <w:kern w:val="2"/>
          <w:sz w:val="32"/>
          <w:szCs w:val="32"/>
          <w:lang w:val="en-US" w:eastAsia="zh-CN" w:bidi="ar"/>
        </w:rPr>
        <w:t>。</w:t>
      </w:r>
      <w:r>
        <w:rPr>
          <w:rFonts w:hint="default" w:ascii="Times New Roman" w:hAnsi="Times New Roman" w:eastAsia="仿宋_GB2312" w:cs="Times New Roman"/>
          <w:color w:val="000000"/>
          <w:spacing w:val="0"/>
          <w:kern w:val="2"/>
          <w:sz w:val="32"/>
          <w:szCs w:val="32"/>
          <w:lang w:val="en-US" w:eastAsia="zh-CN" w:bidi="ar"/>
        </w:rPr>
        <w:t>从产业发展看，当前人口连续保持低速增长，乳制品消费依靠人口红利拉动的效应逐渐减弱，随着消费人群转变和消费需求变化，传统的液态奶消费量增幅呈下降趋势，乳制品消费结构趋于多元化，特色产品更具市场竞争优势。</w:t>
      </w:r>
      <w:r>
        <w:rPr>
          <w:rFonts w:hint="default" w:ascii="Times New Roman" w:hAnsi="Times New Roman" w:eastAsia="仿宋_GB2312" w:cs="Times New Roman"/>
          <w:color w:val="000000"/>
          <w:spacing w:val="0"/>
          <w:kern w:val="2"/>
          <w:sz w:val="32"/>
          <w:szCs w:val="32"/>
          <w:lang w:val="en-US" w:eastAsia="zh" w:bidi="ar"/>
        </w:rPr>
        <w:t>从市场竞争看，</w:t>
      </w:r>
      <w:r>
        <w:rPr>
          <w:rFonts w:hint="default" w:ascii="Times New Roman" w:hAnsi="Times New Roman" w:eastAsia="仿宋_GB2312" w:cs="Times New Roman"/>
          <w:color w:val="000000"/>
          <w:spacing w:val="0"/>
          <w:kern w:val="2"/>
          <w:sz w:val="32"/>
          <w:szCs w:val="32"/>
          <w:lang w:val="en-US" w:eastAsia="zh-CN" w:bidi="ar"/>
        </w:rPr>
        <w:t>我国乳制品进口关税低，只有世界平均水</w:t>
      </w:r>
      <w:r>
        <w:rPr>
          <w:rFonts w:hint="default" w:ascii="Times New Roman" w:hAnsi="Times New Roman" w:eastAsia="仿宋_GB2312" w:cs="Times New Roman"/>
          <w:color w:val="000000"/>
          <w:spacing w:val="-6"/>
          <w:kern w:val="2"/>
          <w:sz w:val="32"/>
          <w:szCs w:val="32"/>
          <w:lang w:val="en-US" w:eastAsia="zh-CN" w:bidi="ar"/>
        </w:rPr>
        <w:t>平的1/5</w:t>
      </w:r>
      <w:r>
        <w:rPr>
          <w:rFonts w:hint="default" w:ascii="Times New Roman" w:hAnsi="Times New Roman" w:eastAsia="仿宋_GB2312" w:cs="Times New Roman"/>
          <w:color w:val="000000"/>
          <w:spacing w:val="-6"/>
          <w:kern w:val="2"/>
          <w:sz w:val="32"/>
          <w:szCs w:val="32"/>
          <w:lang w:val="en-US" w:eastAsia="zh" w:bidi="ar"/>
        </w:rPr>
        <w:t>，</w:t>
      </w:r>
      <w:r>
        <w:rPr>
          <w:rFonts w:hint="default" w:ascii="Times New Roman" w:hAnsi="Times New Roman" w:eastAsia="仿宋_GB2312" w:cs="Times New Roman"/>
          <w:color w:val="000000"/>
          <w:spacing w:val="-6"/>
          <w:kern w:val="2"/>
          <w:sz w:val="32"/>
          <w:szCs w:val="32"/>
          <w:lang w:val="en-US" w:eastAsia="zh-CN" w:bidi="ar"/>
        </w:rPr>
        <w:t>进口乳制品完税价格</w:t>
      </w:r>
      <w:r>
        <w:rPr>
          <w:rFonts w:hint="default" w:ascii="Times New Roman" w:hAnsi="Times New Roman" w:eastAsia="仿宋_GB2312" w:cs="Times New Roman"/>
          <w:color w:val="000000"/>
          <w:spacing w:val="-6"/>
          <w:kern w:val="2"/>
          <w:sz w:val="32"/>
          <w:szCs w:val="32"/>
          <w:lang w:val="en-US" w:eastAsia="zh" w:bidi="ar"/>
        </w:rPr>
        <w:t>明显</w:t>
      </w:r>
      <w:r>
        <w:rPr>
          <w:rFonts w:hint="default" w:ascii="Times New Roman" w:hAnsi="Times New Roman" w:eastAsia="仿宋_GB2312" w:cs="Times New Roman"/>
          <w:color w:val="000000"/>
          <w:spacing w:val="-6"/>
          <w:kern w:val="2"/>
          <w:sz w:val="32"/>
          <w:szCs w:val="32"/>
          <w:lang w:val="en-US" w:eastAsia="zh-CN" w:bidi="ar"/>
        </w:rPr>
        <w:t>低于国内生产成本</w:t>
      </w:r>
      <w:r>
        <w:rPr>
          <w:rFonts w:hint="default" w:ascii="Times New Roman" w:hAnsi="Times New Roman" w:eastAsia="仿宋_GB2312" w:cs="Times New Roman"/>
          <w:color w:val="000000"/>
          <w:spacing w:val="-6"/>
          <w:kern w:val="2"/>
          <w:sz w:val="32"/>
          <w:szCs w:val="32"/>
          <w:lang w:val="en-US" w:eastAsia="zh" w:bidi="ar"/>
        </w:rPr>
        <w:t>，具有很大竞争优势。</w:t>
      </w:r>
      <w:r>
        <w:rPr>
          <w:rFonts w:hint="default" w:ascii="Times New Roman" w:hAnsi="Times New Roman" w:eastAsia="仿宋_GB2312" w:cs="Times New Roman"/>
          <w:color w:val="000000"/>
          <w:spacing w:val="-6"/>
          <w:kern w:val="2"/>
          <w:sz w:val="32"/>
          <w:szCs w:val="32"/>
          <w:lang w:val="en-US" w:eastAsia="zh-CN" w:bidi="ar"/>
        </w:rPr>
        <w:t>我国千克奶生产成本和销售价均高于欧美和新西兰等乳制品主产国，国内奶牛养殖行业竞争力不强，在全球经济一体化的形势下，养殖业需要</w:t>
      </w:r>
      <w:r>
        <w:rPr>
          <w:rFonts w:hint="default" w:ascii="Times New Roman" w:hAnsi="Times New Roman" w:eastAsia="仿宋_GB2312" w:cs="Times New Roman"/>
          <w:color w:val="000000"/>
          <w:spacing w:val="-6"/>
          <w:kern w:val="2"/>
          <w:sz w:val="32"/>
          <w:szCs w:val="32"/>
          <w:lang w:val="en-US" w:eastAsia="zh" w:bidi="ar"/>
        </w:rPr>
        <w:t>加强</w:t>
      </w:r>
      <w:r>
        <w:rPr>
          <w:rFonts w:hint="default" w:ascii="Times New Roman" w:hAnsi="Times New Roman" w:eastAsia="仿宋_GB2312" w:cs="Times New Roman"/>
          <w:color w:val="000000"/>
          <w:spacing w:val="-6"/>
          <w:kern w:val="2"/>
          <w:sz w:val="32"/>
          <w:szCs w:val="32"/>
          <w:lang w:val="en-US" w:eastAsia="zh-CN" w:bidi="ar"/>
        </w:rPr>
        <w:t>技术改进、产量提升</w:t>
      </w:r>
      <w:r>
        <w:rPr>
          <w:rFonts w:hint="default" w:ascii="Times New Roman" w:hAnsi="Times New Roman" w:eastAsia="仿宋_GB2312" w:cs="Times New Roman"/>
          <w:color w:val="000000"/>
          <w:spacing w:val="-6"/>
          <w:kern w:val="2"/>
          <w:sz w:val="32"/>
          <w:szCs w:val="32"/>
          <w:lang w:val="en-US" w:eastAsia="zh" w:bidi="ar"/>
        </w:rPr>
        <w:t>和</w:t>
      </w:r>
      <w:r>
        <w:rPr>
          <w:rFonts w:hint="default" w:ascii="Times New Roman" w:hAnsi="Times New Roman" w:eastAsia="仿宋_GB2312" w:cs="Times New Roman"/>
          <w:color w:val="000000"/>
          <w:spacing w:val="-6"/>
          <w:kern w:val="2"/>
          <w:sz w:val="32"/>
          <w:szCs w:val="32"/>
          <w:lang w:val="en-US" w:eastAsia="zh-CN" w:bidi="ar"/>
        </w:rPr>
        <w:t>成本控制，有效应对价格竞争，保证稳定的</w:t>
      </w:r>
      <w:r>
        <w:rPr>
          <w:rFonts w:hint="default" w:ascii="Times New Roman" w:hAnsi="Times New Roman" w:eastAsia="仿宋_GB2312" w:cs="Times New Roman"/>
          <w:color w:val="000000"/>
          <w:spacing w:val="-6"/>
          <w:kern w:val="2"/>
          <w:sz w:val="32"/>
          <w:szCs w:val="32"/>
          <w:lang w:val="en-US" w:eastAsia="zh" w:bidi="ar"/>
        </w:rPr>
        <w:t>产出</w:t>
      </w:r>
      <w:r>
        <w:rPr>
          <w:rFonts w:hint="default" w:ascii="Times New Roman" w:hAnsi="Times New Roman" w:eastAsia="仿宋_GB2312" w:cs="Times New Roman"/>
          <w:color w:val="000000"/>
          <w:spacing w:val="-6"/>
          <w:kern w:val="2"/>
          <w:sz w:val="32"/>
          <w:szCs w:val="32"/>
          <w:lang w:val="en-US" w:eastAsia="zh-CN" w:bidi="ar"/>
        </w:rPr>
        <w:t>效益。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b/>
          <w:bCs/>
          <w:color w:val="000000"/>
          <w:kern w:val="2"/>
          <w:sz w:val="32"/>
          <w:szCs w:val="32"/>
          <w:lang w:val="en-US" w:eastAsia="zh" w:bidi="ar"/>
        </w:rPr>
        <w:t>4</w:t>
      </w:r>
      <w:r>
        <w:rPr>
          <w:rFonts w:hint="default" w:ascii="Times New Roman" w:hAnsi="Times New Roman" w:eastAsia="仿宋_GB2312" w:cs="Times New Roman"/>
          <w:b/>
          <w:bCs/>
          <w:color w:val="000000"/>
          <w:kern w:val="2"/>
          <w:sz w:val="32"/>
          <w:szCs w:val="32"/>
          <w:lang w:val="en-US" w:eastAsia="zh-CN" w:bidi="ar"/>
        </w:rPr>
        <w:t>.疫病防控风险增加。</w:t>
      </w:r>
      <w:r>
        <w:rPr>
          <w:rFonts w:hint="default" w:ascii="Times New Roman" w:hAnsi="Times New Roman" w:eastAsia="仿宋_GB2312" w:cs="Times New Roman"/>
          <w:color w:val="000000"/>
          <w:kern w:val="2"/>
          <w:sz w:val="32"/>
          <w:szCs w:val="32"/>
          <w:lang w:val="en-US" w:eastAsia="zh-CN" w:bidi="ar"/>
        </w:rPr>
        <w:t>动物疫病尤其是人畜共患病是牛奶产业持续健康发展不容忽视的重大风险。随着规模化养殖的发展、养殖区域的日益集中，动物流动日益频繁，奶牛结核病和布鲁氏菌病、口蹄疫等</w:t>
      </w:r>
      <w:r>
        <w:rPr>
          <w:rFonts w:hint="default" w:ascii="Times New Roman" w:hAnsi="Times New Roman" w:eastAsia="仿宋_GB2312" w:cs="Times New Roman"/>
          <w:color w:val="000000"/>
          <w:spacing w:val="-6"/>
          <w:kern w:val="2"/>
          <w:sz w:val="32"/>
          <w:szCs w:val="32"/>
          <w:lang w:val="en-US" w:eastAsia="zh-CN" w:bidi="ar"/>
        </w:rPr>
        <w:t>疫病的防治，在</w:t>
      </w:r>
      <w:r>
        <w:rPr>
          <w:rFonts w:hint="default" w:ascii="Times New Roman" w:hAnsi="Times New Roman" w:eastAsia="仿宋_GB2312" w:cs="Times New Roman"/>
          <w:color w:val="000000"/>
          <w:kern w:val="2"/>
          <w:sz w:val="32"/>
          <w:szCs w:val="32"/>
          <w:lang w:val="en-US" w:eastAsia="zh-CN" w:bidi="ar"/>
        </w:rPr>
        <w:t>较长时期内，仍然是养殖业持续健康发展必须解决的问题。加强奶牛疫病监测检疫，防止疫病扩散和传播，对促进奶产业持续稳定健康发展、确保人民群众身体健康具有十分重要的意义。</w:t>
      </w:r>
    </w:p>
    <w:p>
      <w:pPr>
        <w:pStyle w:val="6"/>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3" w:firstLineChars="200"/>
        <w:jc w:val="both"/>
        <w:textAlignment w:val="auto"/>
        <w:rPr>
          <w:rFonts w:hint="default" w:ascii="Times New Roman" w:hAnsi="Times New Roman" w:eastAsia="楷体_GB2312" w:cs="Times New Roman"/>
          <w:b/>
          <w:bCs/>
          <w:color w:val="000000"/>
          <w:sz w:val="32"/>
          <w:szCs w:val="32"/>
          <w:lang w:val="en-US" w:eastAsia="zh"/>
        </w:rPr>
      </w:pPr>
      <w:r>
        <w:rPr>
          <w:rFonts w:hint="default" w:ascii="Times New Roman" w:hAnsi="Times New Roman" w:eastAsia="楷体_GB2312" w:cs="Times New Roman"/>
          <w:b/>
          <w:bCs/>
          <w:color w:val="000000"/>
          <w:sz w:val="32"/>
          <w:szCs w:val="32"/>
          <w:lang w:val="en-US" w:eastAsia="zh-CN"/>
        </w:rPr>
        <w:t>（三）发展机遇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auto"/>
        <w:rPr>
          <w:rFonts w:hint="default" w:ascii="Times New Roman" w:hAnsi="Times New Roman" w:eastAsia="仿宋_GB2312" w:cs="Times New Roman"/>
          <w:color w:val="000000"/>
          <w:sz w:val="32"/>
          <w:szCs w:val="32"/>
          <w:lang w:val="en-US" w:eastAsia="zh"/>
        </w:rPr>
      </w:pPr>
      <w:r>
        <w:rPr>
          <w:rFonts w:hint="default" w:ascii="Times New Roman" w:hAnsi="Times New Roman" w:eastAsia="仿宋_GB2312" w:cs="Times New Roman"/>
          <w:b/>
          <w:bCs/>
          <w:color w:val="000000"/>
          <w:kern w:val="2"/>
          <w:sz w:val="32"/>
          <w:szCs w:val="32"/>
          <w:lang w:val="en-US" w:eastAsia="zh" w:bidi="ar"/>
        </w:rPr>
        <w:t>1.乳业市场承压但仍有结构性机会。一是乳制品品质化发展趋显。</w:t>
      </w:r>
      <w:r>
        <w:rPr>
          <w:rFonts w:hint="default" w:ascii="Times New Roman" w:hAnsi="Times New Roman" w:eastAsia="仿宋_GB2312" w:cs="Times New Roman"/>
          <w:color w:val="000000"/>
          <w:sz w:val="32"/>
          <w:szCs w:val="32"/>
          <w:lang w:eastAsia="zh"/>
        </w:rPr>
        <w:t>随着消费者对健康和营养的认识不断提高，超巴技术的广泛应用和</w:t>
      </w:r>
      <w:r>
        <w:rPr>
          <w:rFonts w:hint="default" w:ascii="Times New Roman" w:hAnsi="Times New Roman" w:eastAsia="仿宋_GB2312" w:cs="Times New Roman"/>
          <w:color w:val="000000"/>
          <w:sz w:val="32"/>
          <w:szCs w:val="32"/>
          <w:lang w:eastAsia="zh"/>
        </w:rPr>
        <w:fldChar w:fldCharType="begin"/>
      </w:r>
      <w:r>
        <w:rPr>
          <w:rFonts w:hint="default" w:ascii="Times New Roman" w:hAnsi="Times New Roman" w:eastAsia="仿宋_GB2312" w:cs="Times New Roman"/>
          <w:color w:val="000000"/>
          <w:sz w:val="32"/>
          <w:szCs w:val="32"/>
          <w:lang w:eastAsia="zh"/>
        </w:rPr>
        <w:instrText xml:space="preserve"> HYPERLINK "http://quote.eastmoney.com/unify/r/90.BK0852" \t "_blank" </w:instrText>
      </w:r>
      <w:r>
        <w:rPr>
          <w:rFonts w:hint="default" w:ascii="Times New Roman" w:hAnsi="Times New Roman" w:eastAsia="仿宋_GB2312" w:cs="Times New Roman"/>
          <w:color w:val="000000"/>
          <w:sz w:val="32"/>
          <w:szCs w:val="32"/>
          <w:lang w:eastAsia="zh"/>
        </w:rPr>
        <w:fldChar w:fldCharType="separate"/>
      </w:r>
      <w:r>
        <w:rPr>
          <w:rFonts w:hint="default" w:ascii="Times New Roman" w:hAnsi="Times New Roman" w:eastAsia="仿宋_GB2312" w:cs="Times New Roman"/>
          <w:color w:val="000000"/>
          <w:sz w:val="32"/>
          <w:szCs w:val="32"/>
          <w:lang w:eastAsia="zh"/>
        </w:rPr>
        <w:t>冷链物流</w:t>
      </w:r>
      <w:r>
        <w:rPr>
          <w:rFonts w:hint="default" w:ascii="Times New Roman" w:hAnsi="Times New Roman" w:eastAsia="仿宋_GB2312" w:cs="Times New Roman"/>
          <w:color w:val="000000"/>
          <w:sz w:val="32"/>
          <w:szCs w:val="32"/>
          <w:lang w:eastAsia="zh"/>
        </w:rPr>
        <w:fldChar w:fldCharType="end"/>
      </w:r>
      <w:r>
        <w:rPr>
          <w:rFonts w:hint="default" w:ascii="Times New Roman" w:hAnsi="Times New Roman" w:eastAsia="仿宋_GB2312" w:cs="Times New Roman"/>
          <w:color w:val="000000"/>
          <w:sz w:val="32"/>
          <w:szCs w:val="32"/>
          <w:lang w:eastAsia="zh"/>
        </w:rPr>
        <w:t>的不断完善，企业加速布局及投入，巴氏奶市场将迎来供需双提升；酸奶产品整体略有承压，但是常温、低温产品均在持续创新，有望跟随消费场景和消费力恢复；婴幼儿配方奶粉近年因新生儿不断下降进入挤压式增长，但国产品牌份额持续提升，国家人口政策利好有望重新激发行业潜力。</w:t>
      </w:r>
      <w:r>
        <w:rPr>
          <w:rFonts w:hint="default" w:ascii="Times New Roman" w:hAnsi="Times New Roman" w:eastAsia="仿宋_GB2312" w:cs="Times New Roman"/>
          <w:b/>
          <w:bCs/>
          <w:color w:val="000000"/>
          <w:kern w:val="2"/>
          <w:sz w:val="32"/>
          <w:szCs w:val="32"/>
          <w:lang w:val="en-US" w:eastAsia="zh" w:bidi="ar"/>
        </w:rPr>
        <w:t>二是乳制品趋向个性化、创新化。</w:t>
      </w:r>
      <w:r>
        <w:rPr>
          <w:rFonts w:hint="default" w:ascii="Times New Roman" w:hAnsi="Times New Roman" w:eastAsia="仿宋_GB2312" w:cs="Times New Roman"/>
          <w:color w:val="000000"/>
          <w:sz w:val="32"/>
          <w:szCs w:val="32"/>
          <w:lang w:val="en-US" w:eastAsia="zh"/>
        </w:rPr>
        <w:t>消费场景不断多元，更多能在不同场景下满足消费者个性化需求的乳制品持续问世，如面向健身群体的能量牛奶和代餐奶昔、面向老人儿童群体的助消化乳饮品和面向社交聚会群体的奶茶等。未来，随着传统乳制品进入增长瓶颈期，市场将逐渐进入细分阶段，产品个性化、功能化和多样化将成为行业重要创新点与增长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auto"/>
        <w:rPr>
          <w:rFonts w:hint="default" w:ascii="Times New Roman" w:hAnsi="Times New Roman" w:eastAsia="仿宋_GB2312" w:cs="Times New Roman"/>
          <w:color w:val="000000"/>
          <w:sz w:val="32"/>
          <w:szCs w:val="32"/>
          <w:lang w:val="en-US" w:eastAsia="zh"/>
        </w:rPr>
      </w:pPr>
      <w:r>
        <w:rPr>
          <w:rFonts w:hint="default" w:ascii="Times New Roman" w:hAnsi="Times New Roman" w:eastAsia="仿宋_GB2312" w:cs="Times New Roman"/>
          <w:b/>
          <w:bCs/>
          <w:color w:val="000000"/>
          <w:kern w:val="2"/>
          <w:sz w:val="32"/>
          <w:szCs w:val="32"/>
          <w:lang w:val="en-US" w:eastAsia="zh" w:bidi="ar"/>
        </w:rPr>
        <w:t>2.数字智能化发展为乳业带来新机遇。一是数字化营销高速发展。</w:t>
      </w:r>
      <w:r>
        <w:rPr>
          <w:rFonts w:hint="default" w:ascii="Times New Roman" w:hAnsi="Times New Roman" w:eastAsia="仿宋_GB2312" w:cs="Times New Roman"/>
          <w:color w:val="000000"/>
          <w:sz w:val="32"/>
          <w:szCs w:val="32"/>
          <w:lang w:val="en-US" w:eastAsia="zh"/>
        </w:rPr>
        <w:t>随着品牌对消费者的信息传播和沟通趋向线上化，更多实体门店的营销方式也正在转移至线上，以短视频、直播、私域运营等数字营销方式协助乳制品的推广与市场扩张。2022年乳制品线上及线下零售额占比分别为17.50%和82.50%，线下传统超市和特大型卖场仍是目前乳制品最主要的零售渠道，但线上渠道和其他新零售渠道消费增速较快。在消费升级的背景下，未来乳制品线上线下全渠道融合趋势将不断深化，新兴的数字化营销方式及新零售渠道也将促进乳制品市场走向新高度。</w:t>
      </w:r>
      <w:r>
        <w:rPr>
          <w:rFonts w:hint="default" w:ascii="Times New Roman" w:hAnsi="Times New Roman" w:eastAsia="仿宋_GB2312" w:cs="Times New Roman"/>
          <w:b/>
          <w:bCs/>
          <w:color w:val="000000"/>
          <w:kern w:val="2"/>
          <w:sz w:val="32"/>
          <w:szCs w:val="32"/>
          <w:lang w:val="en-US" w:eastAsia="zh" w:bidi="ar"/>
        </w:rPr>
        <w:t>二是供应链管控不断增强。</w:t>
      </w:r>
      <w:r>
        <w:rPr>
          <w:rFonts w:hint="default" w:ascii="Times New Roman" w:hAnsi="Times New Roman" w:eastAsia="仿宋_GB2312" w:cs="Times New Roman"/>
          <w:color w:val="000000"/>
          <w:sz w:val="32"/>
          <w:szCs w:val="32"/>
          <w:lang w:val="en-US" w:eastAsia="zh"/>
        </w:rPr>
        <w:t>持续稳定的生鲜乳供应是乳品加工企业在市场竞争中获胜的重要因素</w:t>
      </w:r>
      <w:r>
        <w:rPr>
          <w:rFonts w:hint="eastAsia" w:ascii="Times New Roman" w:hAnsi="Times New Roman" w:eastAsia="仿宋_GB2312" w:cs="Times New Roman"/>
          <w:color w:val="000000"/>
          <w:sz w:val="32"/>
          <w:szCs w:val="32"/>
          <w:lang w:val="en-US" w:eastAsia="zh-CN"/>
        </w:rPr>
        <w:t>，生鲜乳价格受市场需求影响较大。</w:t>
      </w:r>
      <w:r>
        <w:rPr>
          <w:rFonts w:hint="default" w:ascii="Times New Roman" w:hAnsi="Times New Roman" w:eastAsia="仿宋_GB2312" w:cs="Times New Roman"/>
          <w:color w:val="000000"/>
          <w:sz w:val="32"/>
          <w:szCs w:val="32"/>
          <w:lang w:val="en-US" w:eastAsia="zh"/>
        </w:rPr>
        <w:t>201</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
        </w:rPr>
        <w:t>年</w:t>
      </w:r>
      <w:r>
        <w:rPr>
          <w:rFonts w:hint="eastAsia" w:ascii="Times New Roman" w:hAnsi="Times New Roman" w:eastAsia="仿宋_GB2312" w:cs="Times New Roman"/>
          <w:color w:val="000000"/>
          <w:sz w:val="32"/>
          <w:szCs w:val="32"/>
          <w:lang w:val="en-US" w:eastAsia="zh-CN"/>
        </w:rPr>
        <w:t>—2021</w:t>
      </w:r>
      <w:r>
        <w:rPr>
          <w:rFonts w:hint="default" w:ascii="Times New Roman" w:hAnsi="Times New Roman" w:eastAsia="仿宋_GB2312" w:cs="Times New Roman"/>
          <w:color w:val="000000"/>
          <w:sz w:val="32"/>
          <w:szCs w:val="32"/>
          <w:lang w:val="en-US" w:eastAsia="zh"/>
        </w:rPr>
        <w:t>以来，</w:t>
      </w:r>
      <w:r>
        <w:rPr>
          <w:rFonts w:hint="eastAsia" w:ascii="Times New Roman" w:hAnsi="Times New Roman" w:eastAsia="仿宋_GB2312" w:cs="Times New Roman"/>
          <w:color w:val="000000"/>
          <w:sz w:val="32"/>
          <w:szCs w:val="32"/>
          <w:lang w:val="en-US" w:eastAsia="zh-CN"/>
        </w:rPr>
        <w:t>生鲜乳市场需求旺盛，</w:t>
      </w:r>
      <w:r>
        <w:rPr>
          <w:rFonts w:hint="default" w:ascii="Times New Roman" w:hAnsi="Times New Roman" w:eastAsia="仿宋_GB2312" w:cs="Times New Roman"/>
          <w:color w:val="000000"/>
          <w:sz w:val="32"/>
          <w:szCs w:val="32"/>
          <w:lang w:val="en-US" w:eastAsia="zh"/>
        </w:rPr>
        <w:t>主产区平均原奶价格由2018年的3.37元/公斤上涨至2021年8月的最高点4.37元/公斤；2022年下半年</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
        </w:rPr>
        <w:t>受消费市场低迷、供给</w:t>
      </w:r>
      <w:r>
        <w:rPr>
          <w:rFonts w:hint="eastAsia" w:ascii="Times New Roman" w:hAnsi="Times New Roman" w:eastAsia="仿宋_GB2312" w:cs="Times New Roman"/>
          <w:color w:val="000000"/>
          <w:sz w:val="32"/>
          <w:szCs w:val="32"/>
          <w:lang w:val="en-US" w:eastAsia="zh-CN"/>
        </w:rPr>
        <w:t>增加</w:t>
      </w:r>
      <w:r>
        <w:rPr>
          <w:rFonts w:hint="default" w:ascii="Times New Roman" w:hAnsi="Times New Roman" w:eastAsia="仿宋_GB2312" w:cs="Times New Roman"/>
          <w:color w:val="000000"/>
          <w:sz w:val="32"/>
          <w:szCs w:val="32"/>
          <w:lang w:val="en-US" w:eastAsia="zh"/>
        </w:rPr>
        <w:t>影响</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
        </w:rPr>
        <w:t>原奶平均价格持续下跌，降至目前的</w:t>
      </w:r>
      <w:r>
        <w:rPr>
          <w:rFonts w:hint="eastAsia" w:ascii="Times New Roman" w:hAnsi="Times New Roman" w:eastAsia="仿宋_GB2312" w:cs="Times New Roman"/>
          <w:color w:val="000000"/>
          <w:sz w:val="32"/>
          <w:szCs w:val="32"/>
          <w:lang w:val="en-US" w:eastAsia="zh-CN"/>
        </w:rPr>
        <w:t>3.2</w:t>
      </w:r>
      <w:r>
        <w:rPr>
          <w:rFonts w:hint="default" w:ascii="Times New Roman" w:hAnsi="Times New Roman" w:eastAsia="仿宋_GB2312" w:cs="Times New Roman"/>
          <w:color w:val="000000"/>
          <w:sz w:val="32"/>
          <w:szCs w:val="32"/>
          <w:lang w:val="en-US" w:eastAsia="zh"/>
        </w:rPr>
        <w:t>元/公斤。出于对食品安全、长期稳定</w:t>
      </w:r>
      <w:r>
        <w:rPr>
          <w:rFonts w:hint="eastAsia" w:ascii="Times New Roman" w:hAnsi="Times New Roman" w:cs="Times New Roman"/>
          <w:color w:val="000000"/>
          <w:sz w:val="32"/>
          <w:szCs w:val="32"/>
          <w:lang w:val="en-US" w:eastAsia="zh-CN"/>
        </w:rPr>
        <w:t>发展</w:t>
      </w:r>
      <w:r>
        <w:rPr>
          <w:rFonts w:hint="default" w:ascii="Times New Roman" w:hAnsi="Times New Roman" w:eastAsia="仿宋_GB2312" w:cs="Times New Roman"/>
          <w:color w:val="000000"/>
          <w:sz w:val="32"/>
          <w:szCs w:val="32"/>
          <w:lang w:val="en-US" w:eastAsia="zh"/>
        </w:rPr>
        <w:t>以及原奶成本浮动的考虑，各大乳企近年来通过运用大数据、人工智能等技术手段，持续加大对奶源的控制力度，优化供应链管理。行业供应链管控增强、产业链一体化布局趋势日趋明显。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leftChars="0" w:right="0" w:firstLine="643" w:firstLineChars="200"/>
        <w:jc w:val="both"/>
        <w:textAlignment w:val="auto"/>
        <w:rPr>
          <w:rFonts w:hint="default" w:ascii="Times New Roman" w:hAnsi="Times New Roman" w:eastAsia="仿宋_GB2312" w:cs="Times New Roman"/>
          <w:color w:val="000000"/>
          <w:kern w:val="2"/>
          <w:sz w:val="32"/>
          <w:szCs w:val="32"/>
          <w:lang w:val="en-US" w:eastAsia="zh" w:bidi="ar"/>
        </w:rPr>
      </w:pPr>
      <w:r>
        <w:rPr>
          <w:rFonts w:hint="default" w:ascii="Times New Roman" w:hAnsi="Times New Roman" w:eastAsia="仿宋_GB2312" w:cs="Times New Roman"/>
          <w:b/>
          <w:bCs/>
          <w:color w:val="000000"/>
          <w:kern w:val="2"/>
          <w:sz w:val="32"/>
          <w:szCs w:val="32"/>
          <w:lang w:val="en-US" w:eastAsia="zh" w:bidi="ar"/>
        </w:rPr>
        <w:t>3.乳业发展仍有较大空间。</w:t>
      </w:r>
      <w:r>
        <w:rPr>
          <w:rFonts w:hint="default" w:ascii="Times New Roman" w:hAnsi="Times New Roman" w:eastAsia="仿宋_GB2312" w:cs="Times New Roman"/>
          <w:b/>
          <w:bCs/>
          <w:color w:val="000000"/>
          <w:sz w:val="32"/>
          <w:szCs w:val="32"/>
          <w:lang w:val="en-US" w:eastAsia="zh"/>
        </w:rPr>
        <w:t>从人均液体乳消费量来看，</w:t>
      </w:r>
      <w:r>
        <w:rPr>
          <w:rFonts w:hint="default" w:ascii="Times New Roman" w:hAnsi="Times New Roman" w:eastAsia="仿宋_GB2312" w:cs="Times New Roman"/>
          <w:color w:val="000000"/>
          <w:sz w:val="32"/>
          <w:szCs w:val="32"/>
          <w:lang w:val="en-US" w:eastAsia="zh"/>
        </w:rPr>
        <w:t>我国与世界平均水平仍然存在较大差距，与美国等发达国家相比差距更大，亦低于日本、韩国等饮食、生活习惯相似的国家。2023年我国人均奶类消费量约41.3公斤，与2010年相比提高了45.9%。</w:t>
      </w:r>
      <w:r>
        <w:rPr>
          <w:rFonts w:hint="default" w:ascii="Times New Roman" w:hAnsi="Times New Roman" w:eastAsia="仿宋_GB2312" w:cs="Times New Roman"/>
          <w:b/>
          <w:bCs/>
          <w:color w:val="000000"/>
          <w:sz w:val="32"/>
          <w:szCs w:val="32"/>
          <w:lang w:val="en-US" w:eastAsia="zh"/>
        </w:rPr>
        <w:t>从国内乳制品消费市场来看，</w:t>
      </w:r>
      <w:r>
        <w:rPr>
          <w:rFonts w:hint="default" w:ascii="Times New Roman" w:hAnsi="Times New Roman" w:eastAsia="仿宋_GB2312" w:cs="Times New Roman"/>
          <w:color w:val="000000"/>
          <w:sz w:val="32"/>
          <w:szCs w:val="32"/>
          <w:lang w:val="en-US" w:eastAsia="zh"/>
        </w:rPr>
        <w:t>城乡乳制品消费不均衡。城镇乳制品消费较高，增长速度慢；农村居民的乳制品消费水平比较低，但是增长速度快，未来仍存在增长扩容空间。因此，随着我国经济的发展、人民生活水平的进一步提高，国内乳制品市场未来的发展具有充分的潜力和广阔的前景。《中国居民膳食指南（2022）》推荐每人每天摄入奶及奶制品300克至500克，折合每年110公斤至183公斤，当前人均乳制品消费量仅相当于推荐量的23.0%至35.1%。</w:t>
      </w:r>
      <w:r>
        <w:rPr>
          <w:rFonts w:hint="default" w:ascii="Times New Roman" w:hAnsi="Times New Roman" w:eastAsia="仿宋_GB2312" w:cs="Times New Roman"/>
          <w:color w:val="000000"/>
          <w:sz w:val="32"/>
          <w:szCs w:val="32"/>
          <w:lang w:val="en-US" w:eastAsia="zh-CN"/>
        </w:rPr>
        <w:t>中国奶业协会研究报告分析预测，2030年，中国奶类消费可达6900万吨，增量约1200万吨，未来奶产业仍有较大发展空间。</w:t>
      </w:r>
    </w:p>
    <w:p>
      <w:pPr>
        <w:pStyle w:val="6"/>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200"/>
        <w:jc w:val="both"/>
        <w:textAlignment w:val="auto"/>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二、总体要求</w:t>
      </w:r>
    </w:p>
    <w:p>
      <w:pPr>
        <w:pStyle w:val="6"/>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3" w:firstLineChars="200"/>
        <w:jc w:val="both"/>
        <w:textAlignment w:val="auto"/>
        <w:rPr>
          <w:rFonts w:hint="default" w:ascii="Times New Roman" w:hAnsi="Times New Roman" w:eastAsia="楷体_GB2312" w:cs="Times New Roman"/>
          <w:b/>
          <w:bCs/>
          <w:color w:val="000000"/>
          <w:sz w:val="32"/>
          <w:szCs w:val="32"/>
          <w:lang w:val="en-US" w:eastAsia="zh-CN"/>
        </w:rPr>
      </w:pPr>
      <w:r>
        <w:rPr>
          <w:rFonts w:hint="default" w:ascii="Times New Roman" w:hAnsi="Times New Roman" w:eastAsia="楷体_GB2312" w:cs="Times New Roman"/>
          <w:b/>
          <w:bCs/>
          <w:color w:val="000000"/>
          <w:sz w:val="32"/>
          <w:szCs w:val="32"/>
          <w:lang w:val="en-US" w:eastAsia="zh-CN"/>
        </w:rPr>
        <w:t>（一）指导思想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auto"/>
        <w:rPr>
          <w:rFonts w:hint="default" w:ascii="Times New Roman" w:hAnsi="Times New Roman" w:eastAsia="仿宋_GB2312" w:cs="Times New Roman"/>
          <w:color w:val="000000"/>
          <w:lang w:val="en-US" w:eastAsia="zh"/>
        </w:rPr>
      </w:pPr>
      <w:r>
        <w:rPr>
          <w:rFonts w:hint="default" w:ascii="Times New Roman" w:hAnsi="Times New Roman" w:eastAsia="仿宋_GB2312" w:cs="Times New Roman"/>
          <w:color w:val="000000"/>
          <w:kern w:val="2"/>
          <w:sz w:val="32"/>
          <w:szCs w:val="32"/>
          <w:lang w:val="en-US" w:eastAsia="zh-CN" w:bidi="ar"/>
        </w:rPr>
        <w:t>坚持以习近平新时代中国特色社会主义思想为指导，深入贯彻党的二十大精神</w:t>
      </w:r>
      <w:r>
        <w:rPr>
          <w:rFonts w:hint="default" w:ascii="Times New Roman" w:hAnsi="Times New Roman" w:cs="Times New Roman"/>
          <w:color w:val="000000"/>
          <w:kern w:val="2"/>
          <w:sz w:val="32"/>
          <w:szCs w:val="32"/>
          <w:highlight w:val="none"/>
          <w:lang w:val="en-US" w:eastAsia="zh-CN" w:bidi="ar"/>
        </w:rPr>
        <w:t>和</w:t>
      </w:r>
      <w:r>
        <w:rPr>
          <w:rFonts w:hint="default" w:ascii="Times New Roman" w:hAnsi="Times New Roman" w:eastAsia="仿宋_GB2312" w:cs="Times New Roman"/>
          <w:color w:val="000000"/>
          <w:kern w:val="2"/>
          <w:sz w:val="32"/>
          <w:szCs w:val="32"/>
          <w:highlight w:val="none"/>
          <w:lang w:val="en-US" w:eastAsia="zh-CN" w:bidi="ar"/>
        </w:rPr>
        <w:t>习近平总书记视察宁夏重要讲话和重要指示批示精神，</w:t>
      </w:r>
      <w:r>
        <w:rPr>
          <w:rFonts w:hint="default" w:ascii="Times New Roman" w:hAnsi="Times New Roman" w:eastAsia="仿宋_GB2312" w:cs="Times New Roman"/>
          <w:color w:val="000000"/>
          <w:kern w:val="2"/>
          <w:sz w:val="32"/>
          <w:szCs w:val="32"/>
          <w:lang w:val="en-US" w:eastAsia="zh-CN" w:bidi="ar"/>
        </w:rPr>
        <w:t>抢抓建设黄河流域生态保护和高质量发展先行区、国家农业绿色发展先行区政策机遇，按照“稳定养殖规模、提高产品质量、扩大加工产能、拓宽销售渠道</w:t>
      </w:r>
      <w:r>
        <w:rPr>
          <w:rFonts w:hint="eastAsia" w:ascii="Times New Roman" w:hAnsi="Times New Roman"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唱响优质牛奶品牌”的工作路径，进一步优化产业布局</w:t>
      </w:r>
      <w:r>
        <w:rPr>
          <w:rFonts w:hint="eastAsia" w:ascii="Times New Roman" w:hAnsi="Times New Roman" w:cs="Times New Roman"/>
          <w:color w:val="000000"/>
          <w:kern w:val="2"/>
          <w:sz w:val="32"/>
          <w:szCs w:val="32"/>
          <w:lang w:val="en-US" w:eastAsia="zh-CN" w:bidi="ar"/>
        </w:rPr>
        <w:t>、</w:t>
      </w:r>
      <w:r>
        <w:rPr>
          <w:rFonts w:hint="default" w:ascii="Times New Roman" w:hAnsi="Times New Roman" w:cs="Times New Roman"/>
          <w:color w:val="000000"/>
          <w:kern w:val="2"/>
          <w:sz w:val="32"/>
          <w:szCs w:val="32"/>
          <w:lang w:val="en-US" w:eastAsia="zh" w:bidi="ar"/>
        </w:rPr>
        <w:t>稳定产业基础、做强精深加工、做精品牌营销，</w:t>
      </w:r>
      <w:r>
        <w:rPr>
          <w:rFonts w:hint="default" w:ascii="Times New Roman" w:hAnsi="Times New Roman" w:eastAsia="仿宋_GB2312" w:cs="Times New Roman"/>
          <w:color w:val="000000"/>
          <w:kern w:val="2"/>
          <w:sz w:val="32"/>
          <w:szCs w:val="32"/>
          <w:lang w:val="en-US" w:eastAsia="zh-CN" w:bidi="ar"/>
        </w:rPr>
        <w:t>加快</w:t>
      </w:r>
      <w:r>
        <w:rPr>
          <w:rFonts w:hint="default" w:ascii="Times New Roman" w:hAnsi="Times New Roman" w:eastAsia="仿宋_GB2312" w:cs="Times New Roman"/>
          <w:color w:val="000000"/>
          <w:kern w:val="2"/>
          <w:sz w:val="32"/>
          <w:szCs w:val="32"/>
          <w:lang w:val="en-US" w:eastAsia="zh" w:bidi="ar"/>
        </w:rPr>
        <w:t>形成奶业新质生产力</w:t>
      </w:r>
      <w:r>
        <w:rPr>
          <w:rFonts w:hint="default" w:ascii="Times New Roman" w:hAnsi="Times New Roman" w:eastAsia="仿宋_GB2312" w:cs="Times New Roman"/>
          <w:color w:val="000000"/>
          <w:kern w:val="2"/>
          <w:sz w:val="32"/>
          <w:szCs w:val="32"/>
          <w:lang w:val="en-US" w:eastAsia="zh-CN" w:bidi="ar"/>
        </w:rPr>
        <w:t>，将宁夏打造成全国领先的高端奶牛繁育基地和高端乳制品生产加工基地</w:t>
      </w:r>
      <w:r>
        <w:rPr>
          <w:rFonts w:hint="default" w:ascii="Times New Roman" w:hAnsi="Times New Roman" w:eastAsia="仿宋_GB2312" w:cs="Times New Roman"/>
          <w:color w:val="000000"/>
          <w:kern w:val="2"/>
          <w:sz w:val="32"/>
          <w:szCs w:val="32"/>
          <w:lang w:val="en-US" w:eastAsia="zh" w:bidi="ar"/>
        </w:rPr>
        <w:t>。</w:t>
      </w:r>
    </w:p>
    <w:p>
      <w:pPr>
        <w:pStyle w:val="6"/>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3" w:firstLineChars="200"/>
        <w:jc w:val="both"/>
        <w:textAlignment w:val="auto"/>
        <w:rPr>
          <w:rFonts w:hint="default" w:ascii="Times New Roman" w:hAnsi="Times New Roman" w:eastAsia="楷体_GB2312" w:cs="Times New Roman"/>
          <w:b/>
          <w:bCs/>
          <w:color w:val="000000"/>
          <w:sz w:val="32"/>
          <w:szCs w:val="32"/>
          <w:lang w:val="en-US" w:eastAsia="zh-CN"/>
        </w:rPr>
      </w:pPr>
      <w:r>
        <w:rPr>
          <w:rFonts w:hint="default" w:ascii="Times New Roman" w:hAnsi="Times New Roman" w:eastAsia="楷体_GB2312" w:cs="Times New Roman"/>
          <w:b/>
          <w:bCs/>
          <w:color w:val="000000"/>
          <w:sz w:val="32"/>
          <w:szCs w:val="32"/>
          <w:lang w:val="en-US" w:eastAsia="zh-CN"/>
        </w:rPr>
        <w:t>（二）发展原则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优化布局，提质增效。</w:t>
      </w:r>
      <w:r>
        <w:rPr>
          <w:rFonts w:hint="default" w:ascii="Times New Roman" w:hAnsi="Times New Roman" w:eastAsia="仿宋_GB2312" w:cs="Times New Roman"/>
          <w:color w:val="000000"/>
          <w:kern w:val="2"/>
          <w:sz w:val="32"/>
          <w:szCs w:val="32"/>
          <w:lang w:val="en-US" w:eastAsia="zh-CN" w:bidi="ar"/>
        </w:rPr>
        <w:t>因地制宜，</w:t>
      </w:r>
      <w:r>
        <w:rPr>
          <w:rFonts w:hint="default" w:ascii="Times New Roman" w:hAnsi="Times New Roman" w:eastAsia="仿宋_GB2312" w:cs="Times New Roman"/>
          <w:color w:val="000000"/>
          <w:kern w:val="2"/>
          <w:sz w:val="32"/>
          <w:szCs w:val="32"/>
          <w:lang w:val="en-US" w:eastAsia="zh" w:bidi="ar"/>
        </w:rPr>
        <w:t>大力发展新质生产力，</w:t>
      </w:r>
      <w:r>
        <w:rPr>
          <w:rFonts w:hint="default" w:ascii="Times New Roman" w:hAnsi="Times New Roman" w:eastAsia="仿宋_GB2312" w:cs="Times New Roman"/>
          <w:color w:val="000000"/>
          <w:kern w:val="2"/>
          <w:sz w:val="32"/>
          <w:szCs w:val="32"/>
          <w:lang w:val="en-US" w:eastAsia="zh-CN" w:bidi="ar"/>
        </w:rPr>
        <w:t>持续优化奶源基地、加工基地区域布局，提高资源整合利用效率，推进产业节本增效，</w:t>
      </w:r>
      <w:r>
        <w:rPr>
          <w:rFonts w:hint="default" w:ascii="Times New Roman" w:hAnsi="Times New Roman" w:eastAsia="仿宋_GB2312" w:cs="Times New Roman"/>
          <w:color w:val="000000"/>
          <w:kern w:val="2"/>
          <w:sz w:val="32"/>
          <w:szCs w:val="32"/>
          <w:lang w:val="en-US" w:eastAsia="zh" w:bidi="ar"/>
        </w:rPr>
        <w:t>着力构建现代化产业体系</w:t>
      </w:r>
      <w:r>
        <w:rPr>
          <w:rFonts w:hint="default" w:ascii="Times New Roman" w:hAnsi="Times New Roman" w:eastAsia="仿宋_GB2312" w:cs="Times New Roman"/>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产业融合，集聚发展。</w:t>
      </w:r>
      <w:r>
        <w:rPr>
          <w:rFonts w:hint="default" w:ascii="Times New Roman" w:hAnsi="Times New Roman" w:eastAsia="仿宋_GB2312" w:cs="Times New Roman"/>
          <w:color w:val="000000"/>
          <w:kern w:val="2"/>
          <w:sz w:val="32"/>
          <w:szCs w:val="32"/>
          <w:lang w:val="en-US" w:eastAsia="zh-CN" w:bidi="ar"/>
        </w:rPr>
        <w:t>坚持一体化发展方向，鼓励奶牛养殖与乳制品加工、休闲观光等增值服务相结合，推进种养加销游一体、一二三产业融合高质量发展。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问题导向，重点突破。</w:t>
      </w:r>
      <w:r>
        <w:rPr>
          <w:rFonts w:hint="default" w:ascii="Times New Roman" w:hAnsi="Times New Roman" w:eastAsia="仿宋_GB2312" w:cs="Times New Roman"/>
          <w:color w:val="000000"/>
          <w:kern w:val="2"/>
          <w:sz w:val="32"/>
          <w:szCs w:val="32"/>
          <w:lang w:val="en-US" w:eastAsia="zh-CN" w:bidi="ar"/>
        </w:rPr>
        <w:t>聚焦牛奶产业发展的突出问题，重点抓好产业升级、质量安全、品牌建设、加工营销、行业自律等方面工作，着力提高牛奶产业供给体系的质量和效率，更好适应消费需求和结构的变化。</w:t>
      </w:r>
    </w:p>
    <w:p>
      <w:pPr>
        <w:pStyle w:val="2"/>
        <w:keepNext w:val="0"/>
        <w:keepLines w:val="0"/>
        <w:pageBreakBefore w:val="0"/>
        <w:widowControl/>
        <w:kinsoku/>
        <w:wordWrap/>
        <w:overflowPunct/>
        <w:topLinePunct w:val="0"/>
        <w:autoSpaceDE/>
        <w:autoSpaceDN/>
        <w:bidi w:val="0"/>
        <w:adjustRightInd/>
        <w:snapToGrid/>
        <w:spacing w:after="0" w:line="600" w:lineRule="exact"/>
        <w:ind w:left="0" w:firstLine="643"/>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
          <w:bCs/>
          <w:color w:val="000000"/>
          <w:kern w:val="2"/>
          <w:sz w:val="32"/>
          <w:szCs w:val="32"/>
        </w:rPr>
        <w:t>市场主导，政府扶持。</w:t>
      </w:r>
      <w:r>
        <w:rPr>
          <w:rFonts w:hint="default" w:ascii="Times New Roman" w:hAnsi="Times New Roman" w:eastAsia="仿宋_GB2312" w:cs="Times New Roman"/>
          <w:color w:val="000000"/>
          <w:kern w:val="2"/>
          <w:sz w:val="32"/>
          <w:szCs w:val="32"/>
        </w:rPr>
        <w:t>充分发挥企业主体地位和在市场资源配置中的决定性作用。针对产业链发展薄弱环节、瓶颈制约和重点领域，强化政府服务，加大扶持力度，营造良好发展环境。</w:t>
      </w:r>
    </w:p>
    <w:p>
      <w:pPr>
        <w:pStyle w:val="6"/>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3" w:firstLineChars="200"/>
        <w:jc w:val="both"/>
        <w:textAlignment w:val="auto"/>
        <w:rPr>
          <w:rFonts w:hint="default" w:ascii="Times New Roman" w:hAnsi="Times New Roman" w:eastAsia="楷体_GB2312" w:cs="Times New Roman"/>
          <w:b/>
          <w:bCs/>
          <w:color w:val="000000"/>
          <w:sz w:val="32"/>
          <w:szCs w:val="32"/>
          <w:lang w:val="en-US" w:eastAsia="zh-CN"/>
        </w:rPr>
      </w:pPr>
      <w:r>
        <w:rPr>
          <w:rFonts w:hint="default" w:ascii="Times New Roman" w:hAnsi="Times New Roman" w:eastAsia="楷体_GB2312" w:cs="Times New Roman"/>
          <w:b/>
          <w:bCs/>
          <w:color w:val="000000"/>
          <w:sz w:val="32"/>
          <w:szCs w:val="32"/>
          <w:lang w:val="en-US" w:eastAsia="zh-CN"/>
        </w:rPr>
        <w:t>（三）发展目标</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b w:val="0"/>
          <w:bCs w:val="0"/>
          <w:color w:val="000000"/>
          <w:kern w:val="2"/>
          <w:sz w:val="32"/>
          <w:szCs w:val="32"/>
          <w:lang w:val="en-US" w:eastAsia="zh-CN" w:bidi="ar"/>
        </w:rPr>
        <w:t>到2027年，</w:t>
      </w:r>
      <w:r>
        <w:rPr>
          <w:rFonts w:hint="default" w:ascii="Times New Roman" w:hAnsi="Times New Roman" w:eastAsia="仿宋_GB2312" w:cs="Times New Roman"/>
          <w:color w:val="000000"/>
          <w:kern w:val="2"/>
          <w:sz w:val="32"/>
          <w:szCs w:val="32"/>
          <w:lang w:val="en-US" w:eastAsia="zh-CN" w:bidi="ar"/>
        </w:rPr>
        <w:t>全区奶牛存栏</w:t>
      </w:r>
      <w:r>
        <w:rPr>
          <w:rFonts w:hint="eastAsia" w:ascii="Times New Roman" w:hAnsi="Times New Roman" w:eastAsia="仿宋_GB2312" w:cs="Times New Roman"/>
          <w:color w:val="000000"/>
          <w:kern w:val="2"/>
          <w:sz w:val="32"/>
          <w:szCs w:val="32"/>
          <w:lang w:val="en-US" w:eastAsia="zh-CN" w:bidi="ar"/>
        </w:rPr>
        <w:t>稳定在</w:t>
      </w:r>
      <w:r>
        <w:rPr>
          <w:rFonts w:hint="default" w:ascii="Times New Roman" w:hAnsi="Times New Roman" w:eastAsia="仿宋_GB2312" w:cs="Times New Roman"/>
          <w:color w:val="000000"/>
          <w:kern w:val="2"/>
          <w:sz w:val="32"/>
          <w:szCs w:val="32"/>
          <w:lang w:val="en-US" w:eastAsia="zh-CN" w:bidi="ar"/>
        </w:rPr>
        <w:t>90万头</w:t>
      </w:r>
      <w:r>
        <w:rPr>
          <w:rFonts w:hint="eastAsia" w:ascii="Times New Roman" w:hAnsi="Times New Roman" w:eastAsia="仿宋_GB2312" w:cs="Times New Roman"/>
          <w:color w:val="000000"/>
          <w:kern w:val="2"/>
          <w:sz w:val="32"/>
          <w:szCs w:val="32"/>
          <w:lang w:val="en-US" w:eastAsia="zh-CN" w:bidi="ar"/>
        </w:rPr>
        <w:t>左右</w:t>
      </w:r>
      <w:r>
        <w:rPr>
          <w:rFonts w:hint="default" w:ascii="Times New Roman" w:hAnsi="Times New Roman" w:eastAsia="仿宋_GB2312" w:cs="Times New Roman"/>
          <w:color w:val="000000"/>
          <w:kern w:val="2"/>
          <w:sz w:val="32"/>
          <w:szCs w:val="32"/>
          <w:lang w:val="en-US" w:eastAsia="zh-CN" w:bidi="ar"/>
        </w:rPr>
        <w:t>，成母牛年均单产10吨以上，生鲜乳产量450万吨；新培育乳制品加工企业4-5家，开发特色乳制品20个以上，特色及高端乳制品加工比例达到30%以上；实现全产业链产值</w:t>
      </w:r>
      <w:r>
        <w:rPr>
          <w:rFonts w:hint="default" w:ascii="Times New Roman" w:hAnsi="Times New Roman" w:eastAsia="仿宋_GB2312" w:cs="Times New Roman"/>
          <w:color w:val="000000"/>
          <w:kern w:val="2"/>
          <w:sz w:val="32"/>
          <w:szCs w:val="32"/>
          <w:lang w:val="en-US" w:eastAsia="zh" w:bidi="ar"/>
        </w:rPr>
        <w:t>870</w:t>
      </w:r>
      <w:r>
        <w:rPr>
          <w:rFonts w:hint="default" w:ascii="Times New Roman" w:hAnsi="Times New Roman" w:eastAsia="仿宋_GB2312" w:cs="Times New Roman"/>
          <w:color w:val="000000"/>
          <w:kern w:val="2"/>
          <w:sz w:val="32"/>
          <w:szCs w:val="32"/>
          <w:lang w:val="en-US" w:eastAsia="zh-CN" w:bidi="ar"/>
        </w:rPr>
        <w:t>亿元，牛奶产业核心竞争力明显提升，形成集研发、种养、加工、营销、文化、生态为一体的高端乳制品产业链，牛奶产业实现现代化。</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28"/>
          <w:szCs w:val="28"/>
          <w:lang w:val="en-US" w:eastAsia="zh-CN" w:bidi="ar"/>
        </w:rPr>
        <w:t xml:space="preserve">表1 </w:t>
      </w:r>
      <w:r>
        <w:rPr>
          <w:rFonts w:hint="default" w:ascii="Times New Roman" w:hAnsi="Times New Roman" w:eastAsia="黑体" w:cs="Times New Roman"/>
          <w:color w:val="000000"/>
          <w:kern w:val="2"/>
          <w:sz w:val="28"/>
          <w:szCs w:val="28"/>
          <w:lang w:val="en-US" w:eastAsia="zh" w:bidi="ar"/>
        </w:rPr>
        <w:t>2024年-</w:t>
      </w:r>
      <w:r>
        <w:rPr>
          <w:rFonts w:hint="default" w:ascii="Times New Roman" w:hAnsi="Times New Roman" w:eastAsia="黑体" w:cs="Times New Roman"/>
          <w:color w:val="000000"/>
          <w:kern w:val="2"/>
          <w:sz w:val="28"/>
          <w:szCs w:val="28"/>
          <w:lang w:val="en-US" w:eastAsia="zh-CN" w:bidi="ar"/>
        </w:rPr>
        <w:t>2027年牛奶产业发展主要指标</w:t>
      </w:r>
    </w:p>
    <w:tbl>
      <w:tblPr>
        <w:tblStyle w:val="7"/>
        <w:tblW w:w="0" w:type="auto"/>
        <w:jc w:val="center"/>
        <w:tblBorders>
          <w:top w:val="single" w:color="auto" w:sz="4" w:space="0"/>
          <w:left w:val="none" w:color="auto" w:sz="6" w:space="0"/>
          <w:bottom w:val="single" w:color="auto" w:sz="4"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681"/>
        <w:gridCol w:w="3237"/>
        <w:gridCol w:w="1341"/>
        <w:gridCol w:w="1629"/>
        <w:gridCol w:w="1570"/>
      </w:tblGrid>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0" w:hRule="atLeast"/>
          <w:jc w:val="center"/>
        </w:trPr>
        <w:tc>
          <w:tcPr>
            <w:tcW w:w="681" w:type="dxa"/>
            <w:tcBorders>
              <w:top w:val="single" w:color="auto" w:sz="4" w:space="0"/>
              <w:left w:val="nil"/>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b/>
                <w:bCs w:val="0"/>
                <w:color w:val="000000"/>
                <w:kern w:val="2"/>
                <w:sz w:val="24"/>
                <w:szCs w:val="24"/>
              </w:rPr>
            </w:pPr>
            <w:r>
              <w:rPr>
                <w:rFonts w:hint="default" w:ascii="Times New Roman" w:hAnsi="Times New Roman" w:eastAsia="仿宋_GB2312" w:cs="Times New Roman"/>
                <w:b/>
                <w:bCs w:val="0"/>
                <w:color w:val="000000"/>
                <w:kern w:val="0"/>
                <w:sz w:val="24"/>
                <w:szCs w:val="24"/>
                <w:lang w:val="en-US" w:eastAsia="zh-CN" w:bidi="ar"/>
              </w:rPr>
              <w:t>序号</w:t>
            </w:r>
          </w:p>
        </w:tc>
        <w:tc>
          <w:tcPr>
            <w:tcW w:w="3237" w:type="dxa"/>
            <w:tcBorders>
              <w:top w:val="single" w:color="auto" w:sz="4" w:space="0"/>
              <w:left w:val="nil"/>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b/>
                <w:bCs w:val="0"/>
                <w:color w:val="000000"/>
                <w:kern w:val="2"/>
                <w:sz w:val="24"/>
                <w:szCs w:val="24"/>
              </w:rPr>
            </w:pPr>
            <w:r>
              <w:rPr>
                <w:rFonts w:hint="default" w:ascii="Times New Roman" w:hAnsi="Times New Roman" w:eastAsia="仿宋_GB2312" w:cs="Times New Roman"/>
                <w:b/>
                <w:bCs w:val="0"/>
                <w:color w:val="000000"/>
                <w:kern w:val="0"/>
                <w:sz w:val="24"/>
                <w:szCs w:val="24"/>
                <w:lang w:val="en-US" w:eastAsia="zh-CN" w:bidi="ar"/>
              </w:rPr>
              <w:t>指标</w:t>
            </w:r>
          </w:p>
        </w:tc>
        <w:tc>
          <w:tcPr>
            <w:tcW w:w="1341" w:type="dxa"/>
            <w:tcBorders>
              <w:top w:val="single" w:color="auto" w:sz="4" w:space="0"/>
              <w:left w:val="nil"/>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b/>
                <w:bCs w:val="0"/>
                <w:color w:val="000000"/>
                <w:kern w:val="2"/>
                <w:sz w:val="24"/>
                <w:szCs w:val="24"/>
              </w:rPr>
            </w:pPr>
            <w:r>
              <w:rPr>
                <w:rFonts w:hint="default" w:ascii="Times New Roman" w:hAnsi="Times New Roman" w:eastAsia="仿宋_GB2312" w:cs="Times New Roman"/>
                <w:b/>
                <w:bCs w:val="0"/>
                <w:color w:val="000000"/>
                <w:kern w:val="0"/>
                <w:sz w:val="24"/>
                <w:szCs w:val="24"/>
                <w:lang w:val="en-US" w:eastAsia="zh-CN" w:bidi="ar"/>
              </w:rPr>
              <w:t>20</w:t>
            </w:r>
            <w:r>
              <w:rPr>
                <w:rFonts w:hint="default" w:ascii="Times New Roman" w:hAnsi="Times New Roman" w:cs="Times New Roman"/>
                <w:b/>
                <w:bCs w:val="0"/>
                <w:color w:val="000000"/>
                <w:kern w:val="0"/>
                <w:sz w:val="24"/>
                <w:szCs w:val="24"/>
                <w:lang w:val="en-US" w:eastAsia="zh" w:bidi="ar"/>
              </w:rPr>
              <w:t>2</w:t>
            </w:r>
            <w:r>
              <w:rPr>
                <w:rFonts w:hint="default" w:ascii="Times New Roman" w:hAnsi="Times New Roman" w:cs="Times New Roman"/>
                <w:b/>
                <w:bCs w:val="0"/>
                <w:color w:val="000000"/>
                <w:kern w:val="0"/>
                <w:sz w:val="24"/>
                <w:szCs w:val="24"/>
                <w:lang w:val="en-US" w:eastAsia="zh-CN" w:bidi="ar"/>
              </w:rPr>
              <w:t>3</w:t>
            </w:r>
            <w:r>
              <w:rPr>
                <w:rFonts w:hint="default" w:ascii="Times New Roman" w:hAnsi="Times New Roman" w:eastAsia="仿宋_GB2312" w:cs="Times New Roman"/>
                <w:b/>
                <w:bCs w:val="0"/>
                <w:color w:val="000000"/>
                <w:kern w:val="0"/>
                <w:sz w:val="24"/>
                <w:szCs w:val="24"/>
                <w:lang w:val="en-US" w:eastAsia="zh-CN" w:bidi="ar"/>
              </w:rPr>
              <w:t>年</w:t>
            </w:r>
          </w:p>
        </w:tc>
        <w:tc>
          <w:tcPr>
            <w:tcW w:w="1629" w:type="dxa"/>
            <w:tcBorders>
              <w:top w:val="single" w:color="auto" w:sz="4" w:space="0"/>
              <w:left w:val="nil"/>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b/>
                <w:bCs w:val="0"/>
                <w:color w:val="000000"/>
                <w:kern w:val="2"/>
                <w:sz w:val="24"/>
                <w:szCs w:val="24"/>
              </w:rPr>
            </w:pPr>
            <w:r>
              <w:rPr>
                <w:rFonts w:hint="default" w:ascii="Times New Roman" w:hAnsi="Times New Roman" w:eastAsia="仿宋_GB2312" w:cs="Times New Roman"/>
                <w:b/>
                <w:bCs w:val="0"/>
                <w:color w:val="000000"/>
                <w:kern w:val="0"/>
                <w:sz w:val="24"/>
                <w:szCs w:val="24"/>
                <w:lang w:val="en-US" w:eastAsia="zh-CN" w:bidi="ar"/>
              </w:rPr>
              <w:t>2027年</w:t>
            </w:r>
          </w:p>
        </w:tc>
        <w:tc>
          <w:tcPr>
            <w:tcW w:w="1570" w:type="dxa"/>
            <w:tcBorders>
              <w:top w:val="single" w:color="auto" w:sz="4" w:space="0"/>
              <w:left w:val="nil"/>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b/>
                <w:bCs w:val="0"/>
                <w:color w:val="000000"/>
                <w:kern w:val="2"/>
                <w:sz w:val="24"/>
                <w:szCs w:val="24"/>
              </w:rPr>
            </w:pPr>
            <w:r>
              <w:rPr>
                <w:rFonts w:hint="default" w:ascii="Times New Roman" w:hAnsi="Times New Roman" w:eastAsia="仿宋_GB2312" w:cs="Times New Roman"/>
                <w:b/>
                <w:bCs w:val="0"/>
                <w:color w:val="000000"/>
                <w:kern w:val="0"/>
                <w:sz w:val="24"/>
                <w:szCs w:val="24"/>
                <w:lang w:val="en-US" w:eastAsia="zh-CN" w:bidi="ar"/>
              </w:rPr>
              <w:t>指标属性</w:t>
            </w:r>
          </w:p>
        </w:tc>
      </w:tr>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0" w:hRule="atLeast"/>
          <w:jc w:val="center"/>
        </w:trPr>
        <w:tc>
          <w:tcPr>
            <w:tcW w:w="681" w:type="dxa"/>
            <w:tcBorders>
              <w:top w:val="single" w:color="auto" w:sz="4" w:space="0"/>
              <w:left w:val="nil"/>
              <w:bottom w:val="nil"/>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lang w:val="en-US" w:eastAsia="zh-CN" w:bidi="ar"/>
              </w:rPr>
              <w:t>1</w:t>
            </w:r>
          </w:p>
        </w:tc>
        <w:tc>
          <w:tcPr>
            <w:tcW w:w="3237" w:type="dxa"/>
            <w:tcBorders>
              <w:top w:val="single" w:color="auto" w:sz="4" w:space="0"/>
              <w:left w:val="nil"/>
              <w:bottom w:val="nil"/>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b/>
                <w:bCs w:val="0"/>
                <w:color w:val="000000"/>
                <w:kern w:val="0"/>
                <w:sz w:val="24"/>
                <w:szCs w:val="24"/>
              </w:rPr>
            </w:pPr>
            <w:r>
              <w:rPr>
                <w:rFonts w:hint="default" w:ascii="Times New Roman" w:hAnsi="Times New Roman" w:eastAsia="仿宋_GB2312" w:cs="Times New Roman"/>
                <w:color w:val="000000"/>
                <w:kern w:val="0"/>
                <w:sz w:val="24"/>
                <w:szCs w:val="24"/>
                <w:lang w:val="en-US" w:eastAsia="zh-CN" w:bidi="ar"/>
              </w:rPr>
              <w:t>奶牛存栏（万头）</w:t>
            </w:r>
          </w:p>
        </w:tc>
        <w:tc>
          <w:tcPr>
            <w:tcW w:w="1341" w:type="dxa"/>
            <w:tcBorders>
              <w:top w:val="single" w:color="auto" w:sz="4" w:space="0"/>
              <w:left w:val="nil"/>
              <w:bottom w:val="nil"/>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92</w:t>
            </w:r>
          </w:p>
        </w:tc>
        <w:tc>
          <w:tcPr>
            <w:tcW w:w="1629" w:type="dxa"/>
            <w:tcBorders>
              <w:top w:val="single" w:color="auto" w:sz="4" w:space="0"/>
              <w:left w:val="nil"/>
              <w:bottom w:val="nil"/>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90</w:t>
            </w:r>
          </w:p>
        </w:tc>
        <w:tc>
          <w:tcPr>
            <w:tcW w:w="1570" w:type="dxa"/>
            <w:tcBorders>
              <w:top w:val="single" w:color="auto" w:sz="4" w:space="0"/>
              <w:left w:val="nil"/>
              <w:bottom w:val="nil"/>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预期值</w:t>
            </w:r>
          </w:p>
        </w:tc>
      </w:tr>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0" w:hRule="atLeast"/>
          <w:jc w:val="center"/>
        </w:trPr>
        <w:tc>
          <w:tcPr>
            <w:tcW w:w="681"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lang w:val="en-US" w:eastAsia="zh-CN" w:bidi="ar"/>
              </w:rPr>
              <w:t>2</w:t>
            </w:r>
          </w:p>
        </w:tc>
        <w:tc>
          <w:tcPr>
            <w:tcW w:w="3237"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生鲜乳产量（万吨）</w:t>
            </w:r>
          </w:p>
        </w:tc>
        <w:tc>
          <w:tcPr>
            <w:tcW w:w="1341"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color w:val="000000"/>
                <w:kern w:val="2"/>
                <w:sz w:val="24"/>
                <w:szCs w:val="24"/>
                <w:lang w:val="en-US" w:eastAsia="zh-CN"/>
              </w:rPr>
            </w:pPr>
            <w:r>
              <w:rPr>
                <w:rFonts w:hint="default" w:ascii="Times New Roman" w:hAnsi="Times New Roman" w:cs="Times New Roman"/>
                <w:color w:val="000000"/>
                <w:kern w:val="2"/>
                <w:sz w:val="24"/>
                <w:szCs w:val="24"/>
                <w:lang w:eastAsia="zh"/>
              </w:rPr>
              <w:t>4</w:t>
            </w:r>
            <w:r>
              <w:rPr>
                <w:rFonts w:hint="default" w:ascii="Times New Roman" w:hAnsi="Times New Roman" w:cs="Times New Roman"/>
                <w:color w:val="000000"/>
                <w:kern w:val="2"/>
                <w:sz w:val="24"/>
                <w:szCs w:val="24"/>
                <w:lang w:val="en-US" w:eastAsia="zh-CN"/>
              </w:rPr>
              <w:t>30.6</w:t>
            </w:r>
          </w:p>
        </w:tc>
        <w:tc>
          <w:tcPr>
            <w:tcW w:w="1629"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450</w:t>
            </w:r>
          </w:p>
        </w:tc>
        <w:tc>
          <w:tcPr>
            <w:tcW w:w="1570"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预期性</w:t>
            </w:r>
          </w:p>
        </w:tc>
      </w:tr>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0" w:hRule="atLeast"/>
          <w:jc w:val="center"/>
        </w:trPr>
        <w:tc>
          <w:tcPr>
            <w:tcW w:w="681"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lang w:val="en-US" w:eastAsia="zh-CN" w:bidi="ar"/>
              </w:rPr>
              <w:t>3</w:t>
            </w:r>
          </w:p>
        </w:tc>
        <w:tc>
          <w:tcPr>
            <w:tcW w:w="3237"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奶产业全产业链产值（亿元）</w:t>
            </w:r>
          </w:p>
        </w:tc>
        <w:tc>
          <w:tcPr>
            <w:tcW w:w="1341"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804</w:t>
            </w:r>
          </w:p>
        </w:tc>
        <w:tc>
          <w:tcPr>
            <w:tcW w:w="1629"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color w:val="000000"/>
                <w:kern w:val="2"/>
                <w:sz w:val="24"/>
                <w:szCs w:val="24"/>
                <w:lang w:eastAsia="zh"/>
              </w:rPr>
            </w:pPr>
            <w:r>
              <w:rPr>
                <w:rFonts w:hint="default" w:ascii="Times New Roman" w:hAnsi="Times New Roman" w:cs="Times New Roman"/>
                <w:color w:val="000000"/>
                <w:kern w:val="2"/>
                <w:sz w:val="24"/>
                <w:szCs w:val="24"/>
                <w:lang w:eastAsia="zh"/>
              </w:rPr>
              <w:t>870</w:t>
            </w:r>
          </w:p>
        </w:tc>
        <w:tc>
          <w:tcPr>
            <w:tcW w:w="1570"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预期性</w:t>
            </w:r>
          </w:p>
        </w:tc>
      </w:tr>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0" w:hRule="atLeast"/>
          <w:jc w:val="center"/>
        </w:trPr>
        <w:tc>
          <w:tcPr>
            <w:tcW w:w="681"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lang w:val="en-US" w:eastAsia="zh-CN" w:bidi="ar"/>
              </w:rPr>
              <w:t>4</w:t>
            </w:r>
          </w:p>
        </w:tc>
        <w:tc>
          <w:tcPr>
            <w:tcW w:w="3237"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奶牛养殖规模化率（%）</w:t>
            </w:r>
          </w:p>
        </w:tc>
        <w:tc>
          <w:tcPr>
            <w:tcW w:w="1341"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99</w:t>
            </w:r>
          </w:p>
        </w:tc>
        <w:tc>
          <w:tcPr>
            <w:tcW w:w="1629"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99</w:t>
            </w:r>
          </w:p>
        </w:tc>
        <w:tc>
          <w:tcPr>
            <w:tcW w:w="1570"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预期性</w:t>
            </w:r>
          </w:p>
        </w:tc>
      </w:tr>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0" w:hRule="atLeast"/>
          <w:jc w:val="center"/>
        </w:trPr>
        <w:tc>
          <w:tcPr>
            <w:tcW w:w="681"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lang w:val="en-US" w:eastAsia="zh-CN" w:bidi="ar"/>
              </w:rPr>
              <w:t>5</w:t>
            </w:r>
          </w:p>
        </w:tc>
        <w:tc>
          <w:tcPr>
            <w:tcW w:w="3237"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生鲜乳抽检合格率（%）</w:t>
            </w:r>
          </w:p>
        </w:tc>
        <w:tc>
          <w:tcPr>
            <w:tcW w:w="1341"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100</w:t>
            </w:r>
          </w:p>
        </w:tc>
        <w:tc>
          <w:tcPr>
            <w:tcW w:w="1629"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100</w:t>
            </w:r>
          </w:p>
        </w:tc>
        <w:tc>
          <w:tcPr>
            <w:tcW w:w="1570"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预期性</w:t>
            </w:r>
          </w:p>
        </w:tc>
      </w:tr>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0" w:hRule="atLeast"/>
          <w:jc w:val="center"/>
        </w:trPr>
        <w:tc>
          <w:tcPr>
            <w:tcW w:w="681"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lang w:val="en-US" w:eastAsia="zh-CN" w:bidi="ar"/>
              </w:rPr>
              <w:t>6</w:t>
            </w:r>
          </w:p>
        </w:tc>
        <w:tc>
          <w:tcPr>
            <w:tcW w:w="3237"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乳制品抽检合格率（%）</w:t>
            </w:r>
          </w:p>
        </w:tc>
        <w:tc>
          <w:tcPr>
            <w:tcW w:w="1341"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99</w:t>
            </w:r>
          </w:p>
        </w:tc>
        <w:tc>
          <w:tcPr>
            <w:tcW w:w="1629"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99</w:t>
            </w:r>
          </w:p>
        </w:tc>
        <w:tc>
          <w:tcPr>
            <w:tcW w:w="1570"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预期性</w:t>
            </w:r>
          </w:p>
        </w:tc>
      </w:tr>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3" w:hRule="atLeast"/>
          <w:jc w:val="center"/>
        </w:trPr>
        <w:tc>
          <w:tcPr>
            <w:tcW w:w="681" w:type="dxa"/>
            <w:tcBorders>
              <w:top w:val="nil"/>
              <w:left w:val="nil"/>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lang w:val="en-US" w:eastAsia="zh-CN" w:bidi="ar"/>
              </w:rPr>
              <w:t>7</w:t>
            </w:r>
          </w:p>
        </w:tc>
        <w:tc>
          <w:tcPr>
            <w:tcW w:w="3237" w:type="dxa"/>
            <w:tcBorders>
              <w:top w:val="nil"/>
              <w:left w:val="nil"/>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粪污综合利用率（%）</w:t>
            </w:r>
          </w:p>
        </w:tc>
        <w:tc>
          <w:tcPr>
            <w:tcW w:w="1341" w:type="dxa"/>
            <w:tcBorders>
              <w:top w:val="nil"/>
              <w:left w:val="nil"/>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95</w:t>
            </w:r>
          </w:p>
        </w:tc>
        <w:tc>
          <w:tcPr>
            <w:tcW w:w="1629" w:type="dxa"/>
            <w:tcBorders>
              <w:top w:val="nil"/>
              <w:left w:val="nil"/>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95</w:t>
            </w:r>
          </w:p>
        </w:tc>
        <w:tc>
          <w:tcPr>
            <w:tcW w:w="1570" w:type="dxa"/>
            <w:tcBorders>
              <w:top w:val="nil"/>
              <w:left w:val="nil"/>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约束性</w:t>
            </w:r>
          </w:p>
        </w:tc>
      </w:tr>
    </w:tbl>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三、主要任务</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default" w:ascii="Times New Roman" w:hAnsi="Times New Roman" w:eastAsia="楷体_GB2312" w:cs="Times New Roman"/>
          <w:b/>
          <w:bCs/>
          <w:color w:val="000000"/>
          <w:sz w:val="32"/>
          <w:szCs w:val="32"/>
          <w:lang w:val="en-US" w:eastAsia="zh-CN"/>
        </w:rPr>
      </w:pPr>
      <w:r>
        <w:rPr>
          <w:rFonts w:hint="default" w:ascii="Times New Roman" w:hAnsi="Times New Roman" w:eastAsia="楷体_GB2312" w:cs="Times New Roman"/>
          <w:b/>
          <w:bCs/>
          <w:color w:val="000000"/>
          <w:sz w:val="32"/>
          <w:szCs w:val="32"/>
          <w:lang w:val="en-US" w:eastAsia="zh-CN"/>
        </w:rPr>
        <w:t>（一）立足资源禀赋，稳定优质奶源供给能力</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yellow"/>
          <w:lang w:val="en-US" w:eastAsia="zh"/>
        </w:rPr>
      </w:pPr>
      <w:r>
        <w:rPr>
          <w:rFonts w:hint="default" w:ascii="Times New Roman" w:hAnsi="Times New Roman" w:eastAsia="仿宋_GB2312" w:cs="Times New Roman"/>
          <w:b/>
          <w:bCs/>
          <w:color w:val="000000"/>
          <w:sz w:val="32"/>
          <w:szCs w:val="32"/>
          <w:lang w:val="en-US" w:eastAsia="zh-CN"/>
        </w:rPr>
        <w:t>1.打造优质生鲜乳生产基地</w:t>
      </w:r>
      <w:r>
        <w:rPr>
          <w:rFonts w:hint="default" w:ascii="Times New Roman" w:hAnsi="Times New Roman" w:eastAsia="仿宋_GB2312" w:cs="Times New Roman"/>
          <w:b/>
          <w:bCs/>
          <w:color w:val="000000"/>
          <w:sz w:val="32"/>
          <w:szCs w:val="32"/>
          <w:lang w:val="en-US" w:eastAsia="zh"/>
        </w:rPr>
        <w:t>。</w:t>
      </w:r>
      <w:r>
        <w:rPr>
          <w:rFonts w:hint="default" w:ascii="Times New Roman" w:hAnsi="Times New Roman" w:eastAsia="仿宋_GB2312" w:cs="Times New Roman"/>
          <w:color w:val="000000"/>
          <w:kern w:val="2"/>
          <w:sz w:val="32"/>
          <w:szCs w:val="32"/>
          <w:lang w:val="en-US" w:eastAsia="zh-CN" w:bidi="ar"/>
        </w:rPr>
        <w:t>综合资源禀赋、生态环境、产业优势、市场供求等因素，坚持一群多链、聚链成群，合理布局奶源基地，</w:t>
      </w:r>
      <w:r>
        <w:rPr>
          <w:rFonts w:hint="default" w:ascii="Times New Roman" w:hAnsi="Times New Roman" w:eastAsia="仿宋_GB2312" w:cs="Times New Roman"/>
          <w:color w:val="000000"/>
          <w:kern w:val="2"/>
          <w:sz w:val="32"/>
          <w:szCs w:val="32"/>
          <w:lang w:val="en-US" w:eastAsia="zh" w:bidi="ar"/>
        </w:rPr>
        <w:t>推动牛奶产业链的量合理增长和质的全面提升。巩固</w:t>
      </w:r>
      <w:r>
        <w:rPr>
          <w:rFonts w:hint="default" w:ascii="Times New Roman" w:hAnsi="Times New Roman" w:eastAsia="仿宋_GB2312" w:cs="Times New Roman"/>
          <w:color w:val="000000"/>
          <w:kern w:val="2"/>
          <w:sz w:val="32"/>
          <w:szCs w:val="32"/>
          <w:lang w:val="en-US" w:eastAsia="zh-CN" w:bidi="ar"/>
        </w:rPr>
        <w:t>以银川市、吴忠市为核心，石嘴山市、中卫市为两翼的“双核两翼”奶牛养殖优势产区</w:t>
      </w:r>
      <w:r>
        <w:rPr>
          <w:rFonts w:hint="default" w:ascii="Times New Roman" w:hAnsi="Times New Roman" w:eastAsia="仿宋_GB2312" w:cs="Times New Roman"/>
          <w:color w:val="000000"/>
          <w:kern w:val="2"/>
          <w:sz w:val="32"/>
          <w:szCs w:val="32"/>
          <w:lang w:val="en-US" w:eastAsia="zh" w:bidi="ar"/>
        </w:rPr>
        <w:t>，合理控制奶牛养殖规模</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b/>
          <w:bCs/>
          <w:color w:val="000000"/>
          <w:kern w:val="2"/>
          <w:sz w:val="32"/>
          <w:szCs w:val="32"/>
          <w:lang w:val="en-US" w:eastAsia="zh-CN" w:bidi="ar"/>
        </w:rPr>
        <w:t>“双核”</w:t>
      </w:r>
      <w:r>
        <w:rPr>
          <w:rFonts w:hint="default" w:ascii="Times New Roman" w:hAnsi="Times New Roman" w:eastAsia="仿宋_GB2312" w:cs="Times New Roman"/>
          <w:color w:val="000000"/>
          <w:kern w:val="2"/>
          <w:sz w:val="32"/>
          <w:szCs w:val="32"/>
          <w:lang w:val="en-US" w:eastAsia="zh-CN" w:bidi="ar"/>
        </w:rPr>
        <w:t>以兴庆区、西夏区、贺兰县、永宁县、灵武市、利通区、青铜峡市7个县（区）为重点，引导月牙湖、白土岗、五里坡、孙家滩、牛首山等现代产业园区向高产高质发展，到2027年，奶牛存栏</w:t>
      </w:r>
      <w:r>
        <w:rPr>
          <w:rFonts w:hint="default" w:ascii="Times New Roman" w:hAnsi="Times New Roman" w:eastAsia="仿宋_GB2312" w:cs="Times New Roman"/>
          <w:color w:val="000000"/>
          <w:kern w:val="2"/>
          <w:sz w:val="32"/>
          <w:szCs w:val="32"/>
          <w:lang w:val="en-US" w:eastAsia="zh" w:bidi="ar"/>
        </w:rPr>
        <w:t>控制在</w:t>
      </w:r>
      <w:r>
        <w:rPr>
          <w:rFonts w:hint="default" w:ascii="Times New Roman" w:hAnsi="Times New Roman" w:eastAsia="仿宋_GB2312" w:cs="Times New Roman"/>
          <w:color w:val="000000"/>
          <w:kern w:val="2"/>
          <w:sz w:val="32"/>
          <w:szCs w:val="32"/>
          <w:lang w:val="en-US" w:eastAsia="zh-CN" w:bidi="ar"/>
        </w:rPr>
        <w:t>6</w:t>
      </w:r>
      <w:r>
        <w:rPr>
          <w:rFonts w:hint="default" w:ascii="Times New Roman" w:hAnsi="Times New Roman" w:eastAsia="仿宋_GB2312" w:cs="Times New Roman"/>
          <w:color w:val="000000"/>
          <w:kern w:val="2"/>
          <w:sz w:val="32"/>
          <w:szCs w:val="32"/>
          <w:lang w:val="en-US" w:eastAsia="zh" w:bidi="ar"/>
        </w:rPr>
        <w:t>3</w:t>
      </w:r>
      <w:r>
        <w:rPr>
          <w:rFonts w:hint="default" w:ascii="Times New Roman" w:hAnsi="Times New Roman" w:eastAsia="仿宋_GB2312" w:cs="Times New Roman"/>
          <w:color w:val="000000"/>
          <w:kern w:val="2"/>
          <w:sz w:val="32"/>
          <w:szCs w:val="32"/>
          <w:lang w:val="en-US" w:eastAsia="zh-CN" w:bidi="ar"/>
        </w:rPr>
        <w:t>万头、生鲜乳产量</w:t>
      </w:r>
      <w:r>
        <w:rPr>
          <w:rFonts w:hint="default" w:ascii="Times New Roman" w:hAnsi="Times New Roman" w:eastAsia="仿宋_GB2312" w:cs="Times New Roman"/>
          <w:color w:val="000000"/>
          <w:kern w:val="2"/>
          <w:sz w:val="32"/>
          <w:szCs w:val="32"/>
          <w:lang w:val="en-US" w:eastAsia="zh" w:bidi="ar"/>
        </w:rPr>
        <w:t>达到327</w:t>
      </w:r>
      <w:r>
        <w:rPr>
          <w:rFonts w:hint="default" w:ascii="Times New Roman" w:hAnsi="Times New Roman" w:eastAsia="仿宋_GB2312" w:cs="Times New Roman"/>
          <w:color w:val="000000"/>
          <w:kern w:val="2"/>
          <w:sz w:val="32"/>
          <w:szCs w:val="32"/>
          <w:lang w:val="en-US" w:eastAsia="zh-CN" w:bidi="ar"/>
        </w:rPr>
        <w:t>万吨；</w:t>
      </w:r>
      <w:r>
        <w:rPr>
          <w:rFonts w:hint="default" w:ascii="Times New Roman" w:hAnsi="Times New Roman" w:eastAsia="仿宋_GB2312" w:cs="Times New Roman"/>
          <w:b/>
          <w:bCs/>
          <w:color w:val="000000"/>
          <w:kern w:val="2"/>
          <w:sz w:val="32"/>
          <w:szCs w:val="32"/>
          <w:lang w:val="en-US" w:eastAsia="zh-CN" w:bidi="ar"/>
        </w:rPr>
        <w:t>“两翼”</w:t>
      </w:r>
      <w:r>
        <w:rPr>
          <w:rFonts w:hint="default" w:ascii="Times New Roman" w:hAnsi="Times New Roman" w:eastAsia="仿宋_GB2312" w:cs="Times New Roman"/>
          <w:color w:val="000000"/>
          <w:kern w:val="2"/>
          <w:sz w:val="32"/>
          <w:szCs w:val="32"/>
          <w:lang w:val="en-US" w:eastAsia="zh-CN" w:bidi="ar"/>
        </w:rPr>
        <w:t>以平罗县、惠农区、沙坡头区、中宁县、海原县5个县（区）为重点，加快推进红崖子、太阳梁等新兴奶牛养殖基地提质增效，到2027年，奶牛存栏</w:t>
      </w:r>
      <w:r>
        <w:rPr>
          <w:rFonts w:hint="default" w:ascii="Times New Roman" w:hAnsi="Times New Roman" w:eastAsia="仿宋_GB2312" w:cs="Times New Roman"/>
          <w:color w:val="000000"/>
          <w:kern w:val="2"/>
          <w:sz w:val="32"/>
          <w:szCs w:val="32"/>
          <w:lang w:val="en-US" w:eastAsia="zh" w:bidi="ar"/>
        </w:rPr>
        <w:t>控制在27</w:t>
      </w:r>
      <w:r>
        <w:rPr>
          <w:rFonts w:hint="default" w:ascii="Times New Roman" w:hAnsi="Times New Roman" w:eastAsia="仿宋_GB2312" w:cs="Times New Roman"/>
          <w:color w:val="000000"/>
          <w:kern w:val="2"/>
          <w:sz w:val="32"/>
          <w:szCs w:val="32"/>
          <w:lang w:val="en-US" w:eastAsia="zh-CN" w:bidi="ar"/>
        </w:rPr>
        <w:t>万头</w:t>
      </w:r>
      <w:r>
        <w:rPr>
          <w:rFonts w:hint="default" w:ascii="Times New Roman" w:hAnsi="Times New Roman" w:eastAsia="仿宋_GB2312" w:cs="Times New Roman"/>
          <w:color w:val="000000"/>
          <w:kern w:val="2"/>
          <w:sz w:val="32"/>
          <w:szCs w:val="32"/>
          <w:lang w:val="en-US" w:eastAsia="zh" w:bidi="ar"/>
        </w:rPr>
        <w:t>、</w:t>
      </w:r>
      <w:r>
        <w:rPr>
          <w:rFonts w:hint="default" w:ascii="Times New Roman" w:hAnsi="Times New Roman" w:eastAsia="仿宋_GB2312" w:cs="Times New Roman"/>
          <w:color w:val="000000"/>
          <w:kern w:val="2"/>
          <w:sz w:val="32"/>
          <w:szCs w:val="32"/>
          <w:lang w:val="en-US" w:eastAsia="zh-CN" w:bidi="ar"/>
        </w:rPr>
        <w:t>生鲜乳产量</w:t>
      </w:r>
      <w:r>
        <w:rPr>
          <w:rFonts w:hint="default" w:ascii="Times New Roman" w:hAnsi="Times New Roman" w:eastAsia="仿宋_GB2312" w:cs="Times New Roman"/>
          <w:color w:val="000000"/>
          <w:kern w:val="2"/>
          <w:sz w:val="32"/>
          <w:szCs w:val="32"/>
          <w:lang w:val="en-US" w:eastAsia="zh" w:bidi="ar"/>
        </w:rPr>
        <w:t>达到123</w:t>
      </w:r>
      <w:r>
        <w:rPr>
          <w:rFonts w:hint="default" w:ascii="Times New Roman" w:hAnsi="Times New Roman" w:eastAsia="仿宋_GB2312" w:cs="Times New Roman"/>
          <w:color w:val="000000"/>
          <w:kern w:val="2"/>
          <w:sz w:val="32"/>
          <w:szCs w:val="32"/>
          <w:lang w:val="en-US" w:eastAsia="zh-CN" w:bidi="ar"/>
        </w:rPr>
        <w:t>万吨。</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b/>
          <w:bCs/>
          <w:color w:val="000000"/>
          <w:sz w:val="32"/>
          <w:szCs w:val="32"/>
          <w:lang w:val="en-US" w:eastAsia="zh-CN"/>
        </w:rPr>
        <w:t>2.提升优质饲草料供给能力</w:t>
      </w:r>
      <w:r>
        <w:rPr>
          <w:rFonts w:hint="default" w:ascii="Times New Roman" w:hAnsi="Times New Roman" w:eastAsia="仿宋_GB2312" w:cs="Times New Roman"/>
          <w:b/>
          <w:bCs/>
          <w:color w:val="000000"/>
          <w:sz w:val="32"/>
          <w:szCs w:val="32"/>
          <w:lang w:val="en-US" w:eastAsia="zh"/>
        </w:rPr>
        <w:t>。</w:t>
      </w:r>
      <w:r>
        <w:rPr>
          <w:rFonts w:hint="default" w:ascii="Times New Roman" w:hAnsi="Times New Roman" w:eastAsia="仿宋_GB2312" w:cs="Times New Roman"/>
          <w:color w:val="000000"/>
          <w:kern w:val="2"/>
          <w:sz w:val="32"/>
          <w:szCs w:val="32"/>
          <w:lang w:val="en-US" w:eastAsia="zh-CN" w:bidi="ar"/>
        </w:rPr>
        <w:t>坚持全链条部署产业链与创新链。</w:t>
      </w:r>
      <w:r>
        <w:rPr>
          <w:rFonts w:hint="default" w:ascii="Times New Roman" w:hAnsi="Times New Roman" w:eastAsia="仿宋_GB2312" w:cs="Times New Roman"/>
          <w:color w:val="000000"/>
          <w:kern w:val="2"/>
          <w:sz w:val="32"/>
          <w:szCs w:val="32"/>
          <w:lang w:val="en-US" w:eastAsia="zh" w:bidi="ar"/>
        </w:rPr>
        <w:t>加大政策项目支持力度，</w:t>
      </w:r>
      <w:r>
        <w:rPr>
          <w:rFonts w:hint="default" w:ascii="Times New Roman" w:hAnsi="Times New Roman" w:eastAsia="仿宋_GB2312" w:cs="Times New Roman"/>
          <w:color w:val="000000"/>
          <w:kern w:val="2"/>
          <w:sz w:val="32"/>
          <w:szCs w:val="32"/>
          <w:lang w:val="en-US" w:eastAsia="zh-CN" w:bidi="ar"/>
        </w:rPr>
        <w:t>推广“青贮玉米+饲用小黑麦”、“春小麦+饲用燕麦”等高效复种模式</w:t>
      </w:r>
      <w:r>
        <w:rPr>
          <w:rFonts w:hint="default" w:ascii="Times New Roman" w:hAnsi="Times New Roman" w:eastAsia="仿宋_GB2312" w:cs="Times New Roman"/>
          <w:color w:val="000000"/>
          <w:kern w:val="2"/>
          <w:sz w:val="32"/>
          <w:szCs w:val="32"/>
          <w:lang w:val="en-US" w:eastAsia="zh" w:bidi="ar"/>
        </w:rPr>
        <w:t>；</w:t>
      </w:r>
      <w:r>
        <w:rPr>
          <w:rFonts w:hint="default" w:ascii="Times New Roman" w:hAnsi="Times New Roman" w:eastAsia="仿宋_GB2312" w:cs="Times New Roman"/>
          <w:color w:val="000000"/>
          <w:kern w:val="2"/>
          <w:sz w:val="32"/>
          <w:szCs w:val="32"/>
          <w:lang w:val="en-US" w:eastAsia="zh-CN" w:bidi="ar"/>
        </w:rPr>
        <w:t>加快推进反刍饲料生产基地建设，培育发展区域性饲草料生产加工配送服务中心10个</w:t>
      </w:r>
      <w:r>
        <w:rPr>
          <w:rFonts w:hint="default" w:ascii="Times New Roman" w:hAnsi="Times New Roman" w:eastAsia="仿宋_GB2312" w:cs="Times New Roman"/>
          <w:color w:val="000000"/>
          <w:kern w:val="2"/>
          <w:sz w:val="32"/>
          <w:szCs w:val="32"/>
          <w:lang w:val="en-US" w:eastAsia="zh" w:bidi="ar"/>
        </w:rPr>
        <w:t>；</w:t>
      </w:r>
      <w:r>
        <w:rPr>
          <w:rFonts w:hint="default" w:ascii="Times New Roman" w:hAnsi="Times New Roman" w:eastAsia="仿宋_GB2312" w:cs="Times New Roman"/>
          <w:b w:val="0"/>
          <w:bCs/>
          <w:color w:val="000000"/>
          <w:kern w:val="2"/>
          <w:sz w:val="32"/>
          <w:szCs w:val="32"/>
          <w:lang w:val="en-US" w:eastAsia="zh-CN" w:bidi="ar"/>
        </w:rPr>
        <w:t>鼓励</w:t>
      </w:r>
      <w:r>
        <w:rPr>
          <w:rFonts w:hint="default" w:ascii="Times New Roman" w:hAnsi="Times New Roman" w:eastAsia="仿宋_GB2312" w:cs="Times New Roman"/>
          <w:b w:val="0"/>
          <w:bCs/>
          <w:color w:val="000000"/>
          <w:spacing w:val="0"/>
          <w:kern w:val="2"/>
          <w:sz w:val="32"/>
          <w:szCs w:val="32"/>
          <w:lang w:val="en-US" w:eastAsia="zh-CN" w:bidi="ar"/>
        </w:rPr>
        <w:t>企业在“一带一路”沿线国家探索开拓饲草料生产基地，在区外建设农作物秸秆加工配送基地，配送麦秸、稻秸、玉米秸等粗饲料</w:t>
      </w:r>
      <w:r>
        <w:rPr>
          <w:rFonts w:hint="default" w:ascii="Times New Roman" w:hAnsi="Times New Roman" w:eastAsia="仿宋_GB2312" w:cs="Times New Roman"/>
          <w:b w:val="0"/>
          <w:bCs/>
          <w:color w:val="000000"/>
          <w:spacing w:val="0"/>
          <w:kern w:val="2"/>
          <w:sz w:val="32"/>
          <w:szCs w:val="32"/>
          <w:lang w:val="en-US" w:eastAsia="zh" w:bidi="ar"/>
        </w:rPr>
        <w:t>，</w:t>
      </w:r>
      <w:r>
        <w:rPr>
          <w:rFonts w:hint="default" w:ascii="Times New Roman" w:hAnsi="Times New Roman" w:eastAsia="仿宋_GB2312" w:cs="Times New Roman"/>
          <w:b w:val="0"/>
          <w:bCs/>
          <w:color w:val="000000"/>
          <w:spacing w:val="0"/>
          <w:kern w:val="2"/>
          <w:sz w:val="32"/>
          <w:szCs w:val="32"/>
          <w:lang w:val="en-US" w:eastAsia="zh-CN" w:bidi="ar"/>
        </w:rPr>
        <w:t>扩大优质饲草来源</w:t>
      </w:r>
      <w:r>
        <w:rPr>
          <w:rFonts w:hint="default" w:ascii="Times New Roman" w:hAnsi="Times New Roman" w:eastAsia="仿宋_GB2312" w:cs="Times New Roman"/>
          <w:b w:val="0"/>
          <w:bCs/>
          <w:color w:val="000000"/>
          <w:spacing w:val="0"/>
          <w:kern w:val="2"/>
          <w:sz w:val="32"/>
          <w:szCs w:val="32"/>
          <w:lang w:val="en-US" w:eastAsia="zh" w:bidi="ar"/>
        </w:rPr>
        <w:t>。</w:t>
      </w:r>
      <w:r>
        <w:rPr>
          <w:rFonts w:hint="default" w:ascii="Times New Roman" w:hAnsi="Times New Roman" w:eastAsia="仿宋_GB2312" w:cs="Times New Roman"/>
          <w:color w:val="000000"/>
          <w:kern w:val="2"/>
          <w:sz w:val="32"/>
          <w:szCs w:val="32"/>
          <w:lang w:val="en-US" w:eastAsia="zh-CN" w:bidi="ar"/>
        </w:rPr>
        <w:t>强化饲草料产业技术支撑</w:t>
      </w:r>
      <w:r>
        <w:rPr>
          <w:rFonts w:hint="default" w:ascii="Times New Roman" w:hAnsi="Times New Roman" w:eastAsia="仿宋_GB2312" w:cs="Times New Roman"/>
          <w:color w:val="000000"/>
          <w:kern w:val="2"/>
          <w:sz w:val="32"/>
          <w:szCs w:val="32"/>
          <w:lang w:val="en-US" w:eastAsia="zh" w:bidi="ar"/>
        </w:rPr>
        <w:t>，</w:t>
      </w:r>
      <w:r>
        <w:rPr>
          <w:rFonts w:hint="default" w:ascii="Times New Roman" w:hAnsi="Times New Roman" w:eastAsia="仿宋_GB2312" w:cs="Times New Roman"/>
          <w:color w:val="000000"/>
          <w:kern w:val="2"/>
          <w:sz w:val="32"/>
          <w:szCs w:val="32"/>
          <w:lang w:val="en-US" w:eastAsia="zh-CN" w:bidi="ar"/>
        </w:rPr>
        <w:t>积极推广配方施肥、水肥一体化技术，支持</w:t>
      </w:r>
      <w:r>
        <w:rPr>
          <w:rFonts w:hint="default" w:ascii="Times New Roman" w:hAnsi="Times New Roman" w:eastAsia="仿宋_GB2312" w:cs="Times New Roman"/>
          <w:color w:val="000000"/>
          <w:kern w:val="2"/>
          <w:sz w:val="32"/>
          <w:szCs w:val="32"/>
          <w:lang w:val="en-US" w:eastAsia="zh" w:bidi="ar"/>
        </w:rPr>
        <w:t>饲草企业及合作组织挖掘饲草种质资源，培育饲草新品种，升级</w:t>
      </w:r>
      <w:r>
        <w:rPr>
          <w:rFonts w:hint="default" w:ascii="Times New Roman" w:hAnsi="Times New Roman" w:eastAsia="仿宋_GB2312" w:cs="Times New Roman"/>
          <w:color w:val="000000"/>
          <w:kern w:val="2"/>
          <w:sz w:val="32"/>
          <w:szCs w:val="32"/>
          <w:lang w:val="en-US" w:eastAsia="zh-CN" w:bidi="ar"/>
        </w:rPr>
        <w:t>种植、收获、加工、贮存设施设备</w:t>
      </w:r>
      <w:r>
        <w:rPr>
          <w:rFonts w:hint="default" w:ascii="Times New Roman" w:hAnsi="Times New Roman" w:eastAsia="仿宋_GB2312" w:cs="Times New Roman"/>
          <w:color w:val="000000"/>
          <w:kern w:val="2"/>
          <w:sz w:val="32"/>
          <w:szCs w:val="32"/>
          <w:lang w:val="en-US" w:eastAsia="zh" w:bidi="ar"/>
        </w:rPr>
        <w:t>，建设</w:t>
      </w:r>
      <w:r>
        <w:rPr>
          <w:rFonts w:hint="default" w:ascii="Times New Roman" w:hAnsi="Times New Roman" w:eastAsia="仿宋_GB2312" w:cs="Times New Roman"/>
          <w:color w:val="000000"/>
          <w:kern w:val="2"/>
          <w:sz w:val="32"/>
          <w:szCs w:val="32"/>
          <w:lang w:val="en-US" w:eastAsia="zh-CN" w:bidi="ar"/>
        </w:rPr>
        <w:t>一批集中连片、产出稳定、品质优良的标准化饲草生产基地。充分挖掘蛋白饲料资源，加快奶牛低蛋白日粮饲喂、豆粕减量替代等技术研发推广，实现节本增效。到2027年，全区全株青贮玉米种植面积稳定在270万亩以上、生产加工量稳定在1000万吨以上，优质苜蓿留床面积保持在30万亩以上、干草产量20万吨以上，一年生禾草种植面积保持在70万亩、干草产量30万吨。</w:t>
      </w:r>
    </w:p>
    <w:p>
      <w:pPr>
        <w:pStyle w:val="2"/>
        <w:keepNext w:val="0"/>
        <w:keepLines w:val="0"/>
        <w:pageBreakBefore w:val="0"/>
        <w:kinsoku/>
        <w:wordWrap/>
        <w:topLinePunct w:val="0"/>
        <w:autoSpaceDN/>
        <w:bidi w:val="0"/>
        <w:adjustRightInd/>
        <w:snapToGrid/>
        <w:spacing w:line="600" w:lineRule="exact"/>
        <w:rPr>
          <w:rFonts w:hint="default" w:ascii="Times New Roman" w:hAnsi="Times New Roman" w:cs="Times New Roman"/>
          <w:lang w:val="en-US" w:eastAsia="zh-CN"/>
        </w:rPr>
      </w:pPr>
    </w:p>
    <w:tbl>
      <w:tblPr>
        <w:tblStyle w:val="7"/>
        <w:tblW w:w="87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70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5"/>
              <w:keepNext w:val="0"/>
              <w:keepLines w:val="0"/>
              <w:pageBreakBefore w:val="0"/>
              <w:widowControl w:val="0"/>
              <w:suppressLineNumbers w:val="0"/>
              <w:kinsoku/>
              <w:wordWrap/>
              <w:topLinePunct w:val="0"/>
              <w:autoSpaceDE w:val="0"/>
              <w:autoSpaceDN/>
              <w:bidi w:val="0"/>
              <w:adjustRightInd/>
              <w:snapToGrid/>
              <w:spacing w:before="0" w:beforeAutospacing="0" w:after="0" w:afterAutospacing="0" w:line="600" w:lineRule="exact"/>
              <w:ind w:left="0" w:leftChars="0" w:right="0" w:firstLine="0" w:firstLineChars="0"/>
              <w:jc w:val="center"/>
              <w:rPr>
                <w:rFonts w:hint="default" w:ascii="Times New Roman" w:hAnsi="Times New Roman" w:eastAsia="仿宋_GB2312" w:cs="Times New Roman"/>
                <w:color w:val="000000"/>
                <w:kern w:val="0"/>
                <w:sz w:val="24"/>
                <w:szCs w:val="24"/>
                <w:lang w:eastAsia="zh"/>
              </w:rPr>
            </w:pPr>
            <w:r>
              <w:rPr>
                <w:rFonts w:hint="default" w:ascii="Times New Roman" w:hAnsi="Times New Roman" w:eastAsia="仿宋_GB2312" w:cs="Times New Roman"/>
                <w:b/>
                <w:bCs/>
                <w:color w:val="000000"/>
                <w:kern w:val="0"/>
                <w:sz w:val="24"/>
                <w:szCs w:val="24"/>
                <w:lang w:val="en-US" w:eastAsia="zh-CN" w:bidi="ar"/>
              </w:rPr>
              <w:t xml:space="preserve">专栏1 </w:t>
            </w:r>
            <w:r>
              <w:rPr>
                <w:rFonts w:hint="default" w:ascii="Times New Roman" w:hAnsi="Times New Roman" w:eastAsia="仿宋_GB2312" w:cs="Times New Roman"/>
                <w:b/>
                <w:bCs/>
                <w:color w:val="000000"/>
                <w:kern w:val="0"/>
                <w:sz w:val="24"/>
                <w:szCs w:val="24"/>
                <w:lang w:val="en-US" w:eastAsia="zh" w:bidi="ar"/>
              </w:rPr>
              <w:t>饲草料供给能力提升工程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870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5"/>
              <w:keepNext w:val="0"/>
              <w:keepLines w:val="0"/>
              <w:pageBreakBefore w:val="0"/>
              <w:widowControl w:val="0"/>
              <w:numPr>
                <w:ilvl w:val="0"/>
                <w:numId w:val="1"/>
              </w:numPr>
              <w:suppressLineNumbers w:val="0"/>
              <w:kinsoku/>
              <w:wordWrap/>
              <w:topLinePunct w:val="0"/>
              <w:autoSpaceDE w:val="0"/>
              <w:autoSpaceDN/>
              <w:bidi w:val="0"/>
              <w:adjustRightInd/>
              <w:snapToGrid/>
              <w:spacing w:before="0" w:beforeAutospacing="0" w:after="0" w:afterAutospacing="0" w:line="600" w:lineRule="exact"/>
              <w:ind w:left="0" w:right="0" w:firstLine="480" w:firstLineChars="200"/>
              <w:jc w:val="left"/>
              <w:rPr>
                <w:rFonts w:hint="default" w:ascii="Times New Roman" w:hAnsi="Times New Roman" w:eastAsia="仿宋_GB2312" w:cs="Times New Roman"/>
                <w:b w:val="0"/>
                <w:bCs/>
                <w:color w:val="000000"/>
                <w:spacing w:val="0"/>
                <w:kern w:val="2"/>
                <w:sz w:val="24"/>
                <w:szCs w:val="24"/>
              </w:rPr>
            </w:pPr>
            <w:r>
              <w:rPr>
                <w:rFonts w:hint="default" w:ascii="Times New Roman" w:hAnsi="Times New Roman" w:eastAsia="仿宋_GB2312" w:cs="Times New Roman"/>
                <w:b w:val="0"/>
                <w:bCs w:val="0"/>
                <w:color w:val="000000"/>
                <w:kern w:val="0"/>
                <w:sz w:val="24"/>
                <w:szCs w:val="24"/>
                <w:lang w:val="en-US" w:eastAsia="zh-CN" w:bidi="ar"/>
              </w:rPr>
              <w:t>依托</w:t>
            </w:r>
            <w:r>
              <w:rPr>
                <w:rFonts w:hint="default" w:ascii="Times New Roman" w:hAnsi="Times New Roman" w:eastAsia="仿宋_GB2312" w:cs="Times New Roman"/>
                <w:color w:val="000000"/>
                <w:kern w:val="2"/>
                <w:sz w:val="24"/>
                <w:szCs w:val="24"/>
                <w:lang w:val="en-US" w:eastAsia="zh-CN" w:bidi="ar"/>
              </w:rPr>
              <w:t>实施粮改饲、高产优质苜蓿示范基地建设等政策项目，大力推广“青贮玉米+饲用小黑麦”、“春小麦+饲用燕麦”等高效复种模式，年复种禾本科饲草10万亩以上、增加青干草产量5万吨以上。</w:t>
            </w:r>
          </w:p>
          <w:p>
            <w:pPr>
              <w:pStyle w:val="5"/>
              <w:keepNext w:val="0"/>
              <w:keepLines w:val="0"/>
              <w:pageBreakBefore w:val="0"/>
              <w:widowControl w:val="0"/>
              <w:numPr>
                <w:ilvl w:val="0"/>
                <w:numId w:val="1"/>
              </w:numPr>
              <w:suppressLineNumbers w:val="0"/>
              <w:kinsoku/>
              <w:wordWrap/>
              <w:topLinePunct w:val="0"/>
              <w:autoSpaceDE w:val="0"/>
              <w:autoSpaceDN/>
              <w:bidi w:val="0"/>
              <w:adjustRightInd/>
              <w:snapToGrid/>
              <w:spacing w:before="0" w:beforeAutospacing="0" w:after="0" w:afterAutospacing="0" w:line="600" w:lineRule="exact"/>
              <w:ind w:left="0" w:right="0" w:firstLine="480" w:firstLineChars="200"/>
              <w:jc w:val="left"/>
              <w:rPr>
                <w:rFonts w:hint="default" w:ascii="Times New Roman" w:hAnsi="Times New Roman" w:eastAsia="仿宋_GB2312" w:cs="Times New Roman"/>
                <w:b w:val="0"/>
                <w:bCs/>
                <w:color w:val="000000"/>
                <w:spacing w:val="-6"/>
                <w:kern w:val="2"/>
                <w:sz w:val="24"/>
                <w:szCs w:val="24"/>
              </w:rPr>
            </w:pPr>
            <w:r>
              <w:rPr>
                <w:rFonts w:hint="default" w:ascii="Times New Roman" w:hAnsi="Times New Roman" w:eastAsia="仿宋_GB2312" w:cs="Times New Roman"/>
                <w:color w:val="000000"/>
                <w:kern w:val="2"/>
                <w:sz w:val="24"/>
                <w:szCs w:val="24"/>
                <w:lang w:val="en-US" w:eastAsia="zh-CN" w:bidi="ar"/>
              </w:rPr>
              <w:t>加快推进宁夏伊康元30万吨、中粮18万吨反刍饲料生产基地建设项目，</w:t>
            </w:r>
            <w:r>
              <w:rPr>
                <w:rFonts w:hint="default" w:ascii="Times New Roman" w:hAnsi="Times New Roman" w:eastAsia="仿宋_GB2312" w:cs="Times New Roman"/>
                <w:color w:val="000000"/>
                <w:spacing w:val="-6"/>
                <w:kern w:val="2"/>
                <w:sz w:val="24"/>
                <w:szCs w:val="24"/>
                <w:lang w:val="en-US" w:eastAsia="zh-CN" w:bidi="ar"/>
              </w:rPr>
              <w:t>培育发展区域性饲草料生产加工配送服务中心10个，提高优质饲草料生产供给能力。</w:t>
            </w:r>
          </w:p>
          <w:p>
            <w:pPr>
              <w:pStyle w:val="5"/>
              <w:keepNext w:val="0"/>
              <w:keepLines w:val="0"/>
              <w:pageBreakBefore w:val="0"/>
              <w:widowControl w:val="0"/>
              <w:numPr>
                <w:ilvl w:val="0"/>
                <w:numId w:val="1"/>
              </w:numPr>
              <w:suppressLineNumbers w:val="0"/>
              <w:kinsoku/>
              <w:wordWrap/>
              <w:topLinePunct w:val="0"/>
              <w:autoSpaceDE w:val="0"/>
              <w:autoSpaceDN/>
              <w:bidi w:val="0"/>
              <w:adjustRightInd/>
              <w:snapToGrid/>
              <w:spacing w:before="0" w:beforeAutospacing="0" w:after="0" w:afterAutospacing="0" w:line="600" w:lineRule="exact"/>
              <w:ind w:left="0" w:right="0" w:firstLine="480" w:firstLineChars="2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bidi="ar"/>
              </w:rPr>
              <w:t>支持专业化饲草料种收贮配送企业及合作组织，挖掘优良饲草种质资源，加快培育一批适应性强、产量高、饲用效果好的饲草品种，更新升级种植、收获、加工、贮存设施设备，建设一批集中连片、产出稳定、品质优良的标准化饲草生产基地。</w:t>
            </w:r>
          </w:p>
        </w:tc>
      </w:tr>
    </w:tbl>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b/>
          <w:bCs/>
          <w:color w:val="000000"/>
          <w:sz w:val="32"/>
          <w:szCs w:val="32"/>
          <w:lang w:val="en-US" w:eastAsia="zh"/>
        </w:rPr>
        <w:t>3.</w:t>
      </w:r>
      <w:r>
        <w:rPr>
          <w:rFonts w:hint="default" w:ascii="Times New Roman" w:hAnsi="Times New Roman" w:eastAsia="仿宋_GB2312" w:cs="Times New Roman"/>
          <w:b/>
          <w:bCs/>
          <w:color w:val="000000"/>
          <w:sz w:val="32"/>
          <w:szCs w:val="32"/>
          <w:lang w:val="en-US" w:eastAsia="zh-CN"/>
        </w:rPr>
        <w:t>打造高端奶牛繁育基地</w:t>
      </w:r>
      <w:r>
        <w:rPr>
          <w:rFonts w:hint="default" w:ascii="Times New Roman" w:hAnsi="Times New Roman" w:eastAsia="仿宋_GB2312" w:cs="Times New Roman"/>
          <w:b/>
          <w:bCs/>
          <w:color w:val="000000"/>
          <w:sz w:val="32"/>
          <w:szCs w:val="32"/>
          <w:lang w:val="en-US" w:eastAsia="zh"/>
        </w:rPr>
        <w:t>。</w:t>
      </w:r>
      <w:r>
        <w:rPr>
          <w:rFonts w:hint="default" w:ascii="Times New Roman" w:hAnsi="Times New Roman" w:eastAsia="仿宋_GB2312" w:cs="Times New Roman"/>
          <w:color w:val="000000"/>
          <w:kern w:val="2"/>
          <w:sz w:val="32"/>
          <w:szCs w:val="32"/>
          <w:lang w:val="en-US" w:eastAsia="zh-CN" w:bidi="ar"/>
        </w:rPr>
        <w:t>聚焦奶牛种业短板，以遗传改良、全基因组早期选育和胚胎工程技术为核心，加快奶牛选育和良种快速扩繁等“育、繁、推”一体化建设。</w:t>
      </w:r>
      <w:r>
        <w:rPr>
          <w:rFonts w:hint="default" w:ascii="Times New Roman" w:hAnsi="Times New Roman" w:eastAsia="仿宋_GB2312" w:cs="Times New Roman"/>
          <w:color w:val="000000"/>
          <w:kern w:val="2"/>
          <w:sz w:val="32"/>
          <w:szCs w:val="32"/>
          <w:lang w:val="en-US" w:eastAsia="zh" w:bidi="ar"/>
        </w:rPr>
        <w:t>持续</w:t>
      </w:r>
      <w:r>
        <w:rPr>
          <w:rFonts w:hint="default" w:ascii="Times New Roman" w:hAnsi="Times New Roman" w:eastAsia="仿宋_GB2312" w:cs="Times New Roman"/>
          <w:i w:val="0"/>
          <w:iCs w:val="0"/>
          <w:caps w:val="0"/>
          <w:color w:val="000000"/>
          <w:spacing w:val="0"/>
          <w:kern w:val="2"/>
          <w:sz w:val="32"/>
          <w:szCs w:val="32"/>
          <w:lang w:val="en-US" w:eastAsia="zh-CN" w:bidi="ar"/>
        </w:rPr>
        <w:t>开展</w:t>
      </w:r>
      <w:r>
        <w:rPr>
          <w:rFonts w:hint="default" w:ascii="Times New Roman" w:hAnsi="Times New Roman" w:eastAsia="仿宋_GB2312" w:cs="Times New Roman"/>
          <w:i w:val="0"/>
          <w:iCs w:val="0"/>
          <w:caps w:val="0"/>
          <w:color w:val="000000"/>
          <w:spacing w:val="0"/>
          <w:kern w:val="2"/>
          <w:sz w:val="32"/>
          <w:szCs w:val="32"/>
          <w:lang w:val="en-US" w:eastAsia="zh" w:bidi="ar"/>
        </w:rPr>
        <w:t>奶牛</w:t>
      </w:r>
      <w:r>
        <w:rPr>
          <w:rFonts w:hint="default" w:ascii="Times New Roman" w:hAnsi="Times New Roman" w:eastAsia="仿宋_GB2312" w:cs="Times New Roman"/>
          <w:i w:val="0"/>
          <w:iCs w:val="0"/>
          <w:caps w:val="0"/>
          <w:color w:val="000000"/>
          <w:spacing w:val="0"/>
          <w:kern w:val="2"/>
          <w:sz w:val="32"/>
          <w:szCs w:val="32"/>
          <w:lang w:val="en-US" w:eastAsia="zh-CN" w:bidi="ar"/>
        </w:rPr>
        <w:t>品种登记、生产性能测定、遗传评估、基因组测序</w:t>
      </w:r>
      <w:r>
        <w:rPr>
          <w:rFonts w:hint="default" w:ascii="Times New Roman" w:hAnsi="Times New Roman" w:eastAsia="仿宋_GB2312" w:cs="Times New Roman"/>
          <w:color w:val="000000"/>
          <w:kern w:val="2"/>
          <w:sz w:val="32"/>
          <w:szCs w:val="32"/>
          <w:lang w:val="en-US" w:eastAsia="zh-CN" w:bidi="ar"/>
        </w:rPr>
        <w:t>，搭建宁夏奶牛育种综合信息数据平台；加快奶牛良种繁育基地建设，健全完善优质高产奶牛选育、种子母牛快速扩繁、优质性控冻精（胚胎）推广体系，加快核心种子母牛群和优秀后备种公牛培育。</w:t>
      </w:r>
      <w:r>
        <w:rPr>
          <w:rFonts w:hint="default" w:ascii="Times New Roman" w:hAnsi="Times New Roman" w:eastAsia="仿宋_GB2312" w:cs="Times New Roman"/>
          <w:color w:val="000000"/>
          <w:kern w:val="2"/>
          <w:sz w:val="32"/>
          <w:szCs w:val="32"/>
          <w:lang w:val="en-US" w:eastAsia="zh" w:bidi="ar"/>
        </w:rPr>
        <w:t>推进奶业科技创新平台、种牛繁育基地、胚胎生产示范中心建设，建优建强一批</w:t>
      </w:r>
      <w:r>
        <w:rPr>
          <w:rFonts w:hint="default" w:ascii="Times New Roman" w:hAnsi="Times New Roman" w:eastAsia="仿宋_GB2312" w:cs="Times New Roman"/>
          <w:color w:val="000000"/>
          <w:kern w:val="2"/>
          <w:sz w:val="32"/>
          <w:szCs w:val="32"/>
          <w:lang w:val="en-US" w:eastAsia="zh-CN" w:bidi="ar"/>
        </w:rPr>
        <w:t>示范基地、示范企业和示范场。</w:t>
      </w:r>
      <w:r>
        <w:rPr>
          <w:rFonts w:hint="default" w:ascii="Times New Roman" w:hAnsi="Times New Roman" w:eastAsia="仿宋_GB2312" w:cs="Times New Roman"/>
          <w:bCs/>
          <w:color w:val="000000"/>
          <w:kern w:val="2"/>
          <w:sz w:val="32"/>
          <w:szCs w:val="32"/>
          <w:lang w:val="en-US" w:eastAsia="zh-CN" w:bidi="ar"/>
        </w:rPr>
        <w:t>到2027年，创建自治区级以上奶牛核心育种场和性能测定中心（站）10个以上，奶牛胚胎生产示范中心5个以上，自主繁育优质荷斯坦种公牛50头以上。</w:t>
      </w:r>
    </w:p>
    <w:tbl>
      <w:tblPr>
        <w:tblStyle w:val="7"/>
        <w:tblW w:w="87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70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5"/>
              <w:keepNext w:val="0"/>
              <w:keepLines w:val="0"/>
              <w:pageBreakBefore w:val="0"/>
              <w:widowControl w:val="0"/>
              <w:suppressLineNumbers w:val="0"/>
              <w:kinsoku/>
              <w:wordWrap/>
              <w:topLinePunct w:val="0"/>
              <w:autoSpaceDE w:val="0"/>
              <w:autoSpaceDN/>
              <w:bidi w:val="0"/>
              <w:adjustRightInd/>
              <w:snapToGrid/>
              <w:spacing w:before="0" w:beforeAutospacing="0" w:after="0" w:afterAutospacing="0" w:line="600" w:lineRule="exact"/>
              <w:ind w:left="0" w:leftChars="0" w:right="0" w:firstLine="0" w:firstLineChars="0"/>
              <w:jc w:val="center"/>
              <w:rPr>
                <w:rFonts w:hint="default" w:ascii="Times New Roman" w:hAnsi="Times New Roman" w:eastAsia="仿宋_GB2312" w:cs="Times New Roman"/>
                <w:color w:val="000000"/>
                <w:kern w:val="0"/>
                <w:sz w:val="24"/>
                <w:szCs w:val="24"/>
                <w:lang w:eastAsia="zh"/>
              </w:rPr>
            </w:pPr>
            <w:r>
              <w:rPr>
                <w:rFonts w:hint="default" w:ascii="Times New Roman" w:hAnsi="Times New Roman" w:eastAsia="仿宋_GB2312" w:cs="Times New Roman"/>
                <w:b/>
                <w:bCs/>
                <w:color w:val="000000"/>
                <w:kern w:val="0"/>
                <w:sz w:val="24"/>
                <w:szCs w:val="24"/>
                <w:lang w:val="en-US" w:eastAsia="zh-CN" w:bidi="ar"/>
              </w:rPr>
              <w:t xml:space="preserve">专栏2 </w:t>
            </w:r>
            <w:r>
              <w:rPr>
                <w:rFonts w:hint="default" w:ascii="Times New Roman" w:hAnsi="Times New Roman" w:eastAsia="仿宋_GB2312" w:cs="Times New Roman"/>
                <w:b/>
                <w:bCs/>
                <w:color w:val="000000"/>
                <w:kern w:val="0"/>
                <w:sz w:val="24"/>
                <w:szCs w:val="24"/>
                <w:lang w:val="en-US" w:eastAsia="zh" w:bidi="ar"/>
              </w:rPr>
              <w:t>奶牛种业提升工程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870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numPr>
                <w:ilvl w:val="0"/>
                <w:numId w:val="2"/>
              </w:numPr>
              <w:suppressLineNumbers w:val="0"/>
              <w:kinsoku/>
              <w:wordWrap/>
              <w:topLinePunct w:val="0"/>
              <w:autoSpaceDE w:val="0"/>
              <w:autoSpaceDN/>
              <w:bidi w:val="0"/>
              <w:adjustRightInd/>
              <w:snapToGrid/>
              <w:spacing w:before="0" w:beforeAutospacing="0" w:after="0" w:afterAutospacing="0" w:line="6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实施奶牛性控冻精（胚胎）补贴项目，推广性控冻精50万支、胚胎2万枚，加快实现高产奶牛核心种群扩繁。</w:t>
            </w:r>
          </w:p>
          <w:p>
            <w:pPr>
              <w:keepNext w:val="0"/>
              <w:keepLines w:val="0"/>
              <w:pageBreakBefore w:val="0"/>
              <w:widowControl w:val="0"/>
              <w:numPr>
                <w:ilvl w:val="0"/>
                <w:numId w:val="2"/>
              </w:numPr>
              <w:suppressLineNumbers w:val="0"/>
              <w:kinsoku/>
              <w:wordWrap/>
              <w:topLinePunct w:val="0"/>
              <w:autoSpaceDE w:val="0"/>
              <w:autoSpaceDN/>
              <w:bidi w:val="0"/>
              <w:adjustRightInd/>
              <w:snapToGrid/>
              <w:spacing w:before="0" w:beforeAutospacing="0" w:after="0" w:afterAutospacing="0" w:line="600" w:lineRule="exact"/>
              <w:ind w:left="0" w:right="0" w:firstLine="48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24"/>
                <w:szCs w:val="24"/>
                <w:lang w:val="en-US" w:eastAsia="zh-CN" w:bidi="ar"/>
              </w:rPr>
              <w:t>加快推进中国（宁夏）奶业研究院、宁夏奶牛养殖（农垦）技术创新中心、中国（宁夏）良种牛繁育中心、国家奶牛核心育种场、奶牛胚胎推广示范中心建成运行，提高种业科技服务能力。</w:t>
            </w:r>
          </w:p>
        </w:tc>
      </w:tr>
    </w:tbl>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default" w:ascii="Times New Roman" w:hAnsi="Times New Roman" w:eastAsia="仿宋_GB2312" w:cs="Times New Roman"/>
          <w:color w:val="000000"/>
          <w:sz w:val="32"/>
          <w:szCs w:val="32"/>
          <w:lang w:val="en-US" w:eastAsia="zh"/>
        </w:rPr>
      </w:pPr>
      <w:r>
        <w:rPr>
          <w:rFonts w:hint="default" w:ascii="Times New Roman" w:hAnsi="Times New Roman" w:eastAsia="仿宋_GB2312" w:cs="Times New Roman"/>
          <w:b/>
          <w:bCs/>
          <w:color w:val="000000"/>
          <w:sz w:val="32"/>
          <w:szCs w:val="32"/>
          <w:lang w:val="en-US" w:eastAsia="zh-CN"/>
        </w:rPr>
        <w:t>4.</w:t>
      </w:r>
      <w:r>
        <w:rPr>
          <w:rFonts w:hint="default" w:ascii="Times New Roman" w:hAnsi="Times New Roman" w:eastAsia="仿宋_GB2312" w:cs="Times New Roman"/>
          <w:b/>
          <w:bCs/>
          <w:color w:val="000000"/>
          <w:sz w:val="32"/>
          <w:szCs w:val="32"/>
          <w:lang w:eastAsia="zh-CN"/>
        </w:rPr>
        <w:t>提升</w:t>
      </w:r>
      <w:r>
        <w:rPr>
          <w:rFonts w:hint="default" w:ascii="Times New Roman" w:hAnsi="Times New Roman" w:eastAsia="仿宋_GB2312" w:cs="Times New Roman"/>
          <w:b/>
          <w:bCs/>
          <w:color w:val="000000"/>
          <w:sz w:val="32"/>
          <w:szCs w:val="32"/>
          <w:lang w:val="en-US" w:eastAsia="zh-CN"/>
        </w:rPr>
        <w:t>标准化数字化水平</w:t>
      </w:r>
      <w:r>
        <w:rPr>
          <w:rFonts w:hint="default" w:ascii="Times New Roman" w:hAnsi="Times New Roman" w:eastAsia="仿宋_GB2312" w:cs="Times New Roman"/>
          <w:b/>
          <w:bCs/>
          <w:color w:val="000000"/>
          <w:sz w:val="32"/>
          <w:szCs w:val="32"/>
          <w:lang w:val="en-US" w:eastAsia="zh"/>
        </w:rPr>
        <w:t>。</w:t>
      </w:r>
      <w:r>
        <w:rPr>
          <w:rFonts w:hint="default" w:ascii="Times New Roman" w:hAnsi="Times New Roman" w:eastAsia="仿宋_GB2312" w:cs="Times New Roman"/>
          <w:color w:val="000000"/>
          <w:kern w:val="2"/>
          <w:sz w:val="32"/>
          <w:szCs w:val="32"/>
          <w:lang w:val="en-US" w:eastAsia="zh-CN" w:bidi="ar"/>
        </w:rPr>
        <w:t>聚焦“一滴奶”打通一二三产，构建</w:t>
      </w:r>
      <w:r>
        <w:rPr>
          <w:rFonts w:hint="default" w:ascii="Times New Roman" w:hAnsi="Times New Roman" w:eastAsia="仿宋_GB2312" w:cs="Times New Roman"/>
          <w:i w:val="0"/>
          <w:iCs w:val="0"/>
          <w:caps w:val="0"/>
          <w:color w:val="000000"/>
          <w:spacing w:val="0"/>
          <w:kern w:val="2"/>
          <w:sz w:val="32"/>
          <w:szCs w:val="32"/>
          <w:lang w:val="en-US" w:eastAsia="zh-CN" w:bidi="ar"/>
        </w:rPr>
        <w:t>“数智牧场、数智工厂、数智供应链”</w:t>
      </w:r>
      <w:r>
        <w:rPr>
          <w:rFonts w:hint="default" w:ascii="Times New Roman" w:hAnsi="Times New Roman" w:eastAsia="仿宋_GB2312" w:cs="Times New Roman"/>
          <w:color w:val="000000"/>
          <w:kern w:val="2"/>
          <w:sz w:val="32"/>
          <w:szCs w:val="32"/>
          <w:lang w:val="en-US" w:eastAsia="zh-CN" w:bidi="ar"/>
        </w:rPr>
        <w:t xml:space="preserve"> ，实现产业</w:t>
      </w:r>
      <w:r>
        <w:rPr>
          <w:rFonts w:hint="default" w:ascii="Times New Roman" w:hAnsi="Times New Roman" w:eastAsia="仿宋_GB2312" w:cs="Times New Roman"/>
          <w:color w:val="000000"/>
          <w:kern w:val="2"/>
          <w:sz w:val="32"/>
          <w:szCs w:val="32"/>
          <w:lang w:val="en-US" w:eastAsia="zh" w:bidi="ar"/>
        </w:rPr>
        <w:t>链</w:t>
      </w:r>
      <w:r>
        <w:rPr>
          <w:rFonts w:hint="default" w:ascii="Times New Roman" w:hAnsi="Times New Roman" w:eastAsia="仿宋_GB2312" w:cs="Times New Roman"/>
          <w:color w:val="000000"/>
          <w:kern w:val="2"/>
          <w:sz w:val="32"/>
          <w:szCs w:val="32"/>
          <w:lang w:val="en-US" w:eastAsia="zh-CN" w:bidi="ar"/>
        </w:rPr>
        <w:t>互通互联，推动奶业全方位、全链条数字化</w:t>
      </w:r>
      <w:r>
        <w:rPr>
          <w:rFonts w:hint="default" w:ascii="Times New Roman" w:hAnsi="Times New Roman" w:eastAsia="仿宋_GB2312" w:cs="Times New Roman"/>
          <w:color w:val="000000"/>
          <w:kern w:val="2"/>
          <w:sz w:val="32"/>
          <w:szCs w:val="32"/>
          <w:lang w:val="en-US" w:eastAsia="zh" w:bidi="ar"/>
        </w:rPr>
        <w:t>智能化</w:t>
      </w:r>
      <w:r>
        <w:rPr>
          <w:rFonts w:hint="default" w:ascii="Times New Roman" w:hAnsi="Times New Roman" w:eastAsia="仿宋_GB2312" w:cs="Times New Roman"/>
          <w:color w:val="000000"/>
          <w:kern w:val="2"/>
          <w:sz w:val="32"/>
          <w:szCs w:val="32"/>
          <w:lang w:val="en-US" w:eastAsia="zh-CN" w:bidi="ar"/>
        </w:rPr>
        <w:t>转型。借助物联网、云计算、大数据等技术，加强养殖端奶牛智能穿戴设备、机器人挤奶、智慧管理、TMR无人饲喂等技术和智能化设备转化应用；充分发挥宁夏生鲜乳质量安全追溯平台作用，实现从源头到终端的设备互联、数据互通、智能协同。围绕奶牛绿色高效标准化健康养殖，推行全过程标准化生产，开展奶牛选育、疫病防控、绿色养殖等关键技术研发与应用推广；持续抓好重大动物疫病和人畜共患病强制免疫与主动监测净化，确保免疫密度保持在100%，鼓励规模奶牛养殖场创建国家动物疫病净化场或无疫小区；加快建设畜禽（奶牛）粪污集中收集处理中心，引进推广粪污资源化利用技术模式，提升绿色循环发展水平。到2027年，全区培育现代智慧牧场200个，奶牛场信息化、智能化覆盖率达到90%以上</w:t>
      </w:r>
      <w:r>
        <w:rPr>
          <w:rFonts w:hint="default" w:ascii="Times New Roman" w:hAnsi="Times New Roman" w:eastAsia="仿宋_GB2312" w:cs="Times New Roman"/>
          <w:color w:val="000000"/>
          <w:kern w:val="2"/>
          <w:sz w:val="32"/>
          <w:szCs w:val="32"/>
          <w:lang w:val="en-US" w:eastAsia="zh" w:bidi="ar"/>
        </w:rPr>
        <w:t>；</w:t>
      </w:r>
      <w:r>
        <w:rPr>
          <w:rFonts w:hint="default" w:ascii="Times New Roman" w:hAnsi="Times New Roman" w:eastAsia="仿宋_GB2312" w:cs="Times New Roman"/>
          <w:color w:val="000000"/>
          <w:kern w:val="2"/>
          <w:sz w:val="32"/>
          <w:szCs w:val="32"/>
          <w:lang w:val="en-US" w:eastAsia="zh-CN" w:bidi="ar"/>
        </w:rPr>
        <w:t>建立奶牛综合信息大数据平台4个；奶牛养殖粪污处理设施装备配套率保持在100%，粪污综合利用率保持在90%以上。</w:t>
      </w:r>
    </w:p>
    <w:tbl>
      <w:tblPr>
        <w:tblStyle w:val="7"/>
        <w:tblW w:w="87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70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5"/>
              <w:keepNext w:val="0"/>
              <w:keepLines w:val="0"/>
              <w:pageBreakBefore w:val="0"/>
              <w:widowControl w:val="0"/>
              <w:suppressLineNumbers w:val="0"/>
              <w:kinsoku/>
              <w:wordWrap/>
              <w:topLinePunct w:val="0"/>
              <w:autoSpaceDE w:val="0"/>
              <w:autoSpaceDN/>
              <w:bidi w:val="0"/>
              <w:adjustRightInd/>
              <w:snapToGrid/>
              <w:spacing w:before="0" w:beforeAutospacing="0" w:after="0" w:afterAutospacing="0" w:line="600" w:lineRule="exact"/>
              <w:ind w:left="0" w:leftChars="0" w:right="0" w:firstLine="0" w:firstLineChars="0"/>
              <w:jc w:val="center"/>
              <w:rPr>
                <w:rFonts w:hint="default" w:ascii="Times New Roman" w:hAnsi="Times New Roman" w:eastAsia="仿宋_GB2312" w:cs="Times New Roman"/>
                <w:color w:val="000000"/>
                <w:kern w:val="0"/>
                <w:sz w:val="24"/>
                <w:szCs w:val="24"/>
                <w:lang w:eastAsia="zh"/>
              </w:rPr>
            </w:pPr>
            <w:r>
              <w:rPr>
                <w:rFonts w:hint="default" w:ascii="Times New Roman" w:hAnsi="Times New Roman" w:eastAsia="仿宋_GB2312" w:cs="Times New Roman"/>
                <w:b/>
                <w:bCs/>
                <w:color w:val="000000"/>
                <w:kern w:val="0"/>
                <w:sz w:val="24"/>
                <w:szCs w:val="24"/>
                <w:lang w:val="en-US" w:eastAsia="zh-CN" w:bidi="ar"/>
              </w:rPr>
              <w:t>专栏3</w:t>
            </w:r>
            <w:r>
              <w:rPr>
                <w:rFonts w:hint="default" w:ascii="Times New Roman" w:hAnsi="Times New Roman" w:eastAsia="仿宋_GB2312" w:cs="Times New Roman"/>
                <w:b/>
                <w:bCs/>
                <w:color w:val="000000"/>
                <w:kern w:val="0"/>
                <w:sz w:val="24"/>
                <w:szCs w:val="24"/>
                <w:lang w:val="en-US" w:eastAsia="zh" w:bidi="ar"/>
              </w:rPr>
              <w:t xml:space="preserve"> 数字化标准化水平提升工程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870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numPr>
                <w:ilvl w:val="0"/>
                <w:numId w:val="3"/>
              </w:numPr>
              <w:suppressLineNumbers w:val="0"/>
              <w:kinsoku/>
              <w:wordWrap/>
              <w:topLinePunct w:val="0"/>
              <w:autoSpaceDE w:val="0"/>
              <w:autoSpaceDN/>
              <w:bidi w:val="0"/>
              <w:adjustRightInd/>
              <w:snapToGrid/>
              <w:spacing w:before="0" w:beforeAutospacing="0" w:after="0" w:afterAutospacing="0" w:line="6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 w:bidi="ar"/>
              </w:rPr>
              <w:t>充分利用</w:t>
            </w:r>
            <w:r>
              <w:rPr>
                <w:rFonts w:hint="default" w:ascii="Times New Roman" w:hAnsi="Times New Roman" w:eastAsia="仿宋_GB2312" w:cs="Times New Roman"/>
                <w:color w:val="000000"/>
                <w:kern w:val="2"/>
                <w:sz w:val="24"/>
                <w:szCs w:val="24"/>
                <w:lang w:val="en-US" w:eastAsia="zh-CN" w:bidi="ar"/>
              </w:rPr>
              <w:t>物联网、云计算、大数据等技术，</w:t>
            </w:r>
            <w:r>
              <w:rPr>
                <w:rFonts w:hint="default" w:ascii="Times New Roman" w:hAnsi="Times New Roman" w:eastAsia="仿宋_GB2312" w:cs="Times New Roman"/>
                <w:color w:val="000000"/>
                <w:kern w:val="2"/>
                <w:sz w:val="24"/>
                <w:szCs w:val="24"/>
                <w:lang w:val="en-US" w:eastAsia="zh" w:bidi="ar"/>
              </w:rPr>
              <w:t>支持奶牛养殖场智能化改造升级，加快智能化穿戴、智慧化管理、机器人挤奶等智能化设备转化应用，建成智慧奶牛场200个。</w:t>
            </w:r>
          </w:p>
          <w:p>
            <w:pPr>
              <w:keepNext w:val="0"/>
              <w:keepLines w:val="0"/>
              <w:pageBreakBefore w:val="0"/>
              <w:widowControl w:val="0"/>
              <w:numPr>
                <w:ilvl w:val="0"/>
                <w:numId w:val="3"/>
              </w:numPr>
              <w:suppressLineNumbers w:val="0"/>
              <w:kinsoku/>
              <w:wordWrap/>
              <w:topLinePunct w:val="0"/>
              <w:autoSpaceDE w:val="0"/>
              <w:autoSpaceDN/>
              <w:bidi w:val="0"/>
              <w:adjustRightInd/>
              <w:snapToGrid/>
              <w:spacing w:before="0" w:beforeAutospacing="0" w:after="0" w:afterAutospacing="0" w:line="6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持续抓好口蹄疫、布鲁氏菌病、结核病等重大动物疫病和人畜共患病的强制免疫与主动监测净化，确保免疫密度保持在100%。</w:t>
            </w:r>
          </w:p>
          <w:p>
            <w:pPr>
              <w:keepNext w:val="0"/>
              <w:keepLines w:val="0"/>
              <w:pageBreakBefore w:val="0"/>
              <w:widowControl w:val="0"/>
              <w:numPr>
                <w:ilvl w:val="0"/>
                <w:numId w:val="3"/>
              </w:numPr>
              <w:suppressLineNumbers w:val="0"/>
              <w:kinsoku/>
              <w:wordWrap/>
              <w:topLinePunct w:val="0"/>
              <w:autoSpaceDE w:val="0"/>
              <w:autoSpaceDN/>
              <w:bidi w:val="0"/>
              <w:adjustRightInd/>
              <w:snapToGrid/>
              <w:spacing w:before="0" w:beforeAutospacing="0" w:after="0" w:afterAutospacing="0" w:line="600" w:lineRule="exact"/>
              <w:ind w:left="0" w:right="0" w:firstLine="48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24"/>
                <w:szCs w:val="24"/>
                <w:lang w:val="en-US" w:eastAsia="zh-CN" w:bidi="ar"/>
              </w:rPr>
              <w:t>加快推进国家动物疫病净化场或无疫小区创建，畜禽（奶牛）粪污集中收集处理中心建设，提升绿色循环发展水平。</w:t>
            </w:r>
          </w:p>
        </w:tc>
      </w:tr>
    </w:tbl>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default" w:ascii="Times New Roman" w:hAnsi="Times New Roman" w:eastAsia="楷体_GB2312" w:cs="Times New Roman"/>
          <w:b/>
          <w:bCs/>
          <w:color w:val="000000"/>
          <w:sz w:val="32"/>
          <w:szCs w:val="32"/>
          <w:lang w:val="en-US" w:eastAsia="zh-CN"/>
        </w:rPr>
      </w:pPr>
      <w:r>
        <w:rPr>
          <w:rFonts w:hint="default" w:ascii="Times New Roman" w:hAnsi="Times New Roman" w:eastAsia="楷体_GB2312" w:cs="Times New Roman"/>
          <w:b/>
          <w:bCs/>
          <w:color w:val="000000"/>
          <w:sz w:val="32"/>
          <w:szCs w:val="32"/>
          <w:lang w:val="en-US" w:eastAsia="zh-CN"/>
        </w:rPr>
        <w:t>（二）坚持创新驱动，扩大高端乳品加工能力</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default" w:ascii="Times New Roman" w:hAnsi="Times New Roman" w:eastAsia="仿宋_GB2312" w:cs="Times New Roman"/>
          <w:color w:val="000000"/>
          <w:sz w:val="32"/>
          <w:szCs w:val="32"/>
          <w:lang w:val="en-US" w:eastAsia="zh"/>
        </w:rPr>
      </w:pPr>
      <w:r>
        <w:rPr>
          <w:rFonts w:hint="default" w:ascii="Times New Roman" w:hAnsi="Times New Roman" w:eastAsia="仿宋_GB2312" w:cs="Times New Roman"/>
          <w:b/>
          <w:bCs/>
          <w:color w:val="000000"/>
          <w:sz w:val="32"/>
          <w:szCs w:val="32"/>
          <w:lang w:val="en-US" w:eastAsia="zh"/>
        </w:rPr>
        <w:t>5</w:t>
      </w:r>
      <w:r>
        <w:rPr>
          <w:rFonts w:hint="default" w:ascii="Times New Roman" w:hAnsi="Times New Roman" w:eastAsia="仿宋_GB2312" w:cs="Times New Roman"/>
          <w:b/>
          <w:bCs/>
          <w:color w:val="000000"/>
          <w:sz w:val="32"/>
          <w:szCs w:val="32"/>
          <w:lang w:val="en-US" w:eastAsia="zh-CN"/>
        </w:rPr>
        <w:t>.打造乳制品多元化发展高地</w:t>
      </w:r>
      <w:r>
        <w:rPr>
          <w:rFonts w:hint="default" w:ascii="Times New Roman" w:hAnsi="Times New Roman" w:eastAsia="仿宋_GB2312" w:cs="Times New Roman"/>
          <w:b/>
          <w:bCs/>
          <w:color w:val="000000"/>
          <w:sz w:val="32"/>
          <w:szCs w:val="32"/>
          <w:lang w:val="en-US" w:eastAsia="zh"/>
        </w:rPr>
        <w:t>。</w:t>
      </w:r>
      <w:r>
        <w:rPr>
          <w:rFonts w:hint="default" w:ascii="Times New Roman" w:hAnsi="Times New Roman" w:eastAsia="仿宋_GB2312" w:cs="Times New Roman"/>
          <w:color w:val="000000"/>
          <w:kern w:val="2"/>
          <w:sz w:val="32"/>
          <w:szCs w:val="32"/>
          <w:lang w:val="en-US" w:eastAsia="zh-CN" w:bidi="ar"/>
        </w:rPr>
        <w:t>围绕银川市、吴忠市两大乳制品加工核心产区，大力发展乳制品本地化、高端化生产，推动前端向原料基地延伸，后端向精深加工拓展，抓牢产业发展自主权。</w:t>
      </w:r>
      <w:r>
        <w:rPr>
          <w:rFonts w:hint="default" w:ascii="Times New Roman" w:hAnsi="Times New Roman" w:eastAsia="仿宋_GB2312" w:cs="Times New Roman"/>
          <w:color w:val="000000"/>
          <w:kern w:val="2"/>
          <w:sz w:val="32"/>
          <w:szCs w:val="32"/>
          <w:lang w:val="en-US" w:eastAsia="zh" w:bidi="ar"/>
        </w:rPr>
        <w:t>加强多元化产品开发，</w:t>
      </w:r>
      <w:r>
        <w:rPr>
          <w:rFonts w:hint="default" w:ascii="Times New Roman" w:hAnsi="Times New Roman" w:eastAsia="仿宋_GB2312" w:cs="Times New Roman"/>
          <w:color w:val="000000"/>
          <w:kern w:val="2"/>
          <w:sz w:val="32"/>
          <w:szCs w:val="32"/>
          <w:lang w:val="en-US" w:eastAsia="zh-CN" w:bidi="ar"/>
        </w:rPr>
        <w:t>持续巩固高端液态奶加工能力，积极拓展巴氏鲜奶、A2牛奶、有机奶等新产品加工链；支持4-5家中型乳企加快科技创新，开展乳铁蛋白、酪蛋白、乳清粉等</w:t>
      </w:r>
      <w:r>
        <w:rPr>
          <w:rFonts w:hint="default" w:ascii="Times New Roman" w:hAnsi="Times New Roman" w:eastAsia="仿宋_GB2312" w:cs="Times New Roman"/>
          <w:i w:val="0"/>
          <w:iCs w:val="0"/>
          <w:caps w:val="0"/>
          <w:color w:val="000000"/>
          <w:spacing w:val="0"/>
          <w:kern w:val="2"/>
          <w:sz w:val="32"/>
          <w:szCs w:val="32"/>
          <w:lang w:val="en-US" w:eastAsia="zh-CN" w:bidi="ar"/>
        </w:rPr>
        <w:t>乳源活性因子</w:t>
      </w:r>
      <w:r>
        <w:rPr>
          <w:rFonts w:hint="default" w:ascii="Times New Roman" w:hAnsi="Times New Roman" w:eastAsia="仿宋_GB2312" w:cs="Times New Roman"/>
          <w:color w:val="000000"/>
          <w:kern w:val="2"/>
          <w:sz w:val="32"/>
          <w:szCs w:val="32"/>
          <w:lang w:val="en-US" w:eastAsia="zh-CN" w:bidi="ar"/>
        </w:rPr>
        <w:t>提取技术攻关，解决功能性乳基料工业化生产“卡脖子”问题。鼓励中小型乳企走“专精特新”发展道路，聚焦奶酪、奶油、配方奶粉等特色乳制品加工，提高产品市场竞争力。积极推进奶农办加工试点，</w:t>
      </w:r>
      <w:r>
        <w:rPr>
          <w:rFonts w:hint="default" w:ascii="Times New Roman" w:hAnsi="Times New Roman" w:eastAsia="仿宋_GB2312" w:cs="Times New Roman"/>
          <w:color w:val="000000"/>
          <w:kern w:val="2"/>
          <w:sz w:val="32"/>
          <w:szCs w:val="32"/>
          <w:lang w:val="en-US" w:eastAsia="zh" w:bidi="ar"/>
        </w:rPr>
        <w:t>推广“奶牛养殖场+鲜奶加工方舱”一体化发展模式，</w:t>
      </w:r>
      <w:r>
        <w:rPr>
          <w:rFonts w:hint="default" w:ascii="Times New Roman" w:hAnsi="Times New Roman" w:eastAsia="仿宋_GB2312" w:cs="Times New Roman"/>
          <w:color w:val="000000"/>
          <w:kern w:val="2"/>
          <w:sz w:val="32"/>
          <w:szCs w:val="32"/>
          <w:lang w:val="en-US" w:eastAsia="zh-CN" w:bidi="ar"/>
        </w:rPr>
        <w:t>实现生鲜乳零中转就近加工转化。到2027年，生鲜乳日处理能力达到1.5万吨，新培育乳制品加工企业4-5个，开发高端白奶、婴幼儿</w:t>
      </w:r>
      <w:r>
        <w:rPr>
          <w:rFonts w:hint="default" w:ascii="Times New Roman" w:hAnsi="Times New Roman" w:eastAsia="仿宋_GB2312" w:cs="Times New Roman"/>
          <w:color w:val="000000"/>
          <w:kern w:val="2"/>
          <w:sz w:val="32"/>
          <w:szCs w:val="32"/>
          <w:lang w:val="en-US" w:eastAsia="zh" w:bidi="ar"/>
        </w:rPr>
        <w:t>（</w:t>
      </w:r>
      <w:r>
        <w:rPr>
          <w:rFonts w:hint="default" w:ascii="Times New Roman" w:hAnsi="Times New Roman" w:eastAsia="仿宋_GB2312" w:cs="Times New Roman"/>
          <w:color w:val="000000"/>
          <w:kern w:val="2"/>
          <w:sz w:val="32"/>
          <w:szCs w:val="32"/>
          <w:lang w:val="en-US" w:eastAsia="zh-CN" w:bidi="ar"/>
        </w:rPr>
        <w:t>中老年</w:t>
      </w:r>
      <w:r>
        <w:rPr>
          <w:rFonts w:hint="default" w:ascii="Times New Roman" w:hAnsi="Times New Roman" w:eastAsia="仿宋_GB2312" w:cs="Times New Roman"/>
          <w:color w:val="000000"/>
          <w:kern w:val="2"/>
          <w:sz w:val="32"/>
          <w:szCs w:val="32"/>
          <w:lang w:val="en-US" w:eastAsia="zh" w:bidi="ar"/>
        </w:rPr>
        <w:t>）</w:t>
      </w:r>
      <w:r>
        <w:rPr>
          <w:rFonts w:hint="default" w:ascii="Times New Roman" w:hAnsi="Times New Roman" w:eastAsia="仿宋_GB2312" w:cs="Times New Roman"/>
          <w:color w:val="000000"/>
          <w:kern w:val="2"/>
          <w:sz w:val="32"/>
          <w:szCs w:val="32"/>
          <w:lang w:val="en-US" w:eastAsia="zh-CN" w:bidi="ar"/>
        </w:rPr>
        <w:t>配方乳粉等特色产品20个以上，全区特色及高端乳制品加工比例达到30%以上。</w:t>
      </w:r>
    </w:p>
    <w:tbl>
      <w:tblPr>
        <w:tblStyle w:val="7"/>
        <w:tblW w:w="87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70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5"/>
              <w:keepNext w:val="0"/>
              <w:keepLines w:val="0"/>
              <w:pageBreakBefore w:val="0"/>
              <w:widowControl w:val="0"/>
              <w:suppressLineNumbers w:val="0"/>
              <w:kinsoku/>
              <w:wordWrap/>
              <w:topLinePunct w:val="0"/>
              <w:autoSpaceDE w:val="0"/>
              <w:autoSpaceDN/>
              <w:bidi w:val="0"/>
              <w:adjustRightInd/>
              <w:snapToGrid/>
              <w:spacing w:before="0" w:beforeAutospacing="0" w:after="0" w:afterAutospacing="0" w:line="600" w:lineRule="exact"/>
              <w:ind w:left="0" w:leftChars="0" w:right="0" w:firstLine="0" w:firstLineChars="0"/>
              <w:jc w:val="center"/>
              <w:rPr>
                <w:rFonts w:hint="default" w:ascii="Times New Roman" w:hAnsi="Times New Roman" w:eastAsia="仿宋_GB2312" w:cs="Times New Roman"/>
                <w:color w:val="000000"/>
                <w:kern w:val="0"/>
                <w:sz w:val="24"/>
                <w:szCs w:val="24"/>
                <w:lang w:eastAsia="zh"/>
              </w:rPr>
            </w:pPr>
            <w:r>
              <w:rPr>
                <w:rFonts w:hint="default" w:ascii="Times New Roman" w:hAnsi="Times New Roman" w:eastAsia="仿宋_GB2312" w:cs="Times New Roman"/>
                <w:b/>
                <w:bCs/>
                <w:color w:val="000000"/>
                <w:kern w:val="0"/>
                <w:sz w:val="24"/>
                <w:szCs w:val="24"/>
                <w:lang w:val="en-US" w:eastAsia="zh-CN" w:bidi="ar"/>
              </w:rPr>
              <w:t>专栏4</w:t>
            </w:r>
            <w:r>
              <w:rPr>
                <w:rFonts w:hint="default" w:ascii="Times New Roman" w:hAnsi="Times New Roman" w:eastAsia="仿宋_GB2312" w:cs="Times New Roman"/>
                <w:b/>
                <w:bCs/>
                <w:color w:val="000000"/>
                <w:kern w:val="0"/>
                <w:sz w:val="24"/>
                <w:szCs w:val="24"/>
                <w:lang w:val="en-US" w:eastAsia="zh" w:bidi="ar"/>
              </w:rPr>
              <w:t xml:space="preserve"> 乳品精神加工能力提升工程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870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5"/>
              <w:keepNext w:val="0"/>
              <w:keepLines w:val="0"/>
              <w:pageBreakBefore w:val="0"/>
              <w:widowControl w:val="0"/>
              <w:numPr>
                <w:ilvl w:val="0"/>
                <w:numId w:val="4"/>
              </w:numPr>
              <w:suppressLineNumbers w:val="0"/>
              <w:kinsoku/>
              <w:wordWrap/>
              <w:topLinePunct w:val="0"/>
              <w:autoSpaceDE w:val="0"/>
              <w:autoSpaceDN/>
              <w:bidi w:val="0"/>
              <w:adjustRightInd/>
              <w:snapToGrid/>
              <w:spacing w:before="0" w:beforeAutospacing="0" w:after="0" w:afterAutospacing="0" w:line="600" w:lineRule="exact"/>
              <w:ind w:left="0" w:leftChars="0" w:right="0" w:rightChars="0" w:firstLine="480" w:firstLineChars="200"/>
              <w:jc w:val="left"/>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乳制品精深加工能力提升工程。支持乳制品加工企业优化加工工艺和产品结构，研发生产原制奶酪、低温鲜奶、稀奶油、配方奶粉等特色乳制品。</w:t>
            </w:r>
          </w:p>
          <w:p>
            <w:pPr>
              <w:pStyle w:val="5"/>
              <w:keepNext w:val="0"/>
              <w:keepLines w:val="0"/>
              <w:pageBreakBefore w:val="0"/>
              <w:widowControl w:val="0"/>
              <w:numPr>
                <w:ilvl w:val="0"/>
                <w:numId w:val="4"/>
              </w:numPr>
              <w:suppressLineNumbers w:val="0"/>
              <w:kinsoku/>
              <w:wordWrap/>
              <w:topLinePunct w:val="0"/>
              <w:autoSpaceDE w:val="0"/>
              <w:autoSpaceDN/>
              <w:bidi w:val="0"/>
              <w:adjustRightInd/>
              <w:snapToGrid/>
              <w:spacing w:before="0" w:beforeAutospacing="0" w:after="0" w:afterAutospacing="0" w:line="600" w:lineRule="exact"/>
              <w:ind w:left="0" w:leftChars="0" w:right="0" w:rightChars="0" w:firstLine="480" w:firstLineChars="200"/>
              <w:jc w:val="left"/>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积极推广“奶牛养殖场+鲜奶加工方舱”一体化发展模式，支持奶牛养殖场就近就地建设乳制品加工生产线，提高区内生鲜乳加工过能力。</w:t>
            </w:r>
          </w:p>
        </w:tc>
      </w:tr>
    </w:tbl>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default" w:ascii="Times New Roman" w:hAnsi="Times New Roman" w:eastAsia="仿宋_GB2312" w:cs="Times New Roman"/>
          <w:color w:val="000000"/>
          <w:kern w:val="2"/>
          <w:sz w:val="32"/>
          <w:szCs w:val="32"/>
          <w:lang w:val="en-US" w:eastAsia="zh" w:bidi="ar"/>
        </w:rPr>
      </w:pPr>
      <w:r>
        <w:rPr>
          <w:rFonts w:hint="default" w:ascii="Times New Roman" w:hAnsi="Times New Roman" w:eastAsia="仿宋_GB2312" w:cs="Times New Roman"/>
          <w:b/>
          <w:bCs/>
          <w:color w:val="000000"/>
          <w:sz w:val="32"/>
          <w:szCs w:val="32"/>
          <w:lang w:val="en-US" w:eastAsia="zh"/>
        </w:rPr>
        <w:t>6.</w:t>
      </w:r>
      <w:r>
        <w:rPr>
          <w:rFonts w:hint="default" w:ascii="Times New Roman" w:hAnsi="Times New Roman" w:eastAsia="仿宋_GB2312" w:cs="Times New Roman"/>
          <w:b/>
          <w:bCs/>
          <w:color w:val="000000"/>
          <w:sz w:val="32"/>
          <w:szCs w:val="32"/>
          <w:lang w:val="en-US" w:eastAsia="zh-CN"/>
        </w:rPr>
        <w:t>打造产业融合发展旺地</w:t>
      </w:r>
      <w:r>
        <w:rPr>
          <w:rFonts w:hint="default" w:ascii="Times New Roman" w:hAnsi="Times New Roman" w:eastAsia="仿宋_GB2312" w:cs="Times New Roman"/>
          <w:b/>
          <w:bCs/>
          <w:color w:val="000000"/>
          <w:sz w:val="32"/>
          <w:szCs w:val="32"/>
          <w:lang w:val="en-US" w:eastAsia="zh"/>
        </w:rPr>
        <w:t>。</w:t>
      </w:r>
      <w:r>
        <w:rPr>
          <w:rFonts w:hint="default" w:ascii="Times New Roman" w:hAnsi="Times New Roman" w:eastAsia="仿宋_GB2312" w:cs="Times New Roman"/>
          <w:color w:val="000000"/>
          <w:kern w:val="2"/>
          <w:sz w:val="32"/>
          <w:szCs w:val="32"/>
          <w:lang w:val="en-US" w:eastAsia="zh-CN" w:bidi="ar"/>
        </w:rPr>
        <w:t>挖掘产业链功能优势，积极培育产业新业态，激活产业融合发展新动能。</w:t>
      </w:r>
      <w:r>
        <w:rPr>
          <w:rFonts w:hint="default" w:ascii="Times New Roman" w:hAnsi="Times New Roman" w:eastAsia="仿宋_GB2312" w:cs="Times New Roman"/>
          <w:color w:val="000000"/>
          <w:kern w:val="2"/>
          <w:sz w:val="32"/>
          <w:szCs w:val="32"/>
          <w:lang w:val="en-US" w:eastAsia="zh" w:bidi="ar"/>
        </w:rPr>
        <w:t>推进全产业链集群发展，</w:t>
      </w:r>
      <w:r>
        <w:rPr>
          <w:rFonts w:hint="default" w:ascii="Times New Roman" w:hAnsi="Times New Roman" w:eastAsia="仿宋_GB2312" w:cs="Times New Roman"/>
          <w:color w:val="000000"/>
          <w:kern w:val="2"/>
          <w:sz w:val="32"/>
          <w:szCs w:val="32"/>
          <w:lang w:val="en-US" w:eastAsia="zh-CN" w:bidi="ar"/>
        </w:rPr>
        <w:t>在灵武市、利通区、</w:t>
      </w:r>
      <w:r>
        <w:rPr>
          <w:rFonts w:hint="default" w:ascii="Times New Roman" w:hAnsi="Times New Roman" w:eastAsia="仿宋_GB2312" w:cs="Times New Roman"/>
          <w:color w:val="000000"/>
          <w:kern w:val="2"/>
          <w:sz w:val="32"/>
          <w:szCs w:val="32"/>
          <w:lang w:val="en-US" w:eastAsia="zh" w:bidi="ar"/>
        </w:rPr>
        <w:t>西夏区、</w:t>
      </w:r>
      <w:r>
        <w:rPr>
          <w:rFonts w:hint="default" w:ascii="Times New Roman" w:hAnsi="Times New Roman" w:eastAsia="仿宋_GB2312" w:cs="Times New Roman"/>
          <w:color w:val="000000"/>
          <w:kern w:val="2"/>
          <w:sz w:val="32"/>
          <w:szCs w:val="32"/>
          <w:lang w:val="en-US" w:eastAsia="zh-CN" w:bidi="ar"/>
        </w:rPr>
        <w:t>沙坡头区等主产县（区）打造种养加一体化现代牛奶产业园区；</w:t>
      </w:r>
      <w:r>
        <w:rPr>
          <w:rFonts w:hint="default" w:ascii="Times New Roman" w:hAnsi="Times New Roman" w:eastAsia="仿宋_GB2312" w:cs="Times New Roman"/>
          <w:color w:val="000000"/>
          <w:kern w:val="2"/>
          <w:sz w:val="32"/>
          <w:szCs w:val="32"/>
          <w:lang w:val="en-US" w:eastAsia="zh" w:bidi="ar"/>
        </w:rPr>
        <w:t>充分发挥龙头企业带动能力，吸引</w:t>
      </w:r>
      <w:r>
        <w:rPr>
          <w:rFonts w:hint="default" w:ascii="Times New Roman" w:hAnsi="Times New Roman" w:eastAsia="仿宋_GB2312" w:cs="Times New Roman"/>
          <w:color w:val="000000"/>
          <w:kern w:val="2"/>
          <w:sz w:val="32"/>
          <w:szCs w:val="32"/>
          <w:lang w:val="en-US" w:eastAsia="zh-CN" w:bidi="ar"/>
        </w:rPr>
        <w:t>国内外印刷包装、辅料耗材、生产设备、机械制造、饲料加工、冷链物流等30家以上上下游关联企业</w:t>
      </w:r>
      <w:r>
        <w:rPr>
          <w:rFonts w:hint="default" w:ascii="Times New Roman" w:hAnsi="Times New Roman" w:eastAsia="仿宋_GB2312" w:cs="Times New Roman"/>
          <w:color w:val="000000"/>
          <w:kern w:val="2"/>
          <w:sz w:val="32"/>
          <w:szCs w:val="32"/>
          <w:lang w:val="en-US" w:eastAsia="zh" w:bidi="ar"/>
        </w:rPr>
        <w:t>来宁</w:t>
      </w:r>
      <w:r>
        <w:rPr>
          <w:rFonts w:hint="default" w:ascii="Times New Roman" w:hAnsi="Times New Roman" w:eastAsia="仿宋_GB2312" w:cs="Times New Roman"/>
          <w:color w:val="000000"/>
          <w:kern w:val="2"/>
          <w:sz w:val="32"/>
          <w:szCs w:val="32"/>
          <w:lang w:val="en-US" w:eastAsia="zh-CN" w:bidi="ar"/>
        </w:rPr>
        <w:t>集聚发展，加快形成现代化牛奶产业</w:t>
      </w:r>
      <w:r>
        <w:rPr>
          <w:rFonts w:hint="default" w:ascii="Times New Roman" w:hAnsi="Times New Roman" w:eastAsia="仿宋_GB2312" w:cs="Times New Roman"/>
          <w:color w:val="000000"/>
          <w:kern w:val="2"/>
          <w:sz w:val="32"/>
          <w:szCs w:val="32"/>
          <w:lang w:val="en-US" w:eastAsia="zh" w:bidi="ar"/>
        </w:rPr>
        <w:t>体系</w:t>
      </w:r>
      <w:r>
        <w:rPr>
          <w:rFonts w:hint="default" w:ascii="Times New Roman" w:hAnsi="Times New Roman" w:eastAsia="仿宋_GB2312" w:cs="Times New Roman"/>
          <w:color w:val="000000"/>
          <w:kern w:val="2"/>
          <w:sz w:val="32"/>
          <w:szCs w:val="32"/>
          <w:lang w:val="en-US" w:eastAsia="zh-CN" w:bidi="ar"/>
        </w:rPr>
        <w:t>，促进种养链、加工链、价值链深度融合。</w:t>
      </w:r>
      <w:r>
        <w:rPr>
          <w:rFonts w:hint="default" w:ascii="Times New Roman" w:hAnsi="Times New Roman" w:eastAsia="仿宋_GB2312" w:cs="Times New Roman"/>
          <w:b w:val="0"/>
          <w:bCs w:val="0"/>
          <w:color w:val="000000"/>
          <w:kern w:val="2"/>
          <w:sz w:val="32"/>
          <w:szCs w:val="32"/>
          <w:lang w:val="en-US" w:eastAsia="zh-CN" w:bidi="ar"/>
        </w:rPr>
        <w:t>鼓励生</w:t>
      </w:r>
      <w:r>
        <w:rPr>
          <w:rFonts w:hint="default" w:ascii="Times New Roman" w:hAnsi="Times New Roman" w:eastAsia="仿宋_GB2312" w:cs="Times New Roman"/>
          <w:color w:val="000000"/>
          <w:kern w:val="2"/>
          <w:sz w:val="32"/>
          <w:szCs w:val="32"/>
          <w:lang w:val="en-US" w:eastAsia="zh-CN" w:bidi="ar"/>
        </w:rPr>
        <w:t>产经营主体联合打造数字化智能化生态观光牧场，建设奶牛科技馆、奶牛公园等休闲观光景区，形成集奶牛养殖、加工销售、科普教育、休闲观光、亲子体验、产品推介为一体的休闲观光牧场、奶业小镇、乳业文化景区等现代特色产业，促进各主体多元互动、功能互补、融合发展。到2027年，建设数字化智能化生态观光牧场、奶业小镇10个以上，打造现代牛奶产业园区3-4个。</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default" w:ascii="Times New Roman" w:hAnsi="Times New Roman" w:eastAsia="仿宋_GB2312" w:cs="Times New Roman"/>
          <w:color w:val="000000"/>
          <w:sz w:val="32"/>
          <w:szCs w:val="32"/>
          <w:lang w:val="en-US" w:eastAsia="zh"/>
        </w:rPr>
      </w:pPr>
      <w:r>
        <w:rPr>
          <w:rFonts w:hint="default" w:ascii="Times New Roman" w:hAnsi="Times New Roman" w:eastAsia="仿宋_GB2312" w:cs="Times New Roman"/>
          <w:b/>
          <w:bCs/>
          <w:color w:val="000000"/>
          <w:sz w:val="32"/>
          <w:szCs w:val="32"/>
          <w:lang w:val="en-US" w:eastAsia="zh"/>
        </w:rPr>
        <w:t>7</w:t>
      </w:r>
      <w:r>
        <w:rPr>
          <w:rFonts w:hint="default" w:ascii="Times New Roman" w:hAnsi="Times New Roman" w:eastAsia="仿宋_GB2312" w:cs="Times New Roman"/>
          <w:b/>
          <w:bCs/>
          <w:color w:val="000000"/>
          <w:sz w:val="32"/>
          <w:szCs w:val="32"/>
          <w:lang w:val="en-US" w:eastAsia="zh-CN"/>
        </w:rPr>
        <w:t>.培育壮大龙头企业</w:t>
      </w:r>
      <w:r>
        <w:rPr>
          <w:rFonts w:hint="default" w:ascii="Times New Roman" w:hAnsi="Times New Roman" w:eastAsia="仿宋_GB2312" w:cs="Times New Roman"/>
          <w:b/>
          <w:bCs/>
          <w:color w:val="000000"/>
          <w:sz w:val="32"/>
          <w:szCs w:val="32"/>
          <w:lang w:val="en-US" w:eastAsia="zh"/>
        </w:rPr>
        <w:t>。</w:t>
      </w:r>
      <w:r>
        <w:rPr>
          <w:rFonts w:hint="default" w:ascii="Times New Roman" w:hAnsi="Times New Roman" w:eastAsia="仿宋_GB2312" w:cs="Times New Roman"/>
          <w:color w:val="000000"/>
          <w:kern w:val="2"/>
          <w:sz w:val="32"/>
          <w:szCs w:val="32"/>
          <w:lang w:val="en-US" w:eastAsia="zh-CN" w:bidi="ar"/>
        </w:rPr>
        <w:t>按照“做强骨干龙头、做大区域龙头、做多新兴龙头”的思路，让市场充分竞争，引导企业实现装备升级、产品升级、业态升级、管理升级，加快构建龙头企业带动、产业集群发展的奶业加工新格局。</w:t>
      </w:r>
      <w:r>
        <w:rPr>
          <w:rFonts w:hint="default" w:ascii="Times New Roman" w:hAnsi="Times New Roman" w:eastAsia="仿宋_GB2312" w:cs="Times New Roman"/>
          <w:color w:val="000000"/>
          <w:kern w:val="2"/>
          <w:sz w:val="32"/>
          <w:szCs w:val="32"/>
          <w:lang w:val="en-US" w:eastAsia="zh" w:bidi="ar"/>
        </w:rPr>
        <w:t>强化</w:t>
      </w:r>
      <w:r>
        <w:rPr>
          <w:rFonts w:hint="default" w:ascii="Times New Roman" w:hAnsi="Times New Roman" w:eastAsia="仿宋_GB2312" w:cs="Times New Roman"/>
          <w:color w:val="000000"/>
          <w:kern w:val="2"/>
          <w:sz w:val="32"/>
          <w:szCs w:val="32"/>
          <w:lang w:val="en-US" w:eastAsia="zh-CN" w:bidi="ar"/>
        </w:rPr>
        <w:t>龙头企业引进培育</w:t>
      </w:r>
      <w:r>
        <w:rPr>
          <w:rFonts w:hint="default" w:ascii="Times New Roman" w:hAnsi="Times New Roman" w:eastAsia="仿宋_GB2312" w:cs="Times New Roman"/>
          <w:color w:val="000000"/>
          <w:kern w:val="2"/>
          <w:sz w:val="32"/>
          <w:szCs w:val="32"/>
          <w:lang w:val="en-US" w:eastAsia="zh" w:bidi="ar"/>
        </w:rPr>
        <w:t>，</w:t>
      </w:r>
      <w:r>
        <w:rPr>
          <w:rFonts w:hint="default" w:ascii="Times New Roman" w:hAnsi="Times New Roman" w:eastAsia="仿宋_GB2312" w:cs="Times New Roman"/>
          <w:color w:val="000000"/>
          <w:kern w:val="2"/>
          <w:sz w:val="32"/>
          <w:szCs w:val="32"/>
          <w:lang w:val="en-US" w:eastAsia="zh-CN" w:bidi="ar"/>
        </w:rPr>
        <w:t>积极引进</w:t>
      </w:r>
      <w:r>
        <w:rPr>
          <w:rFonts w:hint="default" w:ascii="Times New Roman" w:hAnsi="Times New Roman" w:eastAsia="仿宋_GB2312" w:cs="Times New Roman"/>
          <w:color w:val="000000"/>
          <w:kern w:val="2"/>
          <w:sz w:val="32"/>
          <w:szCs w:val="32"/>
          <w:lang w:val="en-US" w:eastAsia="zh" w:bidi="ar"/>
        </w:rPr>
        <w:t>区内外大型乳品加工企业</w:t>
      </w:r>
      <w:r>
        <w:rPr>
          <w:rFonts w:hint="default" w:ascii="Times New Roman" w:hAnsi="Times New Roman" w:eastAsia="仿宋_GB2312" w:cs="Times New Roman"/>
          <w:color w:val="000000"/>
          <w:kern w:val="2"/>
          <w:sz w:val="32"/>
          <w:szCs w:val="32"/>
          <w:lang w:val="en-US" w:eastAsia="zh-CN" w:bidi="ar"/>
        </w:rPr>
        <w:t>来宁投资建厂，扩大加工规模，培育产业发展新动能；支持龙头企业新建、扩建生产线，引进先进加工设备和加工工艺，优化乳制品产品结构，扩大“爆款产品”和“王牌单品”研发和生产能力，建设世界一流乳品加工基地；支持塞尚、亿美、黄河乳业等“专精特新”企业发展壮大，</w:t>
      </w:r>
      <w:r>
        <w:rPr>
          <w:rFonts w:hint="default" w:ascii="Times New Roman" w:hAnsi="Times New Roman" w:eastAsia="仿宋_GB2312" w:cs="Times New Roman"/>
          <w:i w:val="0"/>
          <w:iCs w:val="0"/>
          <w:caps w:val="0"/>
          <w:color w:val="000000"/>
          <w:spacing w:val="0"/>
          <w:kern w:val="2"/>
          <w:sz w:val="32"/>
          <w:szCs w:val="32"/>
          <w:lang w:val="en-US" w:eastAsia="zh-CN" w:bidi="ar"/>
        </w:rPr>
        <w:t>推动优势企业强强联合、</w:t>
      </w:r>
      <w:r>
        <w:rPr>
          <w:rFonts w:hint="default" w:ascii="Times New Roman" w:hAnsi="Times New Roman" w:eastAsia="仿宋_GB2312" w:cs="Times New Roman"/>
          <w:color w:val="000000"/>
          <w:kern w:val="2"/>
          <w:sz w:val="32"/>
          <w:szCs w:val="32"/>
          <w:lang w:val="en-US" w:eastAsia="zh-CN" w:bidi="ar"/>
        </w:rPr>
        <w:t>跨区域兼并重组，支持有条件的企业上市融资，鼓励地方资产管理、融资租赁、商业保理、股权托管交易等地方金融组织为产业龙头企业提供便利化、个性化金融服务。到2027年，新培育产值超100亿元的乳制品加工企业1-2家、产值超10</w:t>
      </w:r>
      <w:r>
        <w:rPr>
          <w:rFonts w:hint="default" w:ascii="Times New Roman" w:hAnsi="Times New Roman" w:eastAsia="仿宋_GB2312" w:cs="Times New Roman"/>
          <w:color w:val="000000"/>
          <w:spacing w:val="-6"/>
          <w:kern w:val="2"/>
          <w:sz w:val="32"/>
          <w:szCs w:val="32"/>
          <w:lang w:val="en-US" w:eastAsia="zh-CN" w:bidi="ar"/>
        </w:rPr>
        <w:t>亿元的乳制品加工企业2-3家，引导1-2家本地龙头企业主板上市。</w:t>
      </w:r>
    </w:p>
    <w:tbl>
      <w:tblPr>
        <w:tblStyle w:val="7"/>
        <w:tblW w:w="8700"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70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5"/>
              <w:keepNext w:val="0"/>
              <w:keepLines w:val="0"/>
              <w:pageBreakBefore w:val="0"/>
              <w:widowControl w:val="0"/>
              <w:suppressLineNumbers w:val="0"/>
              <w:kinsoku/>
              <w:wordWrap/>
              <w:topLinePunct w:val="0"/>
              <w:autoSpaceDE w:val="0"/>
              <w:autoSpaceDN/>
              <w:bidi w:val="0"/>
              <w:adjustRightInd/>
              <w:snapToGrid/>
              <w:spacing w:before="0" w:beforeAutospacing="0" w:after="0" w:afterAutospacing="0" w:line="600" w:lineRule="exact"/>
              <w:ind w:left="0" w:leftChars="0" w:right="0"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lang w:val="en-US" w:eastAsia="zh-CN" w:bidi="ar"/>
              </w:rPr>
              <w:t>专栏5 龙头企业培育工程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trPr>
        <w:tc>
          <w:tcPr>
            <w:tcW w:w="870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5"/>
              <w:keepNext w:val="0"/>
              <w:keepLines w:val="0"/>
              <w:pageBreakBefore w:val="0"/>
              <w:widowControl w:val="0"/>
              <w:suppressLineNumbers w:val="0"/>
              <w:kinsoku/>
              <w:wordWrap/>
              <w:topLinePunct w:val="0"/>
              <w:autoSpaceDE w:val="0"/>
              <w:autoSpaceDN/>
              <w:bidi w:val="0"/>
              <w:adjustRightInd/>
              <w:snapToGrid/>
              <w:spacing w:before="0" w:beforeAutospacing="0" w:after="0" w:afterAutospacing="0" w:line="600" w:lineRule="exact"/>
              <w:ind w:left="0" w:right="0" w:rightChars="0" w:firstLine="480" w:firstLineChars="200"/>
              <w:jc w:val="left"/>
              <w:rPr>
                <w:rFonts w:hint="default" w:ascii="Times New Roman" w:hAnsi="Times New Roman" w:eastAsia="仿宋_GB2312" w:cs="Times New Roman"/>
                <w:color w:val="000000"/>
                <w:kern w:val="2"/>
                <w:sz w:val="24"/>
                <w:szCs w:val="24"/>
                <w:lang w:eastAsia="zh"/>
              </w:rPr>
            </w:pPr>
            <w:r>
              <w:rPr>
                <w:rFonts w:hint="default" w:ascii="Times New Roman" w:hAnsi="Times New Roman" w:eastAsia="仿宋_GB2312" w:cs="Times New Roman"/>
                <w:color w:val="000000"/>
                <w:kern w:val="2"/>
                <w:sz w:val="24"/>
                <w:szCs w:val="24"/>
                <w:lang w:val="en-US" w:eastAsia="zh-CN" w:bidi="ar"/>
              </w:rPr>
              <w:t>加快推动</w:t>
            </w:r>
            <w:r>
              <w:rPr>
                <w:rFonts w:hint="default" w:ascii="Times New Roman" w:hAnsi="Times New Roman" w:eastAsia="仿宋_GB2312" w:cs="Times New Roman"/>
                <w:color w:val="000000"/>
                <w:kern w:val="2"/>
                <w:sz w:val="24"/>
                <w:szCs w:val="24"/>
                <w:lang w:val="en-US" w:eastAsia="zh" w:bidi="ar"/>
              </w:rPr>
              <w:t>灵武市日产</w:t>
            </w:r>
            <w:r>
              <w:rPr>
                <w:rFonts w:hint="default" w:ascii="Times New Roman" w:hAnsi="Times New Roman" w:eastAsia="仿宋_GB2312" w:cs="Times New Roman"/>
                <w:color w:val="000000"/>
                <w:kern w:val="2"/>
                <w:sz w:val="24"/>
                <w:szCs w:val="24"/>
                <w:lang w:val="en-US" w:eastAsia="zh-CN" w:bidi="ar"/>
              </w:rPr>
              <w:t>4500吨高端</w:t>
            </w:r>
            <w:r>
              <w:rPr>
                <w:rFonts w:hint="default" w:ascii="Times New Roman" w:hAnsi="Times New Roman" w:eastAsia="仿宋_GB2312" w:cs="Times New Roman"/>
                <w:color w:val="000000"/>
                <w:kern w:val="2"/>
                <w:sz w:val="24"/>
                <w:szCs w:val="24"/>
                <w:lang w:val="en-US" w:eastAsia="zh" w:bidi="ar"/>
              </w:rPr>
              <w:t>液态奶</w:t>
            </w:r>
            <w:r>
              <w:rPr>
                <w:rFonts w:hint="default" w:ascii="Times New Roman" w:hAnsi="Times New Roman" w:eastAsia="仿宋_GB2312" w:cs="Times New Roman"/>
                <w:color w:val="000000"/>
                <w:kern w:val="2"/>
                <w:sz w:val="24"/>
                <w:szCs w:val="24"/>
                <w:lang w:val="en-US" w:eastAsia="zh-CN" w:bidi="ar"/>
              </w:rPr>
              <w:t>加工项目</w:t>
            </w:r>
            <w:r>
              <w:rPr>
                <w:rFonts w:hint="default" w:ascii="Times New Roman" w:hAnsi="Times New Roman" w:eastAsia="仿宋_GB2312" w:cs="Times New Roman"/>
                <w:color w:val="000000"/>
                <w:kern w:val="2"/>
                <w:sz w:val="24"/>
                <w:szCs w:val="24"/>
                <w:lang w:val="en-US" w:eastAsia="zh" w:bidi="ar"/>
              </w:rPr>
              <w:t>和年产</w:t>
            </w:r>
            <w:r>
              <w:rPr>
                <w:rFonts w:hint="default" w:ascii="Times New Roman" w:hAnsi="Times New Roman" w:eastAsia="仿宋_GB2312" w:cs="Times New Roman"/>
                <w:color w:val="000000"/>
                <w:kern w:val="2"/>
                <w:sz w:val="24"/>
                <w:szCs w:val="24"/>
                <w:lang w:val="en-US" w:eastAsia="zh-CN" w:bidi="ar"/>
              </w:rPr>
              <w:t>40万吨</w:t>
            </w:r>
            <w:r>
              <w:rPr>
                <w:rFonts w:hint="default" w:ascii="Times New Roman" w:hAnsi="Times New Roman" w:eastAsia="仿宋_GB2312" w:cs="Times New Roman"/>
                <w:color w:val="000000"/>
                <w:kern w:val="2"/>
                <w:sz w:val="24"/>
                <w:szCs w:val="24"/>
                <w:lang w:val="en-US" w:eastAsia="zh" w:bidi="ar"/>
              </w:rPr>
              <w:t>稀奶油、浓缩奶</w:t>
            </w:r>
            <w:r>
              <w:rPr>
                <w:rFonts w:hint="default" w:ascii="Times New Roman" w:hAnsi="Times New Roman" w:eastAsia="仿宋_GB2312" w:cs="Times New Roman"/>
                <w:color w:val="000000"/>
                <w:kern w:val="2"/>
                <w:sz w:val="24"/>
                <w:szCs w:val="24"/>
                <w:lang w:val="en-US" w:eastAsia="zh-CN" w:bidi="ar"/>
              </w:rPr>
              <w:t>精深加工项目全面建成</w:t>
            </w:r>
            <w:r>
              <w:rPr>
                <w:rFonts w:hint="default" w:ascii="Times New Roman" w:hAnsi="Times New Roman" w:eastAsia="仿宋_GB2312" w:cs="Times New Roman"/>
                <w:color w:val="000000"/>
                <w:kern w:val="2"/>
                <w:sz w:val="24"/>
                <w:szCs w:val="24"/>
                <w:lang w:val="en-US" w:eastAsia="zh" w:bidi="ar"/>
              </w:rPr>
              <w:t>投产</w:t>
            </w:r>
            <w:r>
              <w:rPr>
                <w:rFonts w:hint="default" w:ascii="Times New Roman" w:hAnsi="Times New Roman" w:eastAsia="仿宋_GB2312" w:cs="Times New Roman"/>
                <w:color w:val="000000"/>
                <w:kern w:val="2"/>
                <w:sz w:val="24"/>
                <w:szCs w:val="24"/>
                <w:lang w:val="en-US" w:eastAsia="zh-CN" w:bidi="ar"/>
              </w:rPr>
              <w:t>；支持新希望夏进乳业实施五年倍增计划，新增高端液态奶加工产能30万吨</w:t>
            </w:r>
            <w:r>
              <w:rPr>
                <w:rFonts w:hint="default" w:ascii="Times New Roman" w:hAnsi="Times New Roman" w:eastAsia="仿宋_GB2312" w:cs="Times New Roman"/>
                <w:color w:val="000000"/>
                <w:kern w:val="2"/>
                <w:sz w:val="24"/>
                <w:szCs w:val="24"/>
                <w:lang w:val="en-US" w:eastAsia="zh" w:bidi="ar"/>
              </w:rPr>
              <w:t>。</w:t>
            </w:r>
          </w:p>
        </w:tc>
      </w:tr>
    </w:tbl>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default" w:ascii="Times New Roman" w:hAnsi="Times New Roman" w:eastAsia="楷体_GB2312" w:cs="Times New Roman"/>
          <w:b/>
          <w:bCs/>
          <w:color w:val="000000"/>
          <w:sz w:val="32"/>
          <w:szCs w:val="32"/>
          <w:lang w:val="en-US" w:eastAsia="zh-CN"/>
        </w:rPr>
      </w:pPr>
      <w:r>
        <w:rPr>
          <w:rFonts w:hint="default" w:ascii="Times New Roman" w:hAnsi="Times New Roman" w:eastAsia="楷体_GB2312" w:cs="Times New Roman"/>
          <w:b/>
          <w:bCs/>
          <w:color w:val="000000"/>
          <w:sz w:val="32"/>
          <w:szCs w:val="32"/>
          <w:lang w:val="en-US" w:eastAsia="zh-CN"/>
        </w:rPr>
        <w:t>（三）创新体制机制，强化本土品牌营销推广</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b/>
          <w:bCs/>
          <w:color w:val="000000"/>
          <w:sz w:val="32"/>
          <w:szCs w:val="32"/>
          <w:lang w:val="en-US" w:eastAsia="zh"/>
        </w:rPr>
        <w:t>8</w:t>
      </w:r>
      <w:r>
        <w:rPr>
          <w:rFonts w:hint="default" w:ascii="Times New Roman" w:hAnsi="Times New Roman" w:eastAsia="仿宋_GB2312" w:cs="Times New Roman"/>
          <w:b/>
          <w:bCs/>
          <w:color w:val="000000"/>
          <w:sz w:val="32"/>
          <w:szCs w:val="32"/>
          <w:lang w:val="en-US" w:eastAsia="zh-CN"/>
        </w:rPr>
        <w:t>.实施品牌培育提升行动</w:t>
      </w:r>
      <w:r>
        <w:rPr>
          <w:rFonts w:hint="default" w:ascii="Times New Roman" w:hAnsi="Times New Roman" w:eastAsia="仿宋_GB2312" w:cs="Times New Roman"/>
          <w:b/>
          <w:bCs/>
          <w:color w:val="000000"/>
          <w:sz w:val="32"/>
          <w:szCs w:val="32"/>
          <w:lang w:val="en-US" w:eastAsia="zh"/>
        </w:rPr>
        <w:t>。</w:t>
      </w:r>
      <w:r>
        <w:rPr>
          <w:rFonts w:hint="default" w:ascii="Times New Roman" w:hAnsi="Times New Roman" w:eastAsia="仿宋_GB2312" w:cs="Times New Roman"/>
          <w:color w:val="000000"/>
          <w:kern w:val="2"/>
          <w:sz w:val="32"/>
          <w:szCs w:val="32"/>
          <w:lang w:val="en-US" w:eastAsia="zh-CN" w:bidi="ar"/>
        </w:rPr>
        <w:t>以“新三品一标”建设为主攻方向，持续打造“宁夏牛奶”品牌，引导龙头企业、养殖合作社积极参与国内外食品创新奖申报，开展HACCP、GAP、IFS等标准认证，创建一批有市场竞争力的优质“宁字号”奶业品牌。加强品牌宣传推广</w:t>
      </w:r>
      <w:r>
        <w:rPr>
          <w:rFonts w:hint="default" w:ascii="Times New Roman" w:hAnsi="Times New Roman" w:eastAsia="仿宋_GB2312" w:cs="Times New Roman"/>
          <w:color w:val="000000"/>
          <w:kern w:val="2"/>
          <w:sz w:val="32"/>
          <w:szCs w:val="32"/>
          <w:lang w:val="en-US" w:eastAsia="zh" w:bidi="ar"/>
        </w:rPr>
        <w:t>，</w:t>
      </w:r>
      <w:r>
        <w:rPr>
          <w:rFonts w:hint="default" w:ascii="Times New Roman" w:hAnsi="Times New Roman" w:eastAsia="仿宋_GB2312" w:cs="Times New Roman"/>
          <w:color w:val="000000"/>
          <w:kern w:val="2"/>
          <w:sz w:val="32"/>
          <w:szCs w:val="32"/>
          <w:lang w:val="en-US" w:eastAsia="zh-CN" w:bidi="ar"/>
        </w:rPr>
        <w:t>充分挖掘宁夏牛奶产业文化内涵，利用新闻媒体、公益广告、展销活动等途径，大力宣传宁夏牛奶优势特色、产品质量和品牌形象，将宁夏打造为全国奶业标杆产区。鼓励本土品牌主体与各大电商平台、协会合作，充分利用网络购物节、直播带货、网红探店等模式，构建线下资源与线上需求高效对接渠道，提高品牌宣传力度和知名度。积极争取全国奶业大会、奶业展览会、奶业D20峰会等大型活动举办资格，助力“宁品出塞”。强化品牌监管保护</w:t>
      </w:r>
      <w:r>
        <w:rPr>
          <w:rFonts w:hint="default" w:ascii="Times New Roman" w:hAnsi="Times New Roman" w:eastAsia="仿宋_GB2312" w:cs="Times New Roman"/>
          <w:color w:val="000000"/>
          <w:kern w:val="2"/>
          <w:sz w:val="32"/>
          <w:szCs w:val="32"/>
          <w:lang w:val="en-US" w:eastAsia="zh" w:bidi="ar"/>
        </w:rPr>
        <w:t>，</w:t>
      </w:r>
      <w:r>
        <w:rPr>
          <w:rFonts w:hint="default" w:ascii="Times New Roman" w:hAnsi="Times New Roman" w:eastAsia="仿宋_GB2312" w:cs="Times New Roman"/>
          <w:color w:val="000000"/>
          <w:kern w:val="2"/>
          <w:sz w:val="32"/>
          <w:szCs w:val="32"/>
          <w:lang w:val="en-US" w:eastAsia="zh-CN" w:bidi="ar"/>
        </w:rPr>
        <w:t>完善品牌监管保护体系，建立健全奶业品牌保护执法联动机制，加强维权网络建设和社会舆论监督，切实保护产品品牌形象，维护良好的品牌市场环境。到2027年，培育区域公用品牌1个，知名企业品牌3-5个，知名产品品牌50个。</w:t>
      </w:r>
    </w:p>
    <w:tbl>
      <w:tblPr>
        <w:tblStyle w:val="7"/>
        <w:tblW w:w="8700"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70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5"/>
              <w:keepNext w:val="0"/>
              <w:keepLines w:val="0"/>
              <w:pageBreakBefore w:val="0"/>
              <w:widowControl w:val="0"/>
              <w:suppressLineNumbers w:val="0"/>
              <w:kinsoku/>
              <w:wordWrap/>
              <w:topLinePunct w:val="0"/>
              <w:autoSpaceDE w:val="0"/>
              <w:autoSpaceDN/>
              <w:bidi w:val="0"/>
              <w:adjustRightInd/>
              <w:snapToGrid/>
              <w:spacing w:before="0" w:beforeAutospacing="0" w:after="0" w:afterAutospacing="0" w:line="600" w:lineRule="exact"/>
              <w:ind w:left="0" w:leftChars="0" w:right="0"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lang w:val="en-US" w:eastAsia="zh-CN" w:bidi="ar"/>
              </w:rPr>
              <w:t>专栏6 品牌影响力提升工程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870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5"/>
              <w:keepNext w:val="0"/>
              <w:keepLines w:val="0"/>
              <w:pageBreakBefore w:val="0"/>
              <w:widowControl w:val="0"/>
              <w:numPr>
                <w:ilvl w:val="0"/>
                <w:numId w:val="5"/>
              </w:numPr>
              <w:suppressLineNumbers w:val="0"/>
              <w:kinsoku/>
              <w:wordWrap/>
              <w:topLinePunct w:val="0"/>
              <w:autoSpaceDE w:val="0"/>
              <w:autoSpaceDN/>
              <w:bidi w:val="0"/>
              <w:adjustRightInd/>
              <w:snapToGrid/>
              <w:spacing w:before="0" w:beforeAutospacing="0" w:after="0" w:afterAutospacing="0" w:line="600" w:lineRule="exact"/>
              <w:ind w:left="0" w:right="0" w:rightChars="0" w:firstLine="456" w:firstLineChars="200"/>
              <w:jc w:val="left"/>
              <w:rPr>
                <w:rFonts w:hint="default" w:ascii="Times New Roman" w:hAnsi="Times New Roman" w:eastAsia="仿宋_GB2312" w:cs="Times New Roman"/>
                <w:color w:val="000000"/>
                <w:spacing w:val="-6"/>
                <w:kern w:val="2"/>
                <w:sz w:val="24"/>
                <w:szCs w:val="24"/>
                <w:lang w:val="en-US" w:eastAsia="zh" w:bidi="ar"/>
              </w:rPr>
            </w:pPr>
            <w:r>
              <w:rPr>
                <w:rFonts w:hint="default" w:ascii="Times New Roman" w:hAnsi="Times New Roman" w:eastAsia="仿宋_GB2312" w:cs="Times New Roman"/>
                <w:color w:val="000000"/>
                <w:spacing w:val="-6"/>
                <w:kern w:val="2"/>
                <w:sz w:val="24"/>
                <w:szCs w:val="24"/>
                <w:lang w:val="en-US" w:eastAsia="zh-CN" w:bidi="ar"/>
              </w:rPr>
              <w:t>以培育绿色、优质、安全的特色优势产地品牌为目标，</w:t>
            </w:r>
            <w:r>
              <w:rPr>
                <w:rFonts w:hint="default" w:ascii="Times New Roman" w:hAnsi="Times New Roman" w:eastAsia="仿宋_GB2312" w:cs="Times New Roman"/>
                <w:color w:val="000000"/>
                <w:spacing w:val="-6"/>
                <w:kern w:val="2"/>
                <w:sz w:val="24"/>
                <w:szCs w:val="24"/>
                <w:lang w:val="en-US" w:eastAsia="zh" w:bidi="ar"/>
              </w:rPr>
              <w:t>打造</w:t>
            </w:r>
            <w:r>
              <w:rPr>
                <w:rFonts w:hint="default" w:ascii="Times New Roman" w:hAnsi="Times New Roman" w:eastAsia="仿宋_GB2312" w:cs="Times New Roman"/>
                <w:color w:val="000000"/>
                <w:spacing w:val="-6"/>
                <w:kern w:val="2"/>
                <w:sz w:val="24"/>
                <w:szCs w:val="24"/>
                <w:lang w:val="en-US" w:eastAsia="zh-CN" w:bidi="ar"/>
              </w:rPr>
              <w:t>“宁夏牛奶”</w:t>
            </w:r>
            <w:r>
              <w:rPr>
                <w:rFonts w:hint="default" w:ascii="Times New Roman" w:hAnsi="Times New Roman" w:eastAsia="仿宋_GB2312" w:cs="Times New Roman"/>
                <w:color w:val="000000"/>
                <w:spacing w:val="-6"/>
                <w:kern w:val="2"/>
                <w:sz w:val="24"/>
                <w:szCs w:val="24"/>
                <w:lang w:val="en-US" w:eastAsia="zh" w:bidi="ar"/>
              </w:rPr>
              <w:t>品牌。</w:t>
            </w:r>
          </w:p>
          <w:p>
            <w:pPr>
              <w:pStyle w:val="5"/>
              <w:keepNext w:val="0"/>
              <w:keepLines w:val="0"/>
              <w:pageBreakBefore w:val="0"/>
              <w:widowControl w:val="0"/>
              <w:numPr>
                <w:ilvl w:val="0"/>
                <w:numId w:val="5"/>
              </w:numPr>
              <w:suppressLineNumbers w:val="0"/>
              <w:kinsoku/>
              <w:wordWrap/>
              <w:topLinePunct w:val="0"/>
              <w:autoSpaceDE w:val="0"/>
              <w:autoSpaceDN/>
              <w:bidi w:val="0"/>
              <w:adjustRightInd/>
              <w:snapToGrid/>
              <w:spacing w:before="0" w:beforeAutospacing="0" w:after="0" w:afterAutospacing="0" w:line="600" w:lineRule="exact"/>
              <w:ind w:left="0" w:right="0" w:rightChars="0" w:firstLine="480" w:firstLineChars="200"/>
              <w:jc w:val="left"/>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支持龙头企业加强企业品牌和产品品牌建设，</w:t>
            </w:r>
            <w:r>
              <w:rPr>
                <w:rFonts w:hint="default" w:ascii="Times New Roman" w:hAnsi="Times New Roman" w:eastAsia="仿宋_GB2312" w:cs="Times New Roman"/>
                <w:color w:val="000000"/>
                <w:kern w:val="2"/>
                <w:sz w:val="24"/>
                <w:szCs w:val="24"/>
                <w:lang w:val="en-US" w:eastAsia="zh" w:bidi="ar"/>
              </w:rPr>
              <w:t>创建一批有市场竞争力的奶业品牌，</w:t>
            </w:r>
            <w:r>
              <w:rPr>
                <w:rFonts w:hint="default" w:ascii="Times New Roman" w:hAnsi="Times New Roman" w:eastAsia="仿宋_GB2312" w:cs="Times New Roman"/>
                <w:color w:val="000000"/>
                <w:kern w:val="2"/>
                <w:sz w:val="24"/>
                <w:szCs w:val="24"/>
                <w:lang w:val="en-US" w:eastAsia="zh-CN" w:bidi="ar"/>
              </w:rPr>
              <w:t>鼓励开拓区外市场，提升品牌效应和市场竞争力。</w:t>
            </w:r>
          </w:p>
        </w:tc>
      </w:tr>
    </w:tbl>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default" w:ascii="Times New Roman" w:hAnsi="Times New Roman" w:eastAsia="仿宋_GB2312" w:cs="Times New Roman"/>
          <w:color w:val="000000"/>
          <w:sz w:val="32"/>
          <w:szCs w:val="32"/>
          <w:lang w:val="en-US" w:eastAsia="zh"/>
        </w:rPr>
      </w:pPr>
      <w:r>
        <w:rPr>
          <w:rFonts w:hint="default" w:ascii="Times New Roman" w:hAnsi="Times New Roman" w:eastAsia="仿宋_GB2312" w:cs="Times New Roman"/>
          <w:b/>
          <w:bCs/>
          <w:color w:val="000000"/>
          <w:sz w:val="32"/>
          <w:szCs w:val="32"/>
          <w:lang w:val="en-US" w:eastAsia="zh"/>
        </w:rPr>
        <w:t>9.加强</w:t>
      </w:r>
      <w:r>
        <w:rPr>
          <w:rFonts w:hint="default" w:ascii="Times New Roman" w:hAnsi="Times New Roman" w:eastAsia="仿宋_GB2312" w:cs="Times New Roman"/>
          <w:b/>
          <w:bCs/>
          <w:color w:val="000000"/>
          <w:sz w:val="32"/>
          <w:szCs w:val="32"/>
          <w:lang w:val="en-US" w:eastAsia="zh-CN"/>
        </w:rPr>
        <w:t>乳制品多元化营销</w:t>
      </w:r>
      <w:r>
        <w:rPr>
          <w:rFonts w:hint="default" w:ascii="Times New Roman" w:hAnsi="Times New Roman" w:eastAsia="仿宋_GB2312" w:cs="Times New Roman"/>
          <w:b/>
          <w:bCs/>
          <w:color w:val="000000"/>
          <w:sz w:val="32"/>
          <w:szCs w:val="32"/>
          <w:lang w:val="en-US" w:eastAsia="zh"/>
        </w:rPr>
        <w:t>。</w:t>
      </w:r>
      <w:r>
        <w:rPr>
          <w:rFonts w:hint="default" w:ascii="Times New Roman" w:hAnsi="Times New Roman" w:eastAsia="仿宋_GB2312" w:cs="Times New Roman"/>
          <w:color w:val="000000"/>
          <w:kern w:val="2"/>
          <w:sz w:val="32"/>
          <w:szCs w:val="32"/>
          <w:lang w:val="en-US" w:eastAsia="zh-CN" w:bidi="ar"/>
        </w:rPr>
        <w:t>以拓展市场空间和提升竞争力为核心，不断壮大传统零售渠道和网络营销并存的“双渠道”乳制品供应链。</w:t>
      </w:r>
      <w:r>
        <w:rPr>
          <w:rFonts w:hint="default" w:ascii="Times New Roman" w:hAnsi="Times New Roman" w:eastAsia="仿宋_GB2312" w:cs="Times New Roman"/>
          <w:b w:val="0"/>
          <w:bCs/>
          <w:color w:val="000000"/>
          <w:spacing w:val="0"/>
          <w:kern w:val="0"/>
          <w:sz w:val="32"/>
          <w:szCs w:val="32"/>
          <w:lang w:val="en-US" w:eastAsia="zh-CN" w:bidi="ar"/>
        </w:rPr>
        <w:t>做活线下销售主渠道</w:t>
      </w:r>
      <w:r>
        <w:rPr>
          <w:rFonts w:hint="default" w:ascii="Times New Roman" w:hAnsi="Times New Roman" w:eastAsia="仿宋_GB2312" w:cs="Times New Roman"/>
          <w:b w:val="0"/>
          <w:bCs/>
          <w:color w:val="000000"/>
          <w:spacing w:val="0"/>
          <w:kern w:val="0"/>
          <w:sz w:val="32"/>
          <w:szCs w:val="32"/>
          <w:lang w:val="en-US" w:eastAsia="zh" w:bidi="ar"/>
        </w:rPr>
        <w:t>，</w:t>
      </w:r>
      <w:r>
        <w:rPr>
          <w:rFonts w:hint="default" w:ascii="Times New Roman" w:hAnsi="Times New Roman" w:eastAsia="仿宋_GB2312" w:cs="Times New Roman"/>
          <w:color w:val="000000"/>
          <w:kern w:val="2"/>
          <w:sz w:val="32"/>
          <w:szCs w:val="32"/>
          <w:lang w:val="en-US" w:eastAsia="zh-CN" w:bidi="ar"/>
        </w:rPr>
        <w:t>支持</w:t>
      </w:r>
      <w:r>
        <w:rPr>
          <w:rFonts w:hint="default" w:ascii="Times New Roman" w:hAnsi="Times New Roman" w:eastAsia="仿宋_GB2312" w:cs="Times New Roman"/>
          <w:b w:val="0"/>
          <w:bCs/>
          <w:color w:val="000000"/>
          <w:spacing w:val="0"/>
          <w:kern w:val="0"/>
          <w:sz w:val="32"/>
          <w:szCs w:val="32"/>
          <w:lang w:val="en-US" w:eastAsia="zh-CN" w:bidi="ar"/>
        </w:rPr>
        <w:t>经营主体在国内大中城市新建宁夏特色乳制品品牌体验店和旗舰店</w:t>
      </w:r>
      <w:r>
        <w:rPr>
          <w:rFonts w:hint="default" w:ascii="Times New Roman" w:hAnsi="Times New Roman" w:eastAsia="仿宋_GB2312" w:cs="Times New Roman"/>
          <w:b w:val="0"/>
          <w:bCs/>
          <w:color w:val="000000"/>
          <w:spacing w:val="0"/>
          <w:kern w:val="0"/>
          <w:sz w:val="32"/>
          <w:szCs w:val="32"/>
          <w:lang w:val="en-US" w:eastAsia="zh" w:bidi="ar"/>
        </w:rPr>
        <w:t>；</w:t>
      </w:r>
      <w:r>
        <w:rPr>
          <w:rFonts w:hint="default" w:ascii="Times New Roman" w:hAnsi="Times New Roman" w:eastAsia="仿宋_GB2312" w:cs="Times New Roman"/>
          <w:b w:val="0"/>
          <w:bCs/>
          <w:color w:val="000000"/>
          <w:kern w:val="2"/>
          <w:sz w:val="32"/>
          <w:szCs w:val="32"/>
          <w:lang w:val="en-US" w:eastAsia="zh-CN" w:bidi="ar"/>
        </w:rPr>
        <w:t>鼓励企业</w:t>
      </w:r>
      <w:r>
        <w:rPr>
          <w:rFonts w:hint="default" w:ascii="Times New Roman" w:hAnsi="Times New Roman" w:eastAsia="仿宋_GB2312" w:cs="Times New Roman"/>
          <w:b w:val="0"/>
          <w:bCs/>
          <w:color w:val="000000"/>
          <w:spacing w:val="0"/>
          <w:kern w:val="0"/>
          <w:sz w:val="32"/>
          <w:szCs w:val="32"/>
          <w:lang w:val="en-US" w:eastAsia="zh" w:bidi="ar"/>
        </w:rPr>
        <w:t>引入</w:t>
      </w:r>
      <w:r>
        <w:rPr>
          <w:rFonts w:hint="default" w:ascii="Times New Roman" w:hAnsi="Times New Roman" w:eastAsia="仿宋_GB2312" w:cs="Times New Roman"/>
          <w:color w:val="000000"/>
          <w:kern w:val="2"/>
          <w:sz w:val="32"/>
          <w:szCs w:val="32"/>
          <w:lang w:val="en-US" w:eastAsia="zh-CN" w:bidi="ar"/>
        </w:rPr>
        <w:t>“移动奶吧”、“鲜奶门店”等经营模式，</w:t>
      </w:r>
      <w:r>
        <w:rPr>
          <w:rFonts w:hint="default" w:ascii="Times New Roman" w:hAnsi="Times New Roman" w:eastAsia="仿宋_GB2312" w:cs="Times New Roman"/>
          <w:b w:val="0"/>
          <w:bCs/>
          <w:color w:val="000000"/>
          <w:kern w:val="2"/>
          <w:sz w:val="32"/>
          <w:szCs w:val="32"/>
          <w:lang w:val="en-US" w:eastAsia="zh-CN" w:bidi="ar"/>
        </w:rPr>
        <w:t>在大型社区、重点商圈设立直销点，平价销售巴氏奶、低温酸奶等鲜乳制品</w:t>
      </w:r>
      <w:r>
        <w:rPr>
          <w:rFonts w:hint="default" w:ascii="Times New Roman" w:hAnsi="Times New Roman" w:eastAsia="仿宋_GB2312" w:cs="Times New Roman"/>
          <w:color w:val="000000"/>
          <w:kern w:val="2"/>
          <w:sz w:val="32"/>
          <w:szCs w:val="32"/>
          <w:lang w:val="en-US" w:eastAsia="zh-CN" w:bidi="ar"/>
        </w:rPr>
        <w:t>，促进乳制品销售增点扩面。创新网络营销新模式</w:t>
      </w:r>
      <w:r>
        <w:rPr>
          <w:rFonts w:hint="default" w:ascii="Times New Roman" w:hAnsi="Times New Roman" w:eastAsia="仿宋_GB2312" w:cs="Times New Roman"/>
          <w:color w:val="000000"/>
          <w:kern w:val="2"/>
          <w:sz w:val="32"/>
          <w:szCs w:val="32"/>
          <w:lang w:val="en-US" w:eastAsia="zh" w:bidi="ar"/>
        </w:rPr>
        <w:t>，引导</w:t>
      </w:r>
      <w:r>
        <w:rPr>
          <w:rFonts w:hint="default" w:ascii="Times New Roman" w:hAnsi="Times New Roman" w:eastAsia="仿宋_GB2312" w:cs="Times New Roman"/>
          <w:color w:val="000000"/>
          <w:kern w:val="2"/>
          <w:sz w:val="32"/>
          <w:szCs w:val="32"/>
          <w:shd w:val="clear" w:color="auto" w:fill="FFFFFF"/>
          <w:lang w:val="en-US" w:eastAsia="zh-CN" w:bidi="ar"/>
        </w:rPr>
        <w:t>企业</w:t>
      </w:r>
      <w:r>
        <w:rPr>
          <w:rFonts w:hint="default" w:ascii="Times New Roman" w:hAnsi="Times New Roman" w:eastAsia="仿宋_GB2312" w:cs="Times New Roman"/>
          <w:color w:val="000000"/>
          <w:kern w:val="2"/>
          <w:sz w:val="32"/>
          <w:szCs w:val="32"/>
          <w:lang w:val="en-US" w:eastAsia="zh-CN" w:bidi="ar"/>
        </w:rPr>
        <w:t>开拓“互联网+”、体验消费等营销新模式，通过直营、经销、电商等渠道，深入挖掘自媒体营销功能，培养本土“网红”销售团队直播“带货”，进一步拓宽市场、提升效益。借势星巴克、瑞幸、喜茶等热门茶饮品牌“网红”效应，开展系列联名活动，促进宁夏特色厚乳、奶盖、稀奶油等深加工乳制品“出圈”。加强全域化营销推广</w:t>
      </w:r>
      <w:r>
        <w:rPr>
          <w:rFonts w:hint="default" w:ascii="Times New Roman" w:hAnsi="Times New Roman" w:eastAsia="仿宋_GB2312" w:cs="Times New Roman"/>
          <w:color w:val="000000"/>
          <w:kern w:val="2"/>
          <w:sz w:val="32"/>
          <w:szCs w:val="32"/>
          <w:lang w:val="en-US" w:eastAsia="zh" w:bidi="ar"/>
        </w:rPr>
        <w:t>，</w:t>
      </w:r>
      <w:r>
        <w:rPr>
          <w:rFonts w:hint="default" w:ascii="Times New Roman" w:hAnsi="Times New Roman" w:eastAsia="仿宋_GB2312" w:cs="Times New Roman"/>
          <w:color w:val="000000"/>
          <w:kern w:val="2"/>
          <w:sz w:val="32"/>
          <w:szCs w:val="32"/>
          <w:lang w:val="en-US" w:eastAsia="zh-CN" w:bidi="ar"/>
        </w:rPr>
        <w:t>利用宁夏</w:t>
      </w:r>
      <w:r>
        <w:rPr>
          <w:rFonts w:hint="default" w:ascii="Times New Roman" w:hAnsi="Times New Roman" w:eastAsia="仿宋_GB2312" w:cs="Times New Roman"/>
          <w:color w:val="000000"/>
          <w:kern w:val="2"/>
          <w:sz w:val="32"/>
          <w:szCs w:val="32"/>
          <w:lang w:val="en-US" w:eastAsia="zh" w:bidi="ar"/>
        </w:rPr>
        <w:t>精品</w:t>
      </w:r>
      <w:r>
        <w:rPr>
          <w:rFonts w:hint="default" w:ascii="Times New Roman" w:hAnsi="Times New Roman" w:eastAsia="仿宋_GB2312" w:cs="Times New Roman"/>
          <w:color w:val="000000"/>
          <w:kern w:val="2"/>
          <w:sz w:val="32"/>
          <w:szCs w:val="32"/>
          <w:lang w:val="en-US" w:eastAsia="zh-CN" w:bidi="ar"/>
        </w:rPr>
        <w:t>中国行、全国农产品经销商走进宁夏等展示展销活动，</w:t>
      </w:r>
      <w:r>
        <w:rPr>
          <w:rFonts w:hint="default" w:ascii="Times New Roman" w:hAnsi="Times New Roman" w:eastAsia="仿宋_GB2312" w:cs="Times New Roman"/>
          <w:b w:val="0"/>
          <w:bCs/>
          <w:color w:val="000000"/>
          <w:kern w:val="2"/>
          <w:sz w:val="32"/>
          <w:szCs w:val="32"/>
          <w:lang w:val="en-US" w:eastAsia="zh-CN" w:bidi="ar"/>
        </w:rPr>
        <w:t>推动宁夏乳制品直接入驻华东、华南、华北等地</w:t>
      </w:r>
      <w:r>
        <w:rPr>
          <w:rFonts w:hint="default" w:ascii="Times New Roman" w:hAnsi="Times New Roman" w:eastAsia="仿宋_GB2312" w:cs="Times New Roman"/>
          <w:b w:val="0"/>
          <w:bCs/>
          <w:color w:val="000000"/>
          <w:kern w:val="2"/>
          <w:sz w:val="32"/>
          <w:szCs w:val="32"/>
          <w:lang w:val="en-US" w:eastAsia="zh" w:bidi="ar"/>
        </w:rPr>
        <w:t>区</w:t>
      </w:r>
      <w:r>
        <w:rPr>
          <w:rFonts w:hint="default" w:ascii="Times New Roman" w:hAnsi="Times New Roman" w:eastAsia="仿宋_GB2312" w:cs="Times New Roman"/>
          <w:b w:val="0"/>
          <w:bCs/>
          <w:color w:val="000000"/>
          <w:spacing w:val="0"/>
          <w:kern w:val="0"/>
          <w:sz w:val="32"/>
          <w:szCs w:val="32"/>
          <w:lang w:val="en-US" w:eastAsia="zh-CN" w:bidi="ar"/>
        </w:rPr>
        <w:t>。</w:t>
      </w:r>
      <w:r>
        <w:rPr>
          <w:rFonts w:hint="default" w:ascii="Times New Roman" w:hAnsi="Times New Roman" w:eastAsia="仿宋_GB2312" w:cs="Times New Roman"/>
          <w:b w:val="0"/>
          <w:bCs/>
          <w:color w:val="000000"/>
          <w:kern w:val="2"/>
          <w:sz w:val="32"/>
          <w:szCs w:val="32"/>
          <w:lang w:val="en-US" w:eastAsia="zh-CN" w:bidi="ar"/>
        </w:rPr>
        <w:t>在中小</w:t>
      </w:r>
      <w:r>
        <w:rPr>
          <w:rFonts w:hint="default" w:ascii="Times New Roman" w:hAnsi="Times New Roman" w:eastAsia="仿宋_GB2312" w:cs="Times New Roman"/>
          <w:b w:val="0"/>
          <w:bCs/>
          <w:color w:val="000000"/>
          <w:spacing w:val="0"/>
          <w:kern w:val="2"/>
          <w:sz w:val="32"/>
          <w:szCs w:val="32"/>
          <w:lang w:val="en-US" w:eastAsia="zh-CN" w:bidi="ar"/>
        </w:rPr>
        <w:t>学校倡</w:t>
      </w:r>
      <w:r>
        <w:rPr>
          <w:rFonts w:hint="default" w:ascii="Times New Roman" w:hAnsi="Times New Roman" w:eastAsia="仿宋_GB2312" w:cs="Times New Roman"/>
          <w:b w:val="0"/>
          <w:bCs/>
          <w:color w:val="000000"/>
          <w:kern w:val="2"/>
          <w:sz w:val="32"/>
          <w:szCs w:val="32"/>
          <w:lang w:val="en-US" w:eastAsia="zh-CN" w:bidi="ar"/>
        </w:rPr>
        <w:t>导推广“学生奶”，</w:t>
      </w:r>
      <w:r>
        <w:rPr>
          <w:rFonts w:hint="default" w:ascii="Times New Roman" w:hAnsi="Times New Roman" w:eastAsia="仿宋_GB2312" w:cs="Times New Roman"/>
          <w:color w:val="000000"/>
          <w:kern w:val="2"/>
          <w:sz w:val="32"/>
          <w:szCs w:val="32"/>
          <w:lang w:val="en-US" w:eastAsia="zh-CN" w:bidi="ar"/>
        </w:rPr>
        <w:t>扩大</w:t>
      </w:r>
      <w:r>
        <w:rPr>
          <w:rFonts w:hint="default" w:ascii="Times New Roman" w:hAnsi="Times New Roman" w:eastAsia="仿宋_GB2312" w:cs="Times New Roman"/>
          <w:color w:val="000000"/>
          <w:kern w:val="2"/>
          <w:sz w:val="32"/>
          <w:szCs w:val="32"/>
          <w:lang w:val="en-US" w:eastAsia="zh" w:bidi="ar"/>
        </w:rPr>
        <w:t>乳制品销售</w:t>
      </w:r>
      <w:r>
        <w:rPr>
          <w:rFonts w:hint="default" w:ascii="Times New Roman" w:hAnsi="Times New Roman" w:eastAsia="仿宋_GB2312" w:cs="Times New Roman"/>
          <w:color w:val="000000"/>
          <w:kern w:val="2"/>
          <w:sz w:val="32"/>
          <w:szCs w:val="32"/>
          <w:lang w:val="en-US" w:eastAsia="zh-CN" w:bidi="ar"/>
        </w:rPr>
        <w:t>覆盖</w:t>
      </w:r>
      <w:r>
        <w:rPr>
          <w:rFonts w:hint="default" w:ascii="Times New Roman" w:hAnsi="Times New Roman" w:eastAsia="仿宋_GB2312" w:cs="Times New Roman"/>
          <w:color w:val="000000"/>
          <w:kern w:val="2"/>
          <w:sz w:val="32"/>
          <w:szCs w:val="32"/>
          <w:lang w:val="en-US" w:eastAsia="zh" w:bidi="ar"/>
        </w:rPr>
        <w:t>面</w:t>
      </w:r>
      <w:r>
        <w:rPr>
          <w:rFonts w:hint="default" w:ascii="Times New Roman" w:hAnsi="Times New Roman" w:eastAsia="仿宋_GB2312" w:cs="Times New Roman"/>
          <w:color w:val="000000"/>
          <w:kern w:val="2"/>
          <w:sz w:val="32"/>
          <w:szCs w:val="32"/>
          <w:lang w:val="en-US" w:eastAsia="zh-CN" w:bidi="ar"/>
        </w:rPr>
        <w:t>。到2027年，开设品牌</w:t>
      </w:r>
      <w:r>
        <w:rPr>
          <w:rFonts w:hint="default" w:ascii="Times New Roman" w:hAnsi="Times New Roman" w:eastAsia="仿宋_GB2312" w:cs="Times New Roman"/>
          <w:color w:val="000000"/>
          <w:kern w:val="2"/>
          <w:sz w:val="32"/>
          <w:szCs w:val="32"/>
          <w:lang w:val="en-US" w:eastAsia="zh" w:bidi="ar"/>
        </w:rPr>
        <w:t>体验</w:t>
      </w:r>
      <w:r>
        <w:rPr>
          <w:rFonts w:hint="default" w:ascii="Times New Roman" w:hAnsi="Times New Roman" w:eastAsia="仿宋_GB2312" w:cs="Times New Roman"/>
          <w:color w:val="000000"/>
          <w:kern w:val="2"/>
          <w:sz w:val="32"/>
          <w:szCs w:val="32"/>
          <w:lang w:val="en-US" w:eastAsia="zh-CN" w:bidi="ar"/>
        </w:rPr>
        <w:t>店、移动奶吧、鲜奶门店、线上网店40家；培育或引进拥有10万以上粉丝的网红销售团队15个以上；与餐饮公司开展品牌联名活动50次；建设乳制品销售电商服务站80个。</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default" w:ascii="Times New Roman" w:hAnsi="Times New Roman" w:eastAsia="楷体_GB2312" w:cs="Times New Roman"/>
          <w:b/>
          <w:bCs/>
          <w:color w:val="000000"/>
          <w:sz w:val="32"/>
          <w:szCs w:val="32"/>
          <w:lang w:val="en-US" w:eastAsia="zh-CN"/>
        </w:rPr>
      </w:pPr>
      <w:r>
        <w:rPr>
          <w:rFonts w:hint="default" w:ascii="Times New Roman" w:hAnsi="Times New Roman" w:eastAsia="楷体_GB2312" w:cs="Times New Roman"/>
          <w:b/>
          <w:bCs/>
          <w:color w:val="000000"/>
          <w:sz w:val="32"/>
          <w:szCs w:val="32"/>
          <w:lang w:val="en-US" w:eastAsia="zh-CN"/>
        </w:rPr>
        <w:t>（四）优化要素支撑，健全稳定发展长效机制</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default" w:ascii="Times New Roman" w:hAnsi="Times New Roman" w:eastAsia="仿宋_GB2312" w:cs="Times New Roman"/>
          <w:color w:val="000000"/>
          <w:sz w:val="32"/>
          <w:szCs w:val="32"/>
          <w:lang w:val="en-US" w:eastAsia="zh"/>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lang w:val="en-US" w:eastAsia="zh"/>
        </w:rPr>
        <w:t>0</w:t>
      </w:r>
      <w:r>
        <w:rPr>
          <w:rFonts w:hint="default" w:ascii="Times New Roman" w:hAnsi="Times New Roman" w:eastAsia="仿宋_GB2312" w:cs="Times New Roman"/>
          <w:b/>
          <w:bCs/>
          <w:color w:val="000000"/>
          <w:sz w:val="32"/>
          <w:szCs w:val="32"/>
          <w:lang w:val="en-US" w:eastAsia="zh-CN"/>
        </w:rPr>
        <w:t>.健全产学研用科技服务一体化机制</w:t>
      </w:r>
      <w:r>
        <w:rPr>
          <w:rFonts w:hint="default" w:ascii="Times New Roman" w:hAnsi="Times New Roman" w:eastAsia="仿宋_GB2312" w:cs="Times New Roman"/>
          <w:b/>
          <w:bCs/>
          <w:color w:val="000000"/>
          <w:sz w:val="32"/>
          <w:szCs w:val="32"/>
          <w:lang w:val="en-US" w:eastAsia="zh"/>
        </w:rPr>
        <w:t>。</w:t>
      </w:r>
      <w:r>
        <w:rPr>
          <w:rFonts w:hint="default" w:ascii="Times New Roman" w:hAnsi="Times New Roman" w:eastAsia="仿宋_GB2312" w:cs="Times New Roman"/>
          <w:b w:val="0"/>
          <w:bCs w:val="0"/>
          <w:color w:val="000000"/>
          <w:kern w:val="2"/>
          <w:sz w:val="32"/>
          <w:szCs w:val="32"/>
          <w:lang w:val="en-US" w:eastAsia="zh-CN" w:bidi="ar"/>
        </w:rPr>
        <w:t>建立完善产业科技创新体系，</w:t>
      </w:r>
      <w:r>
        <w:rPr>
          <w:rFonts w:hint="default" w:ascii="Times New Roman" w:hAnsi="Times New Roman" w:eastAsia="仿宋_GB2312" w:cs="Times New Roman"/>
          <w:color w:val="000000"/>
          <w:kern w:val="2"/>
          <w:sz w:val="32"/>
          <w:szCs w:val="32"/>
          <w:lang w:val="en-US" w:eastAsia="zh-CN" w:bidi="ar"/>
        </w:rPr>
        <w:t>构建产学研用一体化创新产业链条。推进产学研深度融合</w:t>
      </w:r>
      <w:r>
        <w:rPr>
          <w:rFonts w:hint="default" w:ascii="Times New Roman" w:hAnsi="Times New Roman" w:eastAsia="仿宋_GB2312" w:cs="Times New Roman"/>
          <w:color w:val="000000"/>
          <w:kern w:val="2"/>
          <w:sz w:val="32"/>
          <w:szCs w:val="32"/>
          <w:lang w:val="en-US" w:eastAsia="zh" w:bidi="ar"/>
        </w:rPr>
        <w:t>，</w:t>
      </w:r>
      <w:r>
        <w:rPr>
          <w:rFonts w:hint="default" w:ascii="Times New Roman" w:hAnsi="Times New Roman" w:eastAsia="仿宋_GB2312" w:cs="Times New Roman"/>
          <w:color w:val="000000"/>
          <w:kern w:val="2"/>
          <w:sz w:val="32"/>
          <w:szCs w:val="32"/>
          <w:lang w:val="en-US" w:eastAsia="zh-CN" w:bidi="ar"/>
        </w:rPr>
        <w:t>充分利用国家奶牛产业技术体系、中国农业大学、中国农业科学院、西北农林科技大学等科研院所平台优势，建立产学研用技术攻关团队，加快突破良种繁育、工艺创新、乳品质量提升等核心技术难题，形成企业“出题”、专家“答题”、市场“阅卷”的科技攻关和技术推广模式</w:t>
      </w:r>
      <w:r>
        <w:rPr>
          <w:rFonts w:hint="default" w:ascii="Times New Roman" w:hAnsi="Times New Roman" w:eastAsia="仿宋_GB2312" w:cs="Times New Roman"/>
          <w:color w:val="000000"/>
          <w:kern w:val="2"/>
          <w:sz w:val="32"/>
          <w:szCs w:val="32"/>
          <w:lang w:val="en-US" w:eastAsia="zh" w:bidi="ar"/>
        </w:rPr>
        <w:t>；</w:t>
      </w:r>
      <w:r>
        <w:rPr>
          <w:rFonts w:hint="default" w:ascii="Times New Roman" w:hAnsi="Times New Roman" w:eastAsia="仿宋_GB2312" w:cs="Times New Roman"/>
          <w:color w:val="000000"/>
          <w:kern w:val="2"/>
          <w:sz w:val="32"/>
          <w:szCs w:val="32"/>
          <w:lang w:val="en-US" w:eastAsia="zh-CN" w:bidi="ar"/>
        </w:rPr>
        <w:t>支持企业与区内外高校、科研院所、知名企业等创新主体合作，设立“飞地”研发中心，围绕科技攻关、成果转化、产教融合、人才培养等方面开展深度合作。加强区、市、县、乡四级畜牧兽医技术推广服务体系建设，发展专业社会化服务组织，开展饲草种植、精准饲喂、饲养管理及疫病防控等全方位服务。鼓励建设区域性综合服务平台，充分利用充分利用中国（宁夏）奶业研究院、宁夏奶牛养殖（农垦）技术创新中心、宁夏现代奶产业学院、中卫奶业科技创新中心、灵武市奶牛科研中心等平台，到2027年，新建奶牛科技创新服务中心3个，新培育社会化服务组织5个，培养兽医、繁育、营养等领域专业技术管理人才2000名。</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default" w:ascii="Times New Roman" w:hAnsi="Times New Roman" w:eastAsia="仿宋_GB2312" w:cs="Times New Roman"/>
          <w:color w:val="000000"/>
          <w:sz w:val="32"/>
          <w:szCs w:val="32"/>
          <w:lang w:val="en-US" w:eastAsia="zh"/>
        </w:rPr>
      </w:pPr>
      <w:r>
        <w:rPr>
          <w:rFonts w:hint="default" w:ascii="Times New Roman" w:hAnsi="Times New Roman" w:eastAsia="仿宋_GB2312" w:cs="Times New Roman"/>
          <w:b/>
          <w:bCs/>
          <w:color w:val="000000"/>
          <w:sz w:val="32"/>
          <w:szCs w:val="32"/>
          <w:lang w:val="en-US" w:eastAsia="zh"/>
        </w:rPr>
        <w:t>11</w:t>
      </w:r>
      <w:r>
        <w:rPr>
          <w:rFonts w:hint="default" w:ascii="Times New Roman" w:hAnsi="Times New Roman" w:eastAsia="仿宋_GB2312" w:cs="Times New Roman"/>
          <w:b/>
          <w:bCs/>
          <w:color w:val="000000"/>
          <w:sz w:val="32"/>
          <w:szCs w:val="32"/>
          <w:lang w:val="en-US" w:eastAsia="zh-CN"/>
        </w:rPr>
        <w:t>.健全融合发展的利益保障机制</w:t>
      </w:r>
      <w:r>
        <w:rPr>
          <w:rFonts w:hint="default" w:ascii="Times New Roman" w:hAnsi="Times New Roman" w:eastAsia="仿宋_GB2312" w:cs="Times New Roman"/>
          <w:b/>
          <w:bCs/>
          <w:color w:val="000000"/>
          <w:sz w:val="32"/>
          <w:szCs w:val="32"/>
          <w:lang w:val="en-US" w:eastAsia="zh"/>
        </w:rPr>
        <w:t>。</w:t>
      </w:r>
      <w:r>
        <w:rPr>
          <w:rFonts w:hint="default" w:ascii="Times New Roman" w:hAnsi="Times New Roman" w:eastAsia="仿宋_GB2312" w:cs="Times New Roman"/>
          <w:color w:val="000000"/>
          <w:kern w:val="2"/>
          <w:sz w:val="32"/>
          <w:szCs w:val="32"/>
          <w:lang w:val="en-US" w:eastAsia="zh-CN" w:bidi="ar"/>
        </w:rPr>
        <w:t>发挥联农带农作用</w:t>
      </w:r>
      <w:r>
        <w:rPr>
          <w:rFonts w:hint="default" w:ascii="Times New Roman" w:hAnsi="Times New Roman" w:eastAsia="仿宋_GB2312" w:cs="Times New Roman"/>
          <w:color w:val="000000"/>
          <w:kern w:val="2"/>
          <w:sz w:val="32"/>
          <w:szCs w:val="32"/>
          <w:lang w:val="en-US" w:eastAsia="zh" w:bidi="ar"/>
        </w:rPr>
        <w:t>，</w:t>
      </w:r>
      <w:r>
        <w:rPr>
          <w:rFonts w:hint="default" w:ascii="Times New Roman" w:hAnsi="Times New Roman" w:eastAsia="仿宋_GB2312" w:cs="Times New Roman"/>
          <w:color w:val="000000"/>
          <w:kern w:val="2"/>
          <w:sz w:val="32"/>
          <w:szCs w:val="32"/>
          <w:lang w:val="en-US" w:eastAsia="zh-CN" w:bidi="ar"/>
        </w:rPr>
        <w:t>鼓励乳制品加工企业与奶牛养殖场通过养殖圈舍入股、奶牛入股、资金入股等相互持股方式建立互利共赢纽带。鼓励龙头企业牵头组成“企业+合作社+农户”的产业联合体，共建“企业+村集体+农民”等多种灵活的利益联结机制，带动园区经济发展和农民就业增收。以质量安全管控和市场风险防范为核心，建立生产、加工、消费协调发展的一体化风险防控体系。加强生鲜乳市场动态监测预警，适时出台阶段性扶持政策，防止因市场变化导致牛奶产业大起大落。全面推行宁夏生鲜乳购销合同（示范文本），</w:t>
      </w:r>
      <w:r>
        <w:rPr>
          <w:rFonts w:hint="default" w:ascii="Times New Roman" w:hAnsi="Times New Roman" w:eastAsia="仿宋_GB2312" w:cs="Times New Roman"/>
          <w:color w:val="000000"/>
          <w:kern w:val="2"/>
          <w:sz w:val="32"/>
          <w:szCs w:val="32"/>
          <w:lang w:val="en-US" w:eastAsia="zh" w:bidi="ar"/>
        </w:rPr>
        <w:t>持续开展生鲜乳交易参考价格协商工作，</w:t>
      </w:r>
      <w:r>
        <w:rPr>
          <w:rFonts w:hint="default" w:ascii="Times New Roman" w:hAnsi="Times New Roman" w:eastAsia="仿宋_GB2312" w:cs="Times New Roman"/>
          <w:color w:val="000000"/>
          <w:kern w:val="2"/>
          <w:sz w:val="32"/>
          <w:szCs w:val="32"/>
          <w:lang w:val="en-US" w:eastAsia="zh-CN" w:bidi="ar"/>
        </w:rPr>
        <w:t>及时跟踪价格执行和合同履行情况，严厉打击故意压价、随意毁约等破环市场秩序的行为</w:t>
      </w:r>
      <w:r>
        <w:rPr>
          <w:rFonts w:hint="default" w:ascii="Times New Roman" w:hAnsi="Times New Roman" w:eastAsia="仿宋_GB2312" w:cs="Times New Roman"/>
          <w:color w:val="000000"/>
          <w:kern w:val="2"/>
          <w:sz w:val="32"/>
          <w:szCs w:val="32"/>
          <w:lang w:val="en-US" w:eastAsia="zh" w:bidi="ar"/>
        </w:rPr>
        <w:t>。</w:t>
      </w:r>
      <w:r>
        <w:rPr>
          <w:rFonts w:hint="default" w:ascii="Times New Roman" w:hAnsi="Times New Roman" w:eastAsia="仿宋_GB2312" w:cs="Times New Roman"/>
          <w:color w:val="000000"/>
          <w:kern w:val="2"/>
          <w:sz w:val="32"/>
          <w:szCs w:val="32"/>
          <w:lang w:val="en-US" w:eastAsia="zh-CN" w:bidi="ar"/>
        </w:rPr>
        <w:t>依托具备生鲜乳检测资质的实验室，建立具有公信力的第三方检测机构，统一质量标准，构建以质论价、公平、公正的生鲜乳质量检测平台，保障各方利益，促进产业健康高效发展。</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四、</w:t>
      </w:r>
      <w:r>
        <w:rPr>
          <w:rFonts w:hint="default" w:ascii="Times New Roman" w:hAnsi="Times New Roman" w:eastAsia="黑体" w:cs="Times New Roman"/>
          <w:color w:val="000000"/>
          <w:sz w:val="32"/>
          <w:szCs w:val="32"/>
        </w:rPr>
        <w:t>保障措施</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default" w:ascii="Times New Roman" w:hAnsi="Times New Roman" w:eastAsia="仿宋_GB2312" w:cs="Times New Roman"/>
          <w:b/>
          <w:bCs/>
          <w:color w:val="000000"/>
          <w:sz w:val="32"/>
          <w:szCs w:val="32"/>
          <w:lang w:val="en-US" w:eastAsia="zh"/>
        </w:rPr>
      </w:pPr>
      <w:r>
        <w:rPr>
          <w:rFonts w:hint="default" w:ascii="Times New Roman" w:hAnsi="Times New Roman" w:eastAsia="楷体_GB2312" w:cs="Times New Roman"/>
          <w:b/>
          <w:bCs/>
          <w:color w:val="000000"/>
          <w:kern w:val="2"/>
          <w:sz w:val="32"/>
          <w:szCs w:val="32"/>
          <w:lang w:val="en-US" w:eastAsia="zh-CN" w:bidi="ar-SA"/>
        </w:rPr>
        <w:t>（一）加强组织领导</w:t>
      </w:r>
      <w:r>
        <w:rPr>
          <w:rFonts w:hint="default" w:ascii="Times New Roman" w:hAnsi="Times New Roman" w:eastAsia="楷体_GB2312" w:cs="Times New Roman"/>
          <w:b/>
          <w:bCs/>
          <w:color w:val="000000"/>
          <w:kern w:val="2"/>
          <w:sz w:val="32"/>
          <w:szCs w:val="32"/>
          <w:lang w:val="en-US" w:eastAsia="zh" w:bidi="ar-SA"/>
        </w:rPr>
        <w:t>。</w:t>
      </w:r>
      <w:r>
        <w:rPr>
          <w:rFonts w:hint="default" w:ascii="Times New Roman" w:hAnsi="Times New Roman" w:eastAsia="仿宋_GB2312" w:cs="Times New Roman"/>
          <w:color w:val="000000"/>
          <w:kern w:val="2"/>
          <w:sz w:val="32"/>
          <w:szCs w:val="32"/>
          <w:lang w:val="en-US" w:eastAsia="zh-CN" w:bidi="ar"/>
        </w:rPr>
        <w:t>落实省级领导包抓牛奶产业工作机制，设立工作机制办公室，办公室设在农业农村厅，由主要负责同志担任办公室主任，具体负责推进牛奶产业高质量发展日常工作。自治区发展改革委、教育厅、科技厅、工业和信息化厅、财政厅、人力资源社会保障厅、自然资源厅、生态环境厅、交通运输厅、水利厅、农业农村厅、商务厅、市场监管厅、乡村振兴局、地方金融监管局、银保监局、人民银行银川中心支行、宁夏证监局等单位为工作机制成员单位，按照职责分工，聚</w:t>
      </w:r>
      <w:r>
        <w:rPr>
          <w:rFonts w:hint="default" w:ascii="Times New Roman" w:hAnsi="Times New Roman" w:eastAsia="仿宋_GB2312" w:cs="Times New Roman"/>
          <w:bCs/>
          <w:color w:val="000000"/>
          <w:kern w:val="2"/>
          <w:sz w:val="32"/>
          <w:szCs w:val="32"/>
          <w:lang w:val="en-US" w:eastAsia="zh-CN" w:bidi="ar"/>
        </w:rPr>
        <w:t>焦重点工作，建立目标任务清单、重点工作清单和责任分工清单“三个清单”，挂图作战、建账销号、跟踪督办，扎实推进高质量发展工作。</w:t>
      </w:r>
      <w:r>
        <w:rPr>
          <w:rFonts w:hint="default" w:ascii="Times New Roman" w:hAnsi="Times New Roman" w:eastAsia="仿宋_GB2312" w:cs="Times New Roman"/>
          <w:color w:val="000000"/>
          <w:kern w:val="2"/>
          <w:sz w:val="32"/>
          <w:szCs w:val="32"/>
          <w:lang w:val="en-US" w:eastAsia="zh-CN" w:bidi="ar"/>
        </w:rPr>
        <w:t>各有关市、县（区）建立相应包抓机制和工作专班，落实配套政策措施，细化分解任务，明确责任主体和完成时限，确保各项目标任务落实落地落细。</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default" w:ascii="Times New Roman" w:hAnsi="Times New Roman" w:eastAsia="仿宋_GB2312" w:cs="Times New Roman"/>
          <w:b/>
          <w:bCs/>
          <w:color w:val="000000"/>
          <w:sz w:val="32"/>
          <w:szCs w:val="32"/>
          <w:lang w:val="en-US" w:eastAsia="zh"/>
        </w:rPr>
      </w:pPr>
      <w:r>
        <w:rPr>
          <w:rFonts w:hint="default" w:ascii="Times New Roman" w:hAnsi="Times New Roman" w:eastAsia="楷体_GB2312" w:cs="Times New Roman"/>
          <w:b/>
          <w:bCs/>
          <w:color w:val="000000"/>
          <w:kern w:val="2"/>
          <w:sz w:val="32"/>
          <w:szCs w:val="32"/>
          <w:lang w:val="en-US" w:eastAsia="zh-CN" w:bidi="ar-SA"/>
        </w:rPr>
        <w:t>（二）加大政策扶持</w:t>
      </w:r>
      <w:r>
        <w:rPr>
          <w:rFonts w:hint="default" w:ascii="Times New Roman" w:hAnsi="Times New Roman" w:eastAsia="楷体_GB2312" w:cs="Times New Roman"/>
          <w:b/>
          <w:bCs/>
          <w:color w:val="000000"/>
          <w:kern w:val="2"/>
          <w:sz w:val="32"/>
          <w:szCs w:val="32"/>
          <w:lang w:val="en-US" w:eastAsia="zh" w:bidi="ar-SA"/>
        </w:rPr>
        <w:t>。</w:t>
      </w:r>
      <w:r>
        <w:rPr>
          <w:rFonts w:hint="default" w:ascii="Times New Roman" w:hAnsi="Times New Roman" w:eastAsia="仿宋_GB2312" w:cs="Times New Roman"/>
          <w:color w:val="000000"/>
          <w:kern w:val="2"/>
          <w:sz w:val="32"/>
          <w:szCs w:val="32"/>
          <w:lang w:val="en-US" w:eastAsia="zh-CN" w:bidi="ar"/>
        </w:rPr>
        <w:t>优化牛奶产业扶持政策，统筹中央和自治区产业发展相关资金，重点支持品牌创建、营销销售、质量安全体系和乳制品精深加工等关键环节，推进全产业链协调发展。发挥自治区产业引导基金作用，撬动金融机构放大产业金融信贷规模。支持有条件的奶牛养殖、乳制品加工龙头企业上市融资。推行由政府、企业共同出资建立产业风险基金，有效整合政策资金和社会资本，防范市场风险。支持乳品企业开展产品创新研发，优化加工工艺，完善质量安全管理体系，增强运营管理能力。</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楷体_GB2312" w:cs="Times New Roman"/>
          <w:b/>
          <w:bCs/>
          <w:color w:val="000000"/>
          <w:kern w:val="2"/>
          <w:sz w:val="32"/>
          <w:szCs w:val="32"/>
          <w:lang w:val="en-US" w:eastAsia="zh-CN" w:bidi="ar-SA"/>
        </w:rPr>
        <w:t>（三）</w:t>
      </w:r>
      <w:r>
        <w:rPr>
          <w:rFonts w:hint="default" w:ascii="Times New Roman" w:hAnsi="Times New Roman" w:eastAsia="楷体_GB2312" w:cs="Times New Roman"/>
          <w:b/>
          <w:bCs/>
          <w:color w:val="000000"/>
          <w:kern w:val="2"/>
          <w:sz w:val="32"/>
          <w:szCs w:val="32"/>
          <w:lang w:val="en-US" w:eastAsia="zh" w:bidi="ar-SA"/>
        </w:rPr>
        <w:t>强化融资支持。</w:t>
      </w:r>
      <w:r>
        <w:rPr>
          <w:rFonts w:hint="default" w:ascii="Times New Roman" w:hAnsi="Times New Roman" w:eastAsia="仿宋_GB2312" w:cs="Times New Roman"/>
          <w:color w:val="000000"/>
          <w:kern w:val="2"/>
          <w:sz w:val="32"/>
          <w:szCs w:val="32"/>
          <w:lang w:val="en-US" w:eastAsia="zh-CN" w:bidi="ar"/>
        </w:rPr>
        <w:t>充分发挥自治区政府产业引导基金作用，支持奶产业发展，支持有条件的奶牛养殖、乳制品加工龙头企业上市融资。用足用好奶牛政策性保险，提高保险额度，提</w:t>
      </w:r>
      <w:r>
        <w:rPr>
          <w:rFonts w:hint="default" w:ascii="Times New Roman" w:hAnsi="Times New Roman" w:eastAsia="仿宋_GB2312" w:cs="Times New Roman"/>
          <w:color w:val="000000"/>
          <w:kern w:val="2"/>
          <w:sz w:val="32"/>
          <w:szCs w:val="32"/>
          <w:lang w:val="en-US" w:eastAsia="zh" w:bidi="ar"/>
        </w:rPr>
        <w:t>升</w:t>
      </w:r>
      <w:r>
        <w:rPr>
          <w:rFonts w:hint="default" w:ascii="Times New Roman" w:hAnsi="Times New Roman" w:eastAsia="仿宋_GB2312" w:cs="Times New Roman"/>
          <w:color w:val="000000"/>
          <w:kern w:val="2"/>
          <w:sz w:val="32"/>
          <w:szCs w:val="32"/>
          <w:lang w:val="en-US" w:eastAsia="zh-CN" w:bidi="ar"/>
        </w:rPr>
        <w:t>保险保障水平。加大</w:t>
      </w:r>
      <w:r>
        <w:rPr>
          <w:rFonts w:hint="default" w:ascii="Times New Roman" w:hAnsi="Times New Roman" w:eastAsia="仿宋_GB2312" w:cs="Times New Roman"/>
          <w:color w:val="000000"/>
          <w:kern w:val="2"/>
          <w:sz w:val="32"/>
          <w:szCs w:val="32"/>
          <w:lang w:val="en-US" w:eastAsia="zh" w:bidi="ar"/>
        </w:rPr>
        <w:t>对企业</w:t>
      </w:r>
      <w:r>
        <w:rPr>
          <w:rFonts w:hint="default" w:ascii="Times New Roman" w:hAnsi="Times New Roman" w:eastAsia="仿宋_GB2312" w:cs="Times New Roman"/>
          <w:color w:val="000000"/>
          <w:kern w:val="2"/>
          <w:sz w:val="32"/>
          <w:szCs w:val="32"/>
          <w:lang w:val="en-US" w:eastAsia="zh-CN" w:bidi="ar"/>
        </w:rPr>
        <w:t>信贷担保扶持力度，鼓励金融机构开展活体抵押贷款等信贷产品创新，提高贷款额度和担保抵押比例。</w:t>
      </w:r>
      <w:r>
        <w:rPr>
          <w:rFonts w:hint="default" w:ascii="Times New Roman" w:hAnsi="Times New Roman" w:eastAsia="仿宋_GB2312" w:cs="Times New Roman"/>
          <w:b w:val="0"/>
          <w:bCs/>
          <w:color w:val="000000"/>
          <w:kern w:val="2"/>
          <w:sz w:val="32"/>
          <w:szCs w:val="32"/>
          <w:lang w:val="en-US" w:eastAsia="zh-CN" w:bidi="ar"/>
        </w:rPr>
        <w:t>加快养殖用地确权，扩大土地经营权、养殖场地上附着物等抵（质）押范围，创新“青贮贷”、“活体贷”等金融产品，加快推动中期流动资金贷款产品落地，满足企业经营流动资金需求。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default" w:ascii="Times New Roman" w:hAnsi="Times New Roman" w:eastAsia="仿宋_GB2312" w:cs="Times New Roman"/>
          <w:color w:val="000000"/>
          <w:kern w:val="2"/>
          <w:sz w:val="32"/>
          <w:szCs w:val="32"/>
          <w:lang w:val="en-US" w:eastAsia="zh" w:bidi="ar"/>
        </w:rPr>
      </w:pPr>
      <w:r>
        <w:rPr>
          <w:rFonts w:hint="default" w:ascii="Times New Roman" w:hAnsi="Times New Roman" w:eastAsia="楷体_GB2312" w:cs="Times New Roman"/>
          <w:b/>
          <w:bCs/>
          <w:color w:val="000000"/>
          <w:kern w:val="2"/>
          <w:sz w:val="32"/>
          <w:szCs w:val="32"/>
          <w:lang w:val="en-US" w:eastAsia="zh-CN" w:bidi="ar-SA"/>
        </w:rPr>
        <w:t>（四）优化发展环境</w:t>
      </w:r>
      <w:r>
        <w:rPr>
          <w:rFonts w:hint="default" w:ascii="Times New Roman" w:hAnsi="Times New Roman" w:eastAsia="楷体_GB2312" w:cs="Times New Roman"/>
          <w:b/>
          <w:bCs/>
          <w:color w:val="000000"/>
          <w:kern w:val="2"/>
          <w:sz w:val="32"/>
          <w:szCs w:val="32"/>
          <w:lang w:val="en-US" w:eastAsia="zh" w:bidi="ar-SA"/>
        </w:rPr>
        <w:t>。</w:t>
      </w:r>
      <w:r>
        <w:rPr>
          <w:rFonts w:hint="default" w:ascii="Times New Roman" w:hAnsi="Times New Roman" w:eastAsia="仿宋_GB2312" w:cs="Times New Roman"/>
          <w:color w:val="000000"/>
          <w:kern w:val="2"/>
          <w:sz w:val="32"/>
          <w:szCs w:val="32"/>
          <w:lang w:val="en-US" w:eastAsia="zh-CN" w:bidi="ar"/>
        </w:rPr>
        <w:t>健全完善奶牛养殖</w:t>
      </w:r>
      <w:r>
        <w:rPr>
          <w:rFonts w:hint="default" w:ascii="Times New Roman" w:hAnsi="Times New Roman" w:eastAsia="仿宋_GB2312" w:cs="Times New Roman"/>
          <w:color w:val="000000"/>
          <w:kern w:val="2"/>
          <w:sz w:val="32"/>
          <w:szCs w:val="32"/>
          <w:lang w:val="en-US" w:eastAsia="zh" w:bidi="ar"/>
        </w:rPr>
        <w:t>场</w:t>
      </w:r>
      <w:r>
        <w:rPr>
          <w:rFonts w:hint="default" w:ascii="Times New Roman" w:hAnsi="Times New Roman" w:eastAsia="仿宋_GB2312" w:cs="Times New Roman"/>
          <w:color w:val="000000"/>
          <w:kern w:val="2"/>
          <w:sz w:val="32"/>
          <w:szCs w:val="32"/>
          <w:lang w:val="en-US" w:eastAsia="zh-CN" w:bidi="ar"/>
        </w:rPr>
        <w:t>和乳制品加工企业利益联结机制，</w:t>
      </w:r>
      <w:r>
        <w:rPr>
          <w:rFonts w:hint="default" w:ascii="Times New Roman" w:hAnsi="Times New Roman" w:eastAsia="仿宋_GB2312" w:cs="Times New Roman"/>
          <w:b w:val="0"/>
          <w:bCs/>
          <w:color w:val="000000"/>
          <w:spacing w:val="0"/>
          <w:kern w:val="2"/>
          <w:sz w:val="32"/>
          <w:szCs w:val="32"/>
          <w:lang w:val="en-US" w:eastAsia="zh-CN" w:bidi="ar"/>
        </w:rPr>
        <w:t>指导乳制品加工企业与养殖场参照《宁夏生鲜乳购销合同（示范文本）》签订长期稳定的购销合同，加强合同执行情况监督检查，</w:t>
      </w:r>
      <w:r>
        <w:rPr>
          <w:rFonts w:hint="default" w:ascii="Times New Roman" w:hAnsi="Times New Roman" w:eastAsia="仿宋_GB2312" w:cs="Times New Roman"/>
          <w:color w:val="000000"/>
          <w:kern w:val="2"/>
          <w:sz w:val="32"/>
          <w:szCs w:val="32"/>
          <w:lang w:val="en-US" w:eastAsia="zh-CN" w:bidi="ar"/>
        </w:rPr>
        <w:t>依法查处违法违规行为。建立企业诚信档案、“黑名单”制度和市场退出机制，形成市场性、行业性约束和惩戒。</w:t>
      </w:r>
      <w:r>
        <w:rPr>
          <w:rFonts w:hint="default" w:ascii="Times New Roman" w:hAnsi="Times New Roman" w:eastAsia="仿宋_GB2312" w:cs="Times New Roman"/>
          <w:color w:val="000000"/>
          <w:kern w:val="2"/>
          <w:sz w:val="32"/>
          <w:szCs w:val="32"/>
          <w:lang w:val="en-US" w:eastAsia="zh" w:bidi="ar"/>
        </w:rPr>
        <w:t>完善</w:t>
      </w:r>
      <w:r>
        <w:rPr>
          <w:rFonts w:hint="default" w:ascii="Times New Roman" w:hAnsi="Times New Roman" w:eastAsia="仿宋_GB2312" w:cs="Times New Roman"/>
          <w:color w:val="000000"/>
          <w:kern w:val="2"/>
          <w:sz w:val="32"/>
          <w:szCs w:val="32"/>
          <w:lang w:val="en-US" w:eastAsia="zh-CN" w:bidi="ar"/>
        </w:rPr>
        <w:t>由政府引导、奶业协会主导、乳制品加工企业和奶牛养殖场共同参与的生鲜乳</w:t>
      </w:r>
      <w:r>
        <w:rPr>
          <w:rFonts w:hint="default" w:ascii="Times New Roman" w:hAnsi="Times New Roman" w:eastAsia="仿宋_GB2312" w:cs="Times New Roman"/>
          <w:color w:val="000000"/>
          <w:kern w:val="2"/>
          <w:sz w:val="32"/>
          <w:szCs w:val="32"/>
          <w:lang w:val="en-US" w:eastAsia="zh" w:bidi="ar"/>
        </w:rPr>
        <w:t>交易参考</w:t>
      </w:r>
      <w:r>
        <w:rPr>
          <w:rFonts w:hint="default" w:ascii="Times New Roman" w:hAnsi="Times New Roman" w:eastAsia="仿宋_GB2312" w:cs="Times New Roman"/>
          <w:color w:val="000000"/>
          <w:kern w:val="2"/>
          <w:sz w:val="32"/>
          <w:szCs w:val="32"/>
          <w:lang w:val="en-US" w:eastAsia="zh-CN" w:bidi="ar"/>
        </w:rPr>
        <w:t>价格协商机制，</w:t>
      </w:r>
      <w:r>
        <w:rPr>
          <w:rFonts w:hint="default" w:ascii="Times New Roman" w:hAnsi="Times New Roman" w:eastAsia="仿宋_GB2312" w:cs="Times New Roman"/>
          <w:b w:val="0"/>
          <w:bCs/>
          <w:color w:val="000000"/>
          <w:spacing w:val="0"/>
          <w:kern w:val="2"/>
          <w:sz w:val="32"/>
          <w:szCs w:val="32"/>
          <w:lang w:val="en-US" w:eastAsia="zh-CN" w:bidi="ar"/>
        </w:rPr>
        <w:t>科学测算生鲜乳生产成本，合理制定生鲜乳价格计价标准，</w:t>
      </w:r>
      <w:r>
        <w:rPr>
          <w:rFonts w:hint="default" w:ascii="Times New Roman" w:hAnsi="Times New Roman" w:eastAsia="仿宋_GB2312" w:cs="Times New Roman"/>
          <w:b w:val="0"/>
          <w:bCs/>
          <w:color w:val="000000"/>
          <w:spacing w:val="0"/>
          <w:kern w:val="2"/>
          <w:sz w:val="32"/>
          <w:szCs w:val="32"/>
          <w:lang w:val="en-US" w:eastAsia="zh" w:bidi="ar"/>
        </w:rPr>
        <w:t>定期</w:t>
      </w:r>
      <w:r>
        <w:rPr>
          <w:rFonts w:hint="default" w:ascii="Times New Roman" w:hAnsi="Times New Roman" w:eastAsia="仿宋_GB2312" w:cs="Times New Roman"/>
          <w:b w:val="0"/>
          <w:bCs/>
          <w:i w:val="0"/>
          <w:iCs w:val="0"/>
          <w:caps w:val="0"/>
          <w:color w:val="000000"/>
          <w:spacing w:val="0"/>
          <w:kern w:val="2"/>
          <w:sz w:val="32"/>
          <w:szCs w:val="32"/>
          <w:shd w:val="clear" w:color="auto" w:fill="FFFFFF"/>
          <w:lang w:val="en-US" w:eastAsia="zh-CN" w:bidi="ar"/>
        </w:rPr>
        <w:t>发布生鲜乳</w:t>
      </w:r>
      <w:r>
        <w:rPr>
          <w:rFonts w:hint="default" w:ascii="Times New Roman" w:hAnsi="Times New Roman" w:eastAsia="仿宋_GB2312" w:cs="Times New Roman"/>
          <w:b w:val="0"/>
          <w:bCs/>
          <w:i w:val="0"/>
          <w:iCs w:val="0"/>
          <w:caps w:val="0"/>
          <w:color w:val="000000"/>
          <w:spacing w:val="0"/>
          <w:kern w:val="2"/>
          <w:sz w:val="32"/>
          <w:szCs w:val="32"/>
          <w:shd w:val="clear" w:color="auto" w:fill="FFFFFF"/>
          <w:lang w:val="en-US" w:eastAsia="zh" w:bidi="ar"/>
        </w:rPr>
        <w:t>交易</w:t>
      </w:r>
      <w:r>
        <w:rPr>
          <w:rFonts w:hint="default" w:ascii="Times New Roman" w:hAnsi="Times New Roman" w:eastAsia="仿宋_GB2312" w:cs="Times New Roman"/>
          <w:b w:val="0"/>
          <w:bCs/>
          <w:i w:val="0"/>
          <w:iCs w:val="0"/>
          <w:caps w:val="0"/>
          <w:color w:val="000000"/>
          <w:spacing w:val="0"/>
          <w:kern w:val="2"/>
          <w:sz w:val="32"/>
          <w:szCs w:val="32"/>
          <w:shd w:val="clear" w:color="auto" w:fill="FFFFFF"/>
          <w:lang w:val="en-US" w:eastAsia="zh-CN" w:bidi="ar"/>
        </w:rPr>
        <w:t>参考价格</w:t>
      </w:r>
      <w:r>
        <w:rPr>
          <w:rFonts w:hint="default" w:ascii="Times New Roman" w:hAnsi="Times New Roman" w:eastAsia="仿宋_GB2312" w:cs="Times New Roman"/>
          <w:b w:val="0"/>
          <w:bCs/>
          <w:i w:val="0"/>
          <w:iCs w:val="0"/>
          <w:caps w:val="0"/>
          <w:color w:val="000000"/>
          <w:spacing w:val="0"/>
          <w:kern w:val="2"/>
          <w:sz w:val="32"/>
          <w:szCs w:val="32"/>
          <w:shd w:val="clear" w:color="auto" w:fill="FFFFFF"/>
          <w:lang w:val="en-US" w:eastAsia="zh" w:bidi="ar"/>
        </w:rPr>
        <w:t>，</w:t>
      </w:r>
      <w:r>
        <w:rPr>
          <w:rFonts w:hint="default" w:ascii="Times New Roman" w:hAnsi="Times New Roman" w:eastAsia="仿宋_GB2312" w:cs="Times New Roman"/>
          <w:b w:val="0"/>
          <w:bCs/>
          <w:i w:val="0"/>
          <w:iCs w:val="0"/>
          <w:caps w:val="0"/>
          <w:color w:val="000000"/>
          <w:spacing w:val="0"/>
          <w:kern w:val="2"/>
          <w:sz w:val="32"/>
          <w:szCs w:val="32"/>
          <w:shd w:val="clear" w:color="auto" w:fill="FFFFFF"/>
          <w:lang w:val="en-US" w:eastAsia="zh-CN" w:bidi="ar"/>
        </w:rPr>
        <w:t>维护公平合理的生鲜乳</w:t>
      </w:r>
      <w:r>
        <w:rPr>
          <w:rFonts w:hint="default" w:ascii="Times New Roman" w:hAnsi="Times New Roman" w:eastAsia="仿宋_GB2312" w:cs="Times New Roman"/>
          <w:b w:val="0"/>
          <w:bCs/>
          <w:color w:val="000000"/>
          <w:spacing w:val="0"/>
          <w:kern w:val="2"/>
          <w:sz w:val="32"/>
          <w:szCs w:val="32"/>
          <w:lang w:val="en-US" w:eastAsia="zh-CN" w:bidi="ar"/>
        </w:rPr>
        <w:t>购销秩序。</w:t>
      </w:r>
    </w:p>
    <w:p>
      <w:bookmarkStart w:id="0" w:name="_GoBack"/>
      <w:bookmarkEnd w:id="0"/>
    </w:p>
    <w:sectPr>
      <w:footerReference r:id="rId5" w:type="default"/>
      <w:pgSz w:w="11906" w:h="16838"/>
      <w:pgMar w:top="1984" w:right="1474" w:bottom="1701" w:left="1587"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20"/>
      </w:pPr>
      <w:r>
        <w:separator/>
      </w:r>
    </w:p>
  </w:endnote>
  <w:endnote w:type="continuationSeparator" w:id="1">
    <w:p>
      <w:pPr>
        <w:spacing w:line="240" w:lineRule="auto"/>
        <w:ind w:firstLine="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keepNext w:val="0"/>
                            <w:keepLines w:val="0"/>
                            <w:pageBreakBefore w:val="0"/>
                            <w:widowControl w:val="0"/>
                            <w:kinsoku/>
                            <w:wordWrap/>
                            <w:overflowPunct/>
                            <w:topLinePunct w:val="0"/>
                            <w:bidi w:val="0"/>
                            <w:adjustRightInd/>
                            <w:snapToGrid w:val="0"/>
                            <w:ind w:firstLine="0" w:firstLineChars="0"/>
                            <w:jc w:val="center"/>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firstLine="0" w:firstLineChars="0"/>
                      <w:jc w:val="center"/>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720"/>
      </w:pPr>
      <w:r>
        <w:separator/>
      </w:r>
    </w:p>
  </w:footnote>
  <w:footnote w:type="continuationSeparator" w:id="1">
    <w:p>
      <w:pPr>
        <w:spacing w:line="240" w:lineRule="auto"/>
        <w:ind w:firstLine="7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69C49"/>
    <w:multiLevelType w:val="singleLevel"/>
    <w:tmpl w:val="EFE69C49"/>
    <w:lvl w:ilvl="0" w:tentative="0">
      <w:start w:val="1"/>
      <w:numFmt w:val="decimal"/>
      <w:lvlText w:val="%1."/>
      <w:lvlJc w:val="left"/>
      <w:pPr>
        <w:tabs>
          <w:tab w:val="left" w:pos="312"/>
        </w:tabs>
      </w:pPr>
    </w:lvl>
  </w:abstractNum>
  <w:abstractNum w:abstractNumId="1">
    <w:nsid w:val="F9FE09FD"/>
    <w:multiLevelType w:val="multilevel"/>
    <w:tmpl w:val="F9FE09FD"/>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FFFEAA82"/>
    <w:multiLevelType w:val="multilevel"/>
    <w:tmpl w:val="FFFEAA82"/>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723E4EBF"/>
    <w:multiLevelType w:val="multilevel"/>
    <w:tmpl w:val="723E4EBF"/>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BFA90EA"/>
    <w:multiLevelType w:val="multilevel"/>
    <w:tmpl w:val="7BFA90EA"/>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YzI2ZTYzNzkwYTZiOTcwN2U0NGI1YzgxY2IyNjEifQ=="/>
  </w:docVars>
  <w:rsids>
    <w:rsidRoot w:val="7AB7129D"/>
    <w:rsid w:val="7AB71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40" w:lineRule="exact"/>
      <w:ind w:firstLine="960" w:firstLineChars="200"/>
      <w:jc w:val="both"/>
    </w:pPr>
    <w:rPr>
      <w:rFonts w:ascii="Calibri" w:hAnsi="Calibri" w:eastAsia="仿宋_GB2312" w:cs="Times New Roman"/>
      <w:kern w:val="2"/>
      <w:sz w:val="36"/>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keepNext w:val="0"/>
      <w:keepLines w:val="0"/>
      <w:widowControl w:val="0"/>
      <w:suppressLineNumbers w:val="0"/>
      <w:spacing w:before="0" w:beforeAutospacing="0" w:after="0" w:afterAutospacing="0" w:line="600" w:lineRule="exact"/>
      <w:ind w:left="0" w:right="0" w:firstLine="420" w:firstLineChars="200"/>
      <w:jc w:val="both"/>
    </w:pPr>
    <w:rPr>
      <w:rFonts w:hint="default" w:ascii="Calibri" w:hAnsi="Calibri" w:eastAsia="仿宋_GB2312" w:cs="Times New Roman"/>
      <w:kern w:val="2"/>
      <w:sz w:val="32"/>
      <w:szCs w:val="32"/>
      <w:lang w:val="en-US" w:eastAsia="zh-CN" w:bidi="ar"/>
    </w:r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line="240" w:lineRule="auto"/>
      <w:ind w:left="0" w:right="0"/>
      <w:jc w:val="left"/>
    </w:pPr>
    <w:rPr>
      <w:rFonts w:ascii="宋体" w:hAnsi="宋体" w:eastAsia="宋体" w:cs="宋体"/>
      <w:kern w:val="0"/>
      <w:sz w:val="24"/>
      <w:szCs w:val="24"/>
      <w:lang w:val="en-US" w:eastAsia="zh-CN" w:bidi="ar"/>
    </w:rPr>
  </w:style>
  <w:style w:type="paragraph" w:styleId="6">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2024-04-03T09:13:00Z</dcterms:created>
  <dc:creator>邻家的小聪</dc:creator>
  <cp:lastModifiedBy>邻家的小聪</cp:lastModifiedBy>
  <dcterms:modified xsi:type="dcterms:W3CDTF">2024-04-03T09:14:00Z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07C0D0E4F0AC438CAC852454A2C0AC9A_11</vt:lpwstr>
  </property>
</Properties>
</file>