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19" w:rsidRDefault="008C2D19">
      <w:pPr>
        <w:autoSpaceDE w:val="0"/>
        <w:spacing w:line="600" w:lineRule="exact"/>
        <w:ind w:firstLineChars="200" w:firstLine="640"/>
        <w:jc w:val="left"/>
        <w:rPr>
          <w:rFonts w:eastAsia="仿宋_GB2312"/>
          <w:sz w:val="32"/>
          <w:szCs w:val="32"/>
        </w:rPr>
      </w:pPr>
    </w:p>
    <w:p w:rsidR="008C2D19" w:rsidRDefault="00770CCF">
      <w:pPr>
        <w:autoSpaceDE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w:t>
      </w:r>
      <w:r>
        <w:rPr>
          <w:rFonts w:ascii="方正小标宋_GBK" w:eastAsia="方正小标宋_GBK" w:hAnsi="方正小标宋_GBK" w:cs="方正小标宋_GBK" w:hint="eastAsia"/>
          <w:sz w:val="44"/>
          <w:szCs w:val="44"/>
        </w:rPr>
        <w:t>4</w:t>
      </w:r>
      <w:r>
        <w:rPr>
          <w:rFonts w:ascii="方正小标宋_GBK" w:eastAsia="方正小标宋_GBK" w:hAnsi="方正小标宋_GBK" w:cs="方正小标宋_GBK" w:hint="eastAsia"/>
          <w:sz w:val="44"/>
          <w:szCs w:val="44"/>
        </w:rPr>
        <w:t>年</w:t>
      </w:r>
      <w:r>
        <w:rPr>
          <w:rFonts w:ascii="方正小标宋_GBK" w:eastAsia="方正小标宋_GBK" w:hAnsi="方正小标宋_GBK" w:cs="方正小标宋_GBK" w:hint="eastAsia"/>
          <w:sz w:val="44"/>
          <w:szCs w:val="44"/>
        </w:rPr>
        <w:t>全国</w:t>
      </w:r>
      <w:r>
        <w:rPr>
          <w:rFonts w:ascii="方正小标宋_GBK" w:eastAsia="方正小标宋_GBK" w:hAnsi="方正小标宋_GBK" w:cs="方正小标宋_GBK" w:hint="eastAsia"/>
          <w:sz w:val="44"/>
          <w:szCs w:val="44"/>
        </w:rPr>
        <w:t>执业兽医资格考试</w:t>
      </w:r>
    </w:p>
    <w:p w:rsidR="008C2D19" w:rsidRDefault="00770CCF">
      <w:pPr>
        <w:autoSpaceDE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宁夏考区公告</w:t>
      </w:r>
    </w:p>
    <w:p w:rsidR="008C2D19" w:rsidRDefault="008C2D19">
      <w:pPr>
        <w:autoSpaceDE w:val="0"/>
        <w:spacing w:line="600" w:lineRule="exact"/>
        <w:ind w:firstLineChars="200" w:firstLine="640"/>
        <w:jc w:val="left"/>
        <w:rPr>
          <w:rFonts w:eastAsia="仿宋_GB2312"/>
          <w:sz w:val="32"/>
          <w:szCs w:val="32"/>
        </w:rPr>
      </w:pPr>
    </w:p>
    <w:p w:rsidR="008C2D19" w:rsidRPr="003952D4" w:rsidRDefault="00770CCF">
      <w:pPr>
        <w:autoSpaceDE w:val="0"/>
        <w:spacing w:line="600" w:lineRule="exact"/>
        <w:ind w:firstLineChars="200" w:firstLine="640"/>
        <w:jc w:val="left"/>
        <w:rPr>
          <w:rFonts w:eastAsia="仿宋_GB2312"/>
          <w:sz w:val="32"/>
          <w:szCs w:val="32"/>
        </w:rPr>
      </w:pPr>
      <w:r w:rsidRPr="003952D4">
        <w:rPr>
          <w:rFonts w:eastAsia="仿宋_GB2312" w:hint="eastAsia"/>
          <w:sz w:val="32"/>
          <w:szCs w:val="32"/>
        </w:rPr>
        <w:t>依据《中华人民共和国动物防疫法》《全国执业兽医资格考试委员会公告》（农医考公告第</w:t>
      </w:r>
      <w:r w:rsidRPr="003952D4">
        <w:rPr>
          <w:rFonts w:eastAsia="仿宋_GB2312" w:hint="eastAsia"/>
          <w:sz w:val="32"/>
          <w:szCs w:val="32"/>
        </w:rPr>
        <w:t>3</w:t>
      </w:r>
      <w:r w:rsidRPr="003952D4">
        <w:rPr>
          <w:rFonts w:eastAsia="仿宋_GB2312" w:hint="eastAsia"/>
          <w:sz w:val="32"/>
          <w:szCs w:val="32"/>
        </w:rPr>
        <w:t>3</w:t>
      </w:r>
      <w:r w:rsidRPr="003952D4">
        <w:rPr>
          <w:rFonts w:eastAsia="仿宋_GB2312" w:hint="eastAsia"/>
          <w:sz w:val="32"/>
          <w:szCs w:val="32"/>
        </w:rPr>
        <w:t>号）等有关规定，现就</w:t>
      </w:r>
      <w:r w:rsidRPr="003952D4">
        <w:rPr>
          <w:rFonts w:eastAsia="仿宋_GB2312" w:hint="eastAsia"/>
          <w:sz w:val="32"/>
          <w:szCs w:val="32"/>
        </w:rPr>
        <w:t>202</w:t>
      </w:r>
      <w:r w:rsidRPr="003952D4">
        <w:rPr>
          <w:rFonts w:eastAsia="仿宋_GB2312" w:hint="eastAsia"/>
          <w:sz w:val="32"/>
          <w:szCs w:val="32"/>
        </w:rPr>
        <w:t>4</w:t>
      </w:r>
      <w:r w:rsidRPr="003952D4">
        <w:rPr>
          <w:rFonts w:eastAsia="仿宋_GB2312" w:hint="eastAsia"/>
          <w:sz w:val="32"/>
          <w:szCs w:val="32"/>
        </w:rPr>
        <w:t>年全国执业兽医资格考试宁夏考区有关事项公告如下</w:t>
      </w:r>
      <w:r w:rsidRPr="003952D4">
        <w:rPr>
          <w:rFonts w:eastAsia="仿宋_GB2312" w:hint="eastAsia"/>
          <w:sz w:val="32"/>
          <w:szCs w:val="32"/>
        </w:rPr>
        <w:t>。</w:t>
      </w:r>
    </w:p>
    <w:p w:rsidR="008C2D19" w:rsidRDefault="00770CCF">
      <w:pPr>
        <w:autoSpaceDE w:val="0"/>
        <w:spacing w:line="600" w:lineRule="exact"/>
        <w:ind w:firstLineChars="200" w:firstLine="640"/>
        <w:jc w:val="left"/>
      </w:pPr>
      <w:r>
        <w:rPr>
          <w:rFonts w:eastAsia="黑体"/>
          <w:sz w:val="32"/>
          <w:szCs w:val="32"/>
        </w:rPr>
        <w:t>一、考试类别</w:t>
      </w:r>
      <w:r>
        <w:rPr>
          <w:rFonts w:eastAsia="黑体"/>
          <w:sz w:val="32"/>
          <w:szCs w:val="32"/>
        </w:rPr>
        <w:t xml:space="preserve">  </w:t>
      </w:r>
    </w:p>
    <w:p w:rsidR="008C2D19" w:rsidRDefault="00770CCF">
      <w:pPr>
        <w:autoSpaceDE w:val="0"/>
        <w:spacing w:line="600" w:lineRule="exact"/>
        <w:ind w:firstLineChars="200" w:firstLine="640"/>
        <w:jc w:val="left"/>
      </w:pPr>
      <w:r>
        <w:rPr>
          <w:rFonts w:eastAsia="仿宋_GB2312"/>
          <w:sz w:val="32"/>
          <w:szCs w:val="32"/>
        </w:rPr>
        <w:t>兽医全科类、水生动物类。</w:t>
      </w:r>
    </w:p>
    <w:p w:rsidR="008C2D19" w:rsidRDefault="00770CCF">
      <w:pPr>
        <w:autoSpaceDE w:val="0"/>
        <w:spacing w:line="600" w:lineRule="exact"/>
        <w:ind w:firstLineChars="200" w:firstLine="640"/>
        <w:jc w:val="left"/>
      </w:pPr>
      <w:r>
        <w:rPr>
          <w:rFonts w:eastAsia="黑体"/>
          <w:sz w:val="32"/>
          <w:szCs w:val="32"/>
        </w:rPr>
        <w:t>二、报考条件</w:t>
      </w:r>
    </w:p>
    <w:p w:rsidR="008C2D19" w:rsidRDefault="00770CCF">
      <w:pPr>
        <w:autoSpaceDE w:val="0"/>
        <w:spacing w:line="600" w:lineRule="exact"/>
        <w:ind w:firstLineChars="200" w:firstLine="640"/>
        <w:jc w:val="left"/>
        <w:rPr>
          <w:rFonts w:eastAsia="仿宋_GB2312"/>
          <w:sz w:val="32"/>
          <w:szCs w:val="32"/>
        </w:rPr>
      </w:pPr>
      <w:r>
        <w:rPr>
          <w:rFonts w:eastAsia="仿宋_GB2312"/>
          <w:sz w:val="32"/>
          <w:szCs w:val="32"/>
        </w:rPr>
        <w:t>（一）具有大学专科以上学历的人员或全日制高校在校生，专业符合兽医全科类报考专业目录（附件</w:t>
      </w:r>
      <w:r>
        <w:rPr>
          <w:rFonts w:eastAsia="仿宋_GB2312"/>
          <w:sz w:val="32"/>
          <w:szCs w:val="32"/>
        </w:rPr>
        <w:t>1</w:t>
      </w:r>
      <w:r>
        <w:rPr>
          <w:rFonts w:eastAsia="仿宋_GB2312"/>
          <w:sz w:val="32"/>
          <w:szCs w:val="32"/>
        </w:rPr>
        <w:t>）的，可以报名参加兽医全科类考试。</w:t>
      </w:r>
    </w:p>
    <w:p w:rsidR="008C2D19" w:rsidRDefault="00770CCF">
      <w:pPr>
        <w:autoSpaceDE w:val="0"/>
        <w:spacing w:line="600" w:lineRule="exact"/>
        <w:ind w:firstLineChars="200" w:firstLine="640"/>
        <w:jc w:val="left"/>
        <w:rPr>
          <w:rFonts w:eastAsia="仿宋_GB2312"/>
          <w:sz w:val="32"/>
          <w:szCs w:val="32"/>
        </w:rPr>
      </w:pPr>
      <w:r>
        <w:rPr>
          <w:rFonts w:eastAsia="仿宋_GB2312"/>
          <w:sz w:val="32"/>
          <w:szCs w:val="32"/>
        </w:rPr>
        <w:t>（二）具有大学专科以上学历的人员或全日制高校在校生，专业符合水生动物类报考专业目录（附件</w:t>
      </w:r>
      <w:r>
        <w:rPr>
          <w:rFonts w:eastAsia="仿宋_GB2312"/>
          <w:sz w:val="32"/>
          <w:szCs w:val="32"/>
        </w:rPr>
        <w:t>2</w:t>
      </w:r>
      <w:r>
        <w:rPr>
          <w:rFonts w:eastAsia="仿宋_GB2312"/>
          <w:sz w:val="32"/>
          <w:szCs w:val="32"/>
        </w:rPr>
        <w:t>）的，可以报名参加水生动物类考试。</w:t>
      </w:r>
    </w:p>
    <w:p w:rsidR="008C2D19" w:rsidRDefault="00770CCF">
      <w:pPr>
        <w:autoSpaceDE w:val="0"/>
        <w:spacing w:line="600" w:lineRule="exact"/>
        <w:ind w:firstLineChars="200" w:firstLine="640"/>
        <w:jc w:val="left"/>
        <w:rPr>
          <w:rFonts w:eastAsia="仿宋_GB2312"/>
          <w:sz w:val="32"/>
          <w:szCs w:val="32"/>
        </w:rPr>
      </w:pPr>
      <w:r>
        <w:rPr>
          <w:rFonts w:eastAsia="仿宋_GB2312"/>
          <w:sz w:val="32"/>
          <w:szCs w:val="32"/>
        </w:rPr>
        <w:t>（三）在</w:t>
      </w:r>
      <w:r>
        <w:rPr>
          <w:rFonts w:eastAsia="仿宋_GB2312"/>
          <w:sz w:val="32"/>
          <w:szCs w:val="32"/>
        </w:rPr>
        <w:t>2009</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日前具有兽医师以上专业技术职称的人员，可以报名参加兽医全科类考试。</w:t>
      </w:r>
    </w:p>
    <w:p w:rsidR="008C2D19" w:rsidRDefault="00770CCF">
      <w:pPr>
        <w:autoSpaceDE w:val="0"/>
        <w:spacing w:line="600" w:lineRule="exact"/>
        <w:ind w:firstLineChars="200" w:firstLine="640"/>
        <w:jc w:val="left"/>
        <w:rPr>
          <w:rFonts w:eastAsia="仿宋_GB2312"/>
          <w:sz w:val="32"/>
          <w:szCs w:val="32"/>
        </w:rPr>
      </w:pPr>
      <w:r>
        <w:rPr>
          <w:rFonts w:eastAsia="仿宋_GB2312"/>
          <w:sz w:val="32"/>
          <w:szCs w:val="32"/>
        </w:rPr>
        <w:t>（四）依法备案或登记时间在</w:t>
      </w:r>
      <w:r>
        <w:rPr>
          <w:rFonts w:eastAsia="仿宋_GB2312"/>
          <w:sz w:val="32"/>
          <w:szCs w:val="32"/>
        </w:rPr>
        <w:t>2014</w:t>
      </w:r>
      <w:r>
        <w:rPr>
          <w:rFonts w:eastAsia="仿宋_GB2312"/>
          <w:sz w:val="32"/>
          <w:szCs w:val="32"/>
        </w:rPr>
        <w:t>年前（含</w:t>
      </w:r>
      <w:r>
        <w:rPr>
          <w:rFonts w:eastAsia="仿宋_GB2312"/>
          <w:sz w:val="32"/>
          <w:szCs w:val="32"/>
        </w:rPr>
        <w:t>2014</w:t>
      </w:r>
      <w:r>
        <w:rPr>
          <w:rFonts w:eastAsia="仿宋_GB2312"/>
          <w:sz w:val="32"/>
          <w:szCs w:val="32"/>
        </w:rPr>
        <w:t>年），且从事动物诊疗活动十年以上的乡村兽医，可以报名参加兽医全科类或水生动物类考试。</w:t>
      </w:r>
    </w:p>
    <w:p w:rsidR="008C2D19" w:rsidRDefault="00770CCF">
      <w:pPr>
        <w:autoSpaceDE w:val="0"/>
        <w:spacing w:line="600" w:lineRule="exact"/>
        <w:ind w:firstLineChars="200" w:firstLine="640"/>
        <w:jc w:val="left"/>
      </w:pPr>
      <w:r>
        <w:rPr>
          <w:rFonts w:eastAsia="黑体"/>
          <w:sz w:val="32"/>
          <w:szCs w:val="32"/>
        </w:rPr>
        <w:t>三、报考方式与时间</w:t>
      </w:r>
    </w:p>
    <w:p w:rsidR="008C2D19" w:rsidRDefault="00770CCF">
      <w:pPr>
        <w:autoSpaceDE w:val="0"/>
        <w:spacing w:line="600" w:lineRule="exact"/>
        <w:ind w:firstLineChars="200" w:firstLine="640"/>
        <w:jc w:val="left"/>
      </w:pPr>
      <w:r>
        <w:rPr>
          <w:rFonts w:eastAsia="仿宋_GB2312"/>
          <w:sz w:val="32"/>
          <w:szCs w:val="32"/>
        </w:rPr>
        <w:lastRenderedPageBreak/>
        <w:t>全国执业兽医资格考试分为基础、预防、临床和综合应用</w:t>
      </w:r>
      <w:r>
        <w:rPr>
          <w:rFonts w:eastAsia="仿宋_GB2312"/>
          <w:sz w:val="32"/>
          <w:szCs w:val="32"/>
        </w:rPr>
        <w:t>4</w:t>
      </w:r>
      <w:r>
        <w:rPr>
          <w:rFonts w:eastAsia="仿宋_GB2312"/>
          <w:sz w:val="32"/>
          <w:szCs w:val="32"/>
        </w:rPr>
        <w:t>门科目，报考人员可以选择报考全部</w:t>
      </w:r>
      <w:r>
        <w:rPr>
          <w:rFonts w:eastAsia="仿宋_GB2312"/>
          <w:sz w:val="32"/>
          <w:szCs w:val="32"/>
        </w:rPr>
        <w:t>4</w:t>
      </w:r>
      <w:r>
        <w:rPr>
          <w:rFonts w:eastAsia="仿宋_GB2312"/>
          <w:sz w:val="32"/>
          <w:szCs w:val="32"/>
        </w:rPr>
        <w:t>门科目，也可以选择报考部分科目。</w:t>
      </w:r>
    </w:p>
    <w:p w:rsidR="008C2D19" w:rsidRDefault="00770CCF">
      <w:pPr>
        <w:autoSpaceDE w:val="0"/>
        <w:spacing w:line="600" w:lineRule="exact"/>
        <w:ind w:firstLineChars="200" w:firstLine="640"/>
      </w:pPr>
      <w:r>
        <w:rPr>
          <w:rFonts w:eastAsia="仿宋_GB2312"/>
          <w:sz w:val="32"/>
          <w:szCs w:val="32"/>
        </w:rPr>
        <w:t>报考采取网上报名、</w:t>
      </w:r>
      <w:r>
        <w:rPr>
          <w:rFonts w:eastAsia="仿宋_GB2312"/>
          <w:sz w:val="32"/>
          <w:szCs w:val="32"/>
        </w:rPr>
        <w:t>网上确认方式。报考人员应使用计算机登录</w:t>
      </w:r>
      <w:r>
        <w:rPr>
          <w:rFonts w:eastAsia="仿宋_GB2312" w:hint="eastAsia"/>
          <w:sz w:val="32"/>
          <w:szCs w:val="32"/>
        </w:rPr>
        <w:t>“</w:t>
      </w:r>
      <w:r>
        <w:rPr>
          <w:rFonts w:eastAsia="仿宋_GB2312"/>
          <w:sz w:val="32"/>
          <w:szCs w:val="32"/>
        </w:rPr>
        <w:t>中国兽医网（</w:t>
      </w:r>
      <w:r>
        <w:rPr>
          <w:rFonts w:eastAsia="仿宋_GB2312"/>
          <w:sz w:val="32"/>
          <w:szCs w:val="32"/>
        </w:rPr>
        <w:t>www.cadc.net.cn</w:t>
      </w:r>
      <w:r>
        <w:rPr>
          <w:rFonts w:eastAsia="仿宋_GB2312"/>
          <w:sz w:val="32"/>
          <w:szCs w:val="32"/>
        </w:rPr>
        <w:t>）</w:t>
      </w:r>
      <w:r>
        <w:rPr>
          <w:rFonts w:ascii="仿宋_GB2312" w:eastAsia="仿宋_GB2312" w:hAnsi="仿宋_GB2312" w:cs="仿宋_GB2312" w:hint="eastAsia"/>
          <w:sz w:val="32"/>
          <w:szCs w:val="32"/>
        </w:rPr>
        <w:t>—</w:t>
      </w:r>
      <w:r>
        <w:rPr>
          <w:rFonts w:eastAsia="仿宋_GB2312"/>
          <w:sz w:val="32"/>
          <w:szCs w:val="32"/>
        </w:rPr>
        <w:t>执业兽医专栏</w:t>
      </w:r>
      <w:r>
        <w:rPr>
          <w:rFonts w:ascii="仿宋_GB2312" w:eastAsia="仿宋_GB2312" w:hAnsi="仿宋_GB2312" w:cs="仿宋_GB2312" w:hint="eastAsia"/>
          <w:sz w:val="32"/>
          <w:szCs w:val="32"/>
        </w:rPr>
        <w:t>—</w:t>
      </w:r>
      <w:r>
        <w:rPr>
          <w:rFonts w:eastAsia="仿宋_GB2312"/>
          <w:sz w:val="32"/>
          <w:szCs w:val="32"/>
        </w:rPr>
        <w:t>全国执业兽医资格考试</w:t>
      </w:r>
      <w:r>
        <w:rPr>
          <w:rFonts w:eastAsia="仿宋_GB2312" w:hint="eastAsia"/>
          <w:sz w:val="32"/>
          <w:szCs w:val="32"/>
        </w:rPr>
        <w:t>”</w:t>
      </w:r>
      <w:r>
        <w:rPr>
          <w:rFonts w:eastAsia="仿宋_GB2312"/>
          <w:sz w:val="32"/>
          <w:szCs w:val="32"/>
        </w:rPr>
        <w:t>进行网上报名、网上确认、考试缴费、准考证打印、成绩查询等考试相关操作。</w:t>
      </w:r>
    </w:p>
    <w:p w:rsidR="008C2D19" w:rsidRDefault="00770CCF">
      <w:pPr>
        <w:autoSpaceDE w:val="0"/>
        <w:spacing w:line="600" w:lineRule="exact"/>
        <w:ind w:firstLineChars="200" w:firstLine="643"/>
      </w:pPr>
      <w:r>
        <w:rPr>
          <w:rFonts w:eastAsia="楷体_GB2312"/>
          <w:b/>
          <w:bCs/>
          <w:kern w:val="0"/>
          <w:sz w:val="32"/>
          <w:szCs w:val="32"/>
        </w:rPr>
        <w:t>（一）网上报名</w:t>
      </w:r>
      <w:r>
        <w:rPr>
          <w:kern w:val="0"/>
          <w:sz w:val="32"/>
          <w:szCs w:val="32"/>
        </w:rPr>
        <w:t> </w:t>
      </w:r>
    </w:p>
    <w:p w:rsidR="008C2D19" w:rsidRDefault="00770CCF">
      <w:pPr>
        <w:autoSpaceDE w:val="0"/>
        <w:spacing w:line="600" w:lineRule="exact"/>
        <w:ind w:firstLineChars="200" w:firstLine="640"/>
      </w:pPr>
      <w:r>
        <w:rPr>
          <w:rFonts w:eastAsia="仿宋_GB2312"/>
          <w:sz w:val="32"/>
          <w:szCs w:val="32"/>
        </w:rPr>
        <w:t>网上报名时间为</w:t>
      </w:r>
      <w:r>
        <w:rPr>
          <w:rFonts w:eastAsia="仿宋_GB2312"/>
          <w:sz w:val="32"/>
          <w:szCs w:val="32"/>
        </w:rPr>
        <w:t>2024</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22</w:t>
      </w:r>
      <w:r>
        <w:rPr>
          <w:rFonts w:eastAsia="仿宋_GB2312" w:hint="eastAsia"/>
          <w:sz w:val="32"/>
          <w:szCs w:val="32"/>
        </w:rPr>
        <w:t>日</w:t>
      </w:r>
      <w:r>
        <w:rPr>
          <w:rFonts w:ascii="仿宋_GB2312" w:eastAsia="仿宋_GB2312" w:hAnsi="仿宋_GB2312" w:cs="仿宋_GB2312" w:hint="eastAsia"/>
          <w:sz w:val="32"/>
          <w:szCs w:val="32"/>
        </w:rPr>
        <w:t>—</w:t>
      </w:r>
      <w:r>
        <w:rPr>
          <w:rFonts w:eastAsia="仿宋_GB2312"/>
          <w:sz w:val="32"/>
          <w:szCs w:val="32"/>
        </w:rPr>
        <w:t>2</w:t>
      </w:r>
      <w:r>
        <w:rPr>
          <w:rFonts w:eastAsia="仿宋_GB2312"/>
          <w:sz w:val="32"/>
          <w:szCs w:val="32"/>
        </w:rPr>
        <w:t>月</w:t>
      </w:r>
      <w:r>
        <w:rPr>
          <w:rFonts w:eastAsia="仿宋_GB2312"/>
          <w:sz w:val="32"/>
          <w:szCs w:val="32"/>
        </w:rPr>
        <w:t>2</w:t>
      </w:r>
      <w:r>
        <w:rPr>
          <w:rFonts w:eastAsia="仿宋_GB2312"/>
          <w:sz w:val="32"/>
          <w:szCs w:val="32"/>
        </w:rPr>
        <w:t>日。报考人员应认真阅读《</w:t>
      </w:r>
      <w:r>
        <w:rPr>
          <w:rFonts w:eastAsia="仿宋_GB2312"/>
          <w:sz w:val="32"/>
          <w:szCs w:val="32"/>
        </w:rPr>
        <w:t>2024</w:t>
      </w:r>
      <w:r>
        <w:rPr>
          <w:rFonts w:eastAsia="仿宋_GB2312"/>
          <w:sz w:val="32"/>
          <w:szCs w:val="32"/>
        </w:rPr>
        <w:t>年全国执业兽医资格考试考生指导手册》，获取详细操作流程。报考人员应如实准确填报报名信息，确认所学专业符合报考要求，并对信息真实性作出承诺。逾期未报名、确认的人员，视为自愿放弃报考资格。</w:t>
      </w:r>
    </w:p>
    <w:p w:rsidR="008C2D19" w:rsidRDefault="00770CCF">
      <w:pPr>
        <w:autoSpaceDE w:val="0"/>
        <w:spacing w:line="600" w:lineRule="exact"/>
        <w:ind w:firstLineChars="200" w:firstLine="643"/>
        <w:rPr>
          <w:rFonts w:eastAsia="楷体_GB2312"/>
          <w:b/>
          <w:bCs/>
          <w:kern w:val="0"/>
          <w:sz w:val="32"/>
          <w:szCs w:val="32"/>
        </w:rPr>
      </w:pPr>
      <w:r>
        <w:rPr>
          <w:b/>
          <w:bCs/>
          <w:kern w:val="0"/>
          <w:sz w:val="32"/>
          <w:szCs w:val="32"/>
        </w:rPr>
        <w:t>1</w:t>
      </w:r>
      <w:r>
        <w:rPr>
          <w:rFonts w:ascii="仿宋_GB2312" w:eastAsia="仿宋_GB2312" w:hAnsi="仿宋_GB2312" w:cs="仿宋_GB2312" w:hint="eastAsia"/>
          <w:b/>
          <w:bCs/>
          <w:kern w:val="0"/>
          <w:sz w:val="32"/>
          <w:szCs w:val="32"/>
        </w:rPr>
        <w:t>.</w:t>
      </w:r>
      <w:r>
        <w:rPr>
          <w:rFonts w:eastAsia="楷体_GB2312"/>
          <w:b/>
          <w:bCs/>
          <w:kern w:val="0"/>
          <w:sz w:val="32"/>
          <w:szCs w:val="32"/>
        </w:rPr>
        <w:t>凭学历报考的人员</w:t>
      </w:r>
    </w:p>
    <w:p w:rsidR="008C2D19" w:rsidRDefault="00770CCF">
      <w:pPr>
        <w:autoSpaceDE w:val="0"/>
        <w:spacing w:line="600" w:lineRule="exact"/>
        <w:ind w:firstLineChars="200" w:firstLine="640"/>
      </w:pPr>
      <w:r>
        <w:rPr>
          <w:rFonts w:eastAsia="仿宋_GB2312"/>
          <w:sz w:val="32"/>
          <w:szCs w:val="32"/>
        </w:rPr>
        <w:t>报考人员应在报名前自行登录中国高等教育学生信息网（以下简称</w:t>
      </w:r>
      <w:r>
        <w:rPr>
          <w:rFonts w:eastAsia="仿宋_GB2312" w:hint="eastAsia"/>
          <w:sz w:val="32"/>
          <w:szCs w:val="32"/>
        </w:rPr>
        <w:t>“</w:t>
      </w:r>
      <w:r>
        <w:rPr>
          <w:rFonts w:eastAsia="仿宋_GB2312"/>
          <w:sz w:val="32"/>
          <w:szCs w:val="32"/>
        </w:rPr>
        <w:t>学信网</w:t>
      </w:r>
      <w:r>
        <w:rPr>
          <w:rFonts w:eastAsia="仿宋_GB2312" w:hint="eastAsia"/>
          <w:sz w:val="32"/>
          <w:szCs w:val="32"/>
        </w:rPr>
        <w:t>”</w:t>
      </w:r>
      <w:r>
        <w:rPr>
          <w:rFonts w:eastAsia="仿宋_GB2312"/>
          <w:sz w:val="32"/>
          <w:szCs w:val="32"/>
        </w:rPr>
        <w:t>），查询本人学历信息。</w:t>
      </w:r>
    </w:p>
    <w:p w:rsidR="008C2D19" w:rsidRDefault="00770CCF">
      <w:pPr>
        <w:autoSpaceDE w:val="0"/>
        <w:spacing w:line="600" w:lineRule="exact"/>
        <w:ind w:firstLineChars="200" w:firstLine="640"/>
      </w:pPr>
      <w:r>
        <w:rPr>
          <w:rFonts w:eastAsia="仿宋_GB2312"/>
          <w:sz w:val="32"/>
          <w:szCs w:val="32"/>
        </w:rPr>
        <w:t>（</w:t>
      </w:r>
      <w:r>
        <w:rPr>
          <w:rFonts w:eastAsia="仿宋_GB2312"/>
          <w:sz w:val="32"/>
          <w:szCs w:val="32"/>
        </w:rPr>
        <w:t>1</w:t>
      </w:r>
      <w:r>
        <w:rPr>
          <w:rFonts w:eastAsia="仿宋_GB2312"/>
          <w:sz w:val="32"/>
          <w:szCs w:val="32"/>
        </w:rPr>
        <w:t>）学历信息可在学信网查询到的人员，报名时学历信息仅需填写毕业证书（毕业证明书）编号。若学信网信息与本人毕业证书（毕业证明书）不符，应在报名截止前自行联系毕业院校学籍学历管理部门及时进行更正。</w:t>
      </w:r>
    </w:p>
    <w:p w:rsidR="008C2D19" w:rsidRDefault="00770CCF">
      <w:pPr>
        <w:autoSpaceDE w:val="0"/>
        <w:spacing w:line="600" w:lineRule="exact"/>
        <w:ind w:firstLineChars="200" w:firstLine="640"/>
        <w:rPr>
          <w:highlight w:val="yellow"/>
        </w:rPr>
      </w:pPr>
      <w:r>
        <w:rPr>
          <w:rFonts w:eastAsia="仿宋_GB2312"/>
          <w:sz w:val="32"/>
          <w:szCs w:val="32"/>
        </w:rPr>
        <w:t>（</w:t>
      </w:r>
      <w:r>
        <w:rPr>
          <w:rFonts w:eastAsia="仿宋_GB2312"/>
          <w:sz w:val="32"/>
          <w:szCs w:val="32"/>
        </w:rPr>
        <w:t>2</w:t>
      </w:r>
      <w:r>
        <w:rPr>
          <w:rFonts w:eastAsia="仿宋_GB2312"/>
          <w:sz w:val="32"/>
          <w:szCs w:val="32"/>
        </w:rPr>
        <w:t>）学历信息在学信网无法查询的人员，报名时应填选与毕业证书（毕业证明书）一致的相关信息，上传有效身份证件原件电子照片。同时，还应上传通过学信网学历认证</w:t>
      </w:r>
      <w:r>
        <w:rPr>
          <w:rFonts w:eastAsia="仿宋_GB2312"/>
          <w:sz w:val="32"/>
          <w:szCs w:val="32"/>
        </w:rPr>
        <w:lastRenderedPageBreak/>
        <w:t>取得的《中国高等教育学历认证报告》，</w:t>
      </w:r>
      <w:r>
        <w:rPr>
          <w:rFonts w:eastAsia="仿宋_GB2312" w:hint="eastAsia"/>
          <w:sz w:val="32"/>
          <w:szCs w:val="32"/>
        </w:rPr>
        <w:t>上传的</w:t>
      </w:r>
      <w:r>
        <w:rPr>
          <w:rFonts w:eastAsia="仿宋_GB2312"/>
          <w:sz w:val="32"/>
          <w:szCs w:val="32"/>
        </w:rPr>
        <w:t>认证报告应为原件的电子照片或电</w:t>
      </w:r>
      <w:r>
        <w:rPr>
          <w:rFonts w:eastAsia="仿宋_GB2312"/>
          <w:sz w:val="32"/>
          <w:szCs w:val="32"/>
        </w:rPr>
        <w:t>子版认证报告。</w:t>
      </w:r>
    </w:p>
    <w:p w:rsidR="008C2D19" w:rsidRDefault="00770CCF">
      <w:pPr>
        <w:autoSpaceDE w:val="0"/>
        <w:spacing w:line="600" w:lineRule="exact"/>
        <w:ind w:firstLineChars="200" w:firstLine="640"/>
      </w:pPr>
      <w:r>
        <w:rPr>
          <w:rFonts w:eastAsia="仿宋_GB2312"/>
          <w:sz w:val="32"/>
          <w:szCs w:val="32"/>
        </w:rPr>
        <w:t>（</w:t>
      </w:r>
      <w:r>
        <w:rPr>
          <w:rFonts w:eastAsia="仿宋_GB2312"/>
          <w:sz w:val="32"/>
          <w:szCs w:val="32"/>
        </w:rPr>
        <w:t>3</w:t>
      </w:r>
      <w:r>
        <w:rPr>
          <w:rFonts w:eastAsia="仿宋_GB2312"/>
          <w:sz w:val="32"/>
          <w:szCs w:val="32"/>
        </w:rPr>
        <w:t>）取得国（境）外学历的，报名时填写毕业院校信息，并上传教育部留学服务中心出具的学历学位认证书，</w:t>
      </w:r>
      <w:r>
        <w:rPr>
          <w:rFonts w:eastAsia="仿宋_GB2312" w:hint="eastAsia"/>
          <w:sz w:val="32"/>
          <w:szCs w:val="32"/>
        </w:rPr>
        <w:t>上传的</w:t>
      </w:r>
      <w:r>
        <w:rPr>
          <w:rFonts w:eastAsia="仿宋_GB2312"/>
          <w:sz w:val="32"/>
          <w:szCs w:val="32"/>
        </w:rPr>
        <w:t>认证书应为原件的电子照片或电子版认证书。</w:t>
      </w:r>
    </w:p>
    <w:p w:rsidR="008C2D19" w:rsidRDefault="00770CCF">
      <w:pPr>
        <w:autoSpaceDE w:val="0"/>
        <w:spacing w:line="600" w:lineRule="exact"/>
        <w:ind w:firstLineChars="200" w:firstLine="643"/>
      </w:pPr>
      <w:r>
        <w:rPr>
          <w:b/>
          <w:bCs/>
          <w:kern w:val="0"/>
          <w:sz w:val="32"/>
          <w:szCs w:val="32"/>
        </w:rPr>
        <w:t>2</w:t>
      </w:r>
      <w:r>
        <w:rPr>
          <w:rFonts w:ascii="仿宋_GB2312" w:eastAsia="仿宋_GB2312" w:hAnsi="仿宋_GB2312" w:cs="仿宋_GB2312" w:hint="eastAsia"/>
          <w:b/>
          <w:bCs/>
          <w:kern w:val="0"/>
          <w:sz w:val="32"/>
          <w:szCs w:val="32"/>
        </w:rPr>
        <w:t>.</w:t>
      </w:r>
      <w:r>
        <w:rPr>
          <w:rFonts w:eastAsia="楷体_GB2312"/>
          <w:b/>
          <w:bCs/>
          <w:kern w:val="0"/>
          <w:sz w:val="32"/>
          <w:szCs w:val="32"/>
        </w:rPr>
        <w:t>全日制高校在校生</w:t>
      </w:r>
    </w:p>
    <w:p w:rsidR="008C2D19" w:rsidRDefault="00770CCF">
      <w:pPr>
        <w:autoSpaceDE w:val="0"/>
        <w:spacing w:line="600" w:lineRule="exact"/>
        <w:ind w:firstLineChars="200" w:firstLine="640"/>
      </w:pPr>
      <w:r>
        <w:rPr>
          <w:rFonts w:eastAsia="仿宋_GB2312"/>
          <w:sz w:val="32"/>
          <w:szCs w:val="32"/>
        </w:rPr>
        <w:t>报考人员应使用计算机登录学信网</w:t>
      </w:r>
      <w:r>
        <w:rPr>
          <w:rFonts w:eastAsia="仿宋_GB2312" w:hint="eastAsia"/>
          <w:sz w:val="32"/>
          <w:szCs w:val="32"/>
        </w:rPr>
        <w:t>“</w:t>
      </w:r>
      <w:r>
        <w:rPr>
          <w:rFonts w:eastAsia="仿宋_GB2312"/>
          <w:sz w:val="32"/>
          <w:szCs w:val="32"/>
        </w:rPr>
        <w:t>学信档案</w:t>
      </w:r>
      <w:r>
        <w:rPr>
          <w:rFonts w:eastAsia="仿宋_GB2312" w:hint="eastAsia"/>
          <w:sz w:val="32"/>
          <w:szCs w:val="32"/>
        </w:rPr>
        <w:t>”</w:t>
      </w:r>
      <w:r>
        <w:rPr>
          <w:rFonts w:eastAsia="仿宋_GB2312"/>
          <w:sz w:val="32"/>
          <w:szCs w:val="32"/>
        </w:rPr>
        <w:t>栏目，下载本人《教育部学籍在线验证报告》</w:t>
      </w:r>
      <w:r>
        <w:rPr>
          <w:rFonts w:eastAsia="仿宋_GB2312"/>
          <w:sz w:val="32"/>
          <w:szCs w:val="32"/>
        </w:rPr>
        <w:t>PDF</w:t>
      </w:r>
      <w:r>
        <w:rPr>
          <w:rFonts w:eastAsia="仿宋_GB2312"/>
          <w:sz w:val="32"/>
          <w:szCs w:val="32"/>
        </w:rPr>
        <w:t>文件，上传考试报名系统。计算机截屏图片、手机拍照图片、手机截屏图片、图片转</w:t>
      </w:r>
      <w:r>
        <w:rPr>
          <w:rFonts w:eastAsia="仿宋_GB2312"/>
          <w:sz w:val="32"/>
          <w:szCs w:val="32"/>
        </w:rPr>
        <w:t>PDF</w:t>
      </w:r>
      <w:r>
        <w:rPr>
          <w:rFonts w:eastAsia="仿宋_GB2312"/>
          <w:sz w:val="32"/>
          <w:szCs w:val="32"/>
        </w:rPr>
        <w:t>等文件格式不予认可。通过学信网以外渠道获取的学籍报告或证明不予认可。</w:t>
      </w:r>
    </w:p>
    <w:p w:rsidR="008C2D19" w:rsidRDefault="00770CCF">
      <w:pPr>
        <w:autoSpaceDE w:val="0"/>
        <w:spacing w:line="600" w:lineRule="exact"/>
        <w:ind w:firstLineChars="200" w:firstLine="640"/>
      </w:pPr>
      <w:r>
        <w:rPr>
          <w:rFonts w:eastAsia="仿宋_GB2312"/>
          <w:sz w:val="32"/>
          <w:szCs w:val="32"/>
        </w:rPr>
        <w:t>在校本科生（研究生），如已具有符合报考专业的专科或本科学历，应优先选择</w:t>
      </w:r>
      <w:r>
        <w:rPr>
          <w:rFonts w:eastAsia="仿宋_GB2312" w:hint="eastAsia"/>
          <w:sz w:val="32"/>
          <w:szCs w:val="32"/>
        </w:rPr>
        <w:t>“</w:t>
      </w:r>
      <w:r>
        <w:rPr>
          <w:rFonts w:eastAsia="仿宋_GB2312"/>
          <w:sz w:val="32"/>
          <w:szCs w:val="32"/>
        </w:rPr>
        <w:t>凭学历报考</w:t>
      </w:r>
      <w:r>
        <w:rPr>
          <w:rFonts w:eastAsia="仿宋_GB2312" w:hint="eastAsia"/>
          <w:sz w:val="32"/>
          <w:szCs w:val="32"/>
        </w:rPr>
        <w:t>”</w:t>
      </w:r>
      <w:r>
        <w:rPr>
          <w:rFonts w:eastAsia="仿宋_GB2312"/>
          <w:sz w:val="32"/>
          <w:szCs w:val="32"/>
        </w:rPr>
        <w:t>。</w:t>
      </w:r>
    </w:p>
    <w:p w:rsidR="008C2D19" w:rsidRDefault="00770CCF">
      <w:pPr>
        <w:autoSpaceDE w:val="0"/>
        <w:spacing w:line="600" w:lineRule="exact"/>
        <w:ind w:firstLineChars="200" w:firstLine="643"/>
      </w:pPr>
      <w:r>
        <w:rPr>
          <w:b/>
          <w:bCs/>
          <w:kern w:val="0"/>
          <w:sz w:val="32"/>
          <w:szCs w:val="32"/>
        </w:rPr>
        <w:t>3</w:t>
      </w:r>
      <w:r>
        <w:rPr>
          <w:rFonts w:ascii="仿宋_GB2312" w:eastAsia="仿宋_GB2312" w:hAnsi="仿宋_GB2312" w:cs="仿宋_GB2312" w:hint="eastAsia"/>
          <w:b/>
          <w:bCs/>
          <w:kern w:val="0"/>
          <w:sz w:val="32"/>
          <w:szCs w:val="32"/>
        </w:rPr>
        <w:t>.</w:t>
      </w:r>
      <w:r>
        <w:rPr>
          <w:rFonts w:eastAsia="楷体_GB2312"/>
          <w:b/>
          <w:bCs/>
          <w:kern w:val="0"/>
          <w:sz w:val="32"/>
          <w:szCs w:val="32"/>
        </w:rPr>
        <w:t>凭职称报考的人员</w:t>
      </w:r>
    </w:p>
    <w:p w:rsidR="008C2D19" w:rsidRDefault="00770CCF">
      <w:pPr>
        <w:autoSpaceDE w:val="0"/>
        <w:spacing w:line="600" w:lineRule="exact"/>
        <w:ind w:firstLineChars="200" w:firstLine="640"/>
      </w:pPr>
      <w:r>
        <w:rPr>
          <w:rFonts w:eastAsia="仿宋_GB2312"/>
          <w:sz w:val="32"/>
          <w:szCs w:val="32"/>
        </w:rPr>
        <w:t>报考人员填报信息时须选择与职称证书一致的专业技术职称层级及职称取得时间，并同时上传职称证书全部内页原件的电子照片。</w:t>
      </w:r>
    </w:p>
    <w:p w:rsidR="008C2D19" w:rsidRDefault="00770CCF">
      <w:pPr>
        <w:autoSpaceDE w:val="0"/>
        <w:spacing w:line="600" w:lineRule="exact"/>
        <w:ind w:firstLineChars="200" w:firstLine="643"/>
      </w:pPr>
      <w:r>
        <w:rPr>
          <w:b/>
          <w:bCs/>
          <w:kern w:val="0"/>
          <w:sz w:val="32"/>
          <w:szCs w:val="32"/>
        </w:rPr>
        <w:t>4</w:t>
      </w:r>
      <w:r>
        <w:rPr>
          <w:rFonts w:ascii="仿宋_GB2312" w:eastAsia="仿宋_GB2312" w:hAnsi="仿宋_GB2312" w:cs="仿宋_GB2312" w:hint="eastAsia"/>
          <w:b/>
          <w:bCs/>
          <w:kern w:val="0"/>
          <w:sz w:val="32"/>
          <w:szCs w:val="32"/>
        </w:rPr>
        <w:t>.</w:t>
      </w:r>
      <w:r>
        <w:rPr>
          <w:rFonts w:eastAsia="楷体_GB2312"/>
          <w:b/>
          <w:bCs/>
          <w:kern w:val="0"/>
          <w:sz w:val="32"/>
          <w:szCs w:val="32"/>
        </w:rPr>
        <w:t>乡村兽医</w:t>
      </w:r>
    </w:p>
    <w:p w:rsidR="008C2D19" w:rsidRDefault="00770CCF">
      <w:pPr>
        <w:autoSpaceDE w:val="0"/>
        <w:spacing w:line="600" w:lineRule="exact"/>
        <w:ind w:firstLineChars="200" w:firstLine="640"/>
      </w:pPr>
      <w:r>
        <w:rPr>
          <w:rFonts w:eastAsia="仿宋_GB2312"/>
          <w:sz w:val="32"/>
          <w:szCs w:val="32"/>
        </w:rPr>
        <w:t>报名时系统将根据有效身份证件号码，核对报考人员在全国兽医队伍信息管理系统中是否备案或登记、备案或登记年限是否符合报考要求。如系统查询结果为未备案或登记、备案或登记年限不符合报考要求，视为报名不通过。</w:t>
      </w:r>
    </w:p>
    <w:p w:rsidR="008C2D19" w:rsidRDefault="00770CCF">
      <w:pPr>
        <w:autoSpaceDE w:val="0"/>
        <w:spacing w:line="600" w:lineRule="exact"/>
        <w:ind w:firstLineChars="200" w:firstLine="643"/>
      </w:pPr>
      <w:r>
        <w:rPr>
          <w:rFonts w:eastAsia="楷体" w:hAnsi="楷体"/>
          <w:b/>
          <w:bCs/>
          <w:kern w:val="0"/>
          <w:sz w:val="32"/>
          <w:szCs w:val="32"/>
        </w:rPr>
        <w:t>（二）网上确认</w:t>
      </w:r>
    </w:p>
    <w:p w:rsidR="008C2D19" w:rsidRDefault="00770CCF">
      <w:pPr>
        <w:autoSpaceDE w:val="0"/>
        <w:spacing w:line="600" w:lineRule="exact"/>
        <w:ind w:firstLineChars="200" w:firstLine="640"/>
      </w:pPr>
      <w:r>
        <w:rPr>
          <w:rFonts w:eastAsia="仿宋_GB2312"/>
          <w:sz w:val="32"/>
          <w:szCs w:val="32"/>
        </w:rPr>
        <w:lastRenderedPageBreak/>
        <w:t>报考人员可于</w:t>
      </w:r>
      <w:r>
        <w:rPr>
          <w:rFonts w:eastAsia="仿宋_GB2312"/>
          <w:sz w:val="32"/>
          <w:szCs w:val="32"/>
        </w:rPr>
        <w:t>4</w:t>
      </w:r>
      <w:r>
        <w:rPr>
          <w:rFonts w:eastAsia="仿宋_GB2312"/>
          <w:sz w:val="32"/>
          <w:szCs w:val="32"/>
        </w:rPr>
        <w:t>月</w:t>
      </w:r>
      <w:r>
        <w:rPr>
          <w:rFonts w:eastAsia="仿宋_GB2312"/>
          <w:sz w:val="32"/>
          <w:szCs w:val="32"/>
        </w:rPr>
        <w:t>15</w:t>
      </w:r>
      <w:r>
        <w:rPr>
          <w:rFonts w:eastAsia="仿宋_GB2312"/>
          <w:sz w:val="32"/>
          <w:szCs w:val="32"/>
        </w:rPr>
        <w:t>日后查询网上预审结果。预审</w:t>
      </w:r>
      <w:r>
        <w:rPr>
          <w:rFonts w:eastAsia="仿宋_GB2312" w:hint="eastAsia"/>
          <w:sz w:val="32"/>
          <w:szCs w:val="32"/>
        </w:rPr>
        <w:t>未</w:t>
      </w:r>
      <w:r>
        <w:rPr>
          <w:rFonts w:eastAsia="仿宋_GB2312"/>
          <w:sz w:val="32"/>
          <w:szCs w:val="32"/>
        </w:rPr>
        <w:t>通过人员可于</w:t>
      </w:r>
      <w:r>
        <w:rPr>
          <w:rFonts w:eastAsia="仿宋_GB2312"/>
          <w:sz w:val="32"/>
          <w:szCs w:val="32"/>
        </w:rPr>
        <w:t>4</w:t>
      </w:r>
      <w:r>
        <w:rPr>
          <w:rFonts w:eastAsia="仿宋_GB2312"/>
          <w:sz w:val="32"/>
          <w:szCs w:val="32"/>
        </w:rPr>
        <w:t>月</w:t>
      </w:r>
      <w:r>
        <w:rPr>
          <w:rFonts w:eastAsia="仿宋_GB2312"/>
          <w:sz w:val="32"/>
          <w:szCs w:val="32"/>
        </w:rPr>
        <w:t>15</w:t>
      </w:r>
      <w:r>
        <w:rPr>
          <w:rFonts w:ascii="仿宋_GB2312" w:eastAsia="仿宋_GB2312" w:hAnsi="仿宋_GB2312" w:cs="仿宋_GB2312" w:hint="eastAsia"/>
          <w:sz w:val="32"/>
          <w:szCs w:val="32"/>
        </w:rPr>
        <w:t>—</w:t>
      </w:r>
      <w:r>
        <w:rPr>
          <w:rFonts w:eastAsia="仿宋_GB2312"/>
          <w:sz w:val="32"/>
          <w:szCs w:val="32"/>
        </w:rPr>
        <w:t>17</w:t>
      </w:r>
      <w:r>
        <w:rPr>
          <w:rFonts w:eastAsia="仿宋_GB2312"/>
          <w:sz w:val="32"/>
          <w:szCs w:val="32"/>
        </w:rPr>
        <w:t>日按提示要求重新上传相关证明材料。</w:t>
      </w:r>
    </w:p>
    <w:p w:rsidR="008C2D19" w:rsidRDefault="00770CCF">
      <w:pPr>
        <w:autoSpaceDE w:val="0"/>
        <w:spacing w:line="600" w:lineRule="exact"/>
        <w:ind w:firstLineChars="200" w:firstLine="640"/>
      </w:pPr>
      <w:r>
        <w:rPr>
          <w:rFonts w:eastAsia="黑体"/>
          <w:sz w:val="32"/>
          <w:szCs w:val="32"/>
        </w:rPr>
        <w:t>四、考试缴费标准及方式</w:t>
      </w:r>
      <w:r>
        <w:rPr>
          <w:rFonts w:eastAsia="黑体"/>
          <w:sz w:val="32"/>
          <w:szCs w:val="32"/>
        </w:rPr>
        <w:t xml:space="preserve">  </w:t>
      </w:r>
    </w:p>
    <w:p w:rsidR="008C2D19" w:rsidRDefault="00770CCF">
      <w:pPr>
        <w:autoSpaceDE w:val="0"/>
        <w:spacing w:line="600" w:lineRule="exact"/>
        <w:ind w:firstLineChars="200" w:firstLine="640"/>
        <w:rPr>
          <w:rFonts w:eastAsia="仿宋_GB2312"/>
          <w:sz w:val="32"/>
          <w:szCs w:val="32"/>
        </w:rPr>
      </w:pPr>
      <w:r>
        <w:rPr>
          <w:rFonts w:eastAsia="仿宋_GB2312"/>
          <w:sz w:val="32"/>
          <w:szCs w:val="32"/>
        </w:rPr>
        <w:t>报考人员可于</w:t>
      </w:r>
      <w:r>
        <w:rPr>
          <w:rFonts w:eastAsia="仿宋_GB2312"/>
          <w:sz w:val="32"/>
          <w:szCs w:val="32"/>
        </w:rPr>
        <w:t>5</w:t>
      </w:r>
      <w:r>
        <w:rPr>
          <w:rFonts w:eastAsia="仿宋_GB2312"/>
          <w:sz w:val="32"/>
          <w:szCs w:val="32"/>
        </w:rPr>
        <w:t>月</w:t>
      </w:r>
      <w:r>
        <w:rPr>
          <w:rFonts w:eastAsia="仿宋_GB2312"/>
          <w:sz w:val="32"/>
          <w:szCs w:val="32"/>
        </w:rPr>
        <w:t>6</w:t>
      </w:r>
      <w:r>
        <w:rPr>
          <w:rFonts w:eastAsia="仿宋_GB2312"/>
          <w:sz w:val="32"/>
          <w:szCs w:val="32"/>
        </w:rPr>
        <w:t>日后查询审核结果，审核通过的人员可进行考试缴费。</w:t>
      </w:r>
    </w:p>
    <w:p w:rsidR="008C2D19" w:rsidRPr="003952D4" w:rsidRDefault="00770CCF">
      <w:pPr>
        <w:autoSpaceDE w:val="0"/>
        <w:spacing w:line="600" w:lineRule="exact"/>
        <w:ind w:firstLineChars="200" w:firstLine="643"/>
        <w:rPr>
          <w:rFonts w:ascii="楷体_GB2312" w:eastAsia="楷体_GB2312" w:hAnsi="楷体_GB2312" w:cs="楷体_GB2312"/>
          <w:b/>
          <w:bCs/>
          <w:sz w:val="32"/>
          <w:szCs w:val="32"/>
        </w:rPr>
      </w:pPr>
      <w:r w:rsidRPr="003952D4">
        <w:rPr>
          <w:rFonts w:ascii="楷体_GB2312" w:eastAsia="楷体_GB2312" w:hAnsi="楷体_GB2312" w:cs="楷体_GB2312" w:hint="eastAsia"/>
          <w:b/>
          <w:bCs/>
          <w:sz w:val="32"/>
          <w:szCs w:val="32"/>
        </w:rPr>
        <w:t>（一）考试收费标准</w:t>
      </w:r>
    </w:p>
    <w:p w:rsidR="008C2D19" w:rsidRPr="003952D4" w:rsidRDefault="00770CCF">
      <w:pPr>
        <w:autoSpaceDE w:val="0"/>
        <w:spacing w:line="600" w:lineRule="exact"/>
        <w:ind w:firstLineChars="200" w:firstLine="640"/>
        <w:rPr>
          <w:rFonts w:eastAsia="仿宋_GB2312"/>
          <w:sz w:val="32"/>
          <w:szCs w:val="32"/>
        </w:rPr>
      </w:pPr>
      <w:r w:rsidRPr="003952D4">
        <w:rPr>
          <w:rFonts w:eastAsia="仿宋_GB2312" w:hint="eastAsia"/>
          <w:sz w:val="32"/>
          <w:szCs w:val="32"/>
        </w:rPr>
        <w:t>根据《自治区发展改革委关于发布</w:t>
      </w:r>
      <w:r w:rsidRPr="003952D4">
        <w:rPr>
          <w:rFonts w:eastAsia="仿宋_GB2312" w:hint="eastAsia"/>
          <w:sz w:val="32"/>
          <w:szCs w:val="32"/>
        </w:rPr>
        <w:t>2024</w:t>
      </w:r>
      <w:r w:rsidRPr="003952D4">
        <w:rPr>
          <w:rFonts w:eastAsia="仿宋_GB2312" w:hint="eastAsia"/>
          <w:sz w:val="32"/>
          <w:szCs w:val="32"/>
        </w:rPr>
        <w:t>年宁夏回族自治区行政事业性收费标准目录的通知》（宁发改价格</w:t>
      </w:r>
      <w:r w:rsidRPr="003952D4">
        <w:rPr>
          <w:rFonts w:ascii="微软雅黑" w:eastAsia="微软雅黑" w:hAnsi="微软雅黑" w:cs="微软雅黑" w:hint="eastAsia"/>
          <w:sz w:val="32"/>
          <w:szCs w:val="32"/>
        </w:rPr>
        <w:t>〈</w:t>
      </w:r>
      <w:r w:rsidRPr="003952D4">
        <w:rPr>
          <w:rFonts w:eastAsia="仿宋_GB2312" w:hint="eastAsia"/>
          <w:sz w:val="32"/>
          <w:szCs w:val="32"/>
        </w:rPr>
        <w:t>调控</w:t>
      </w:r>
      <w:r w:rsidRPr="003952D4">
        <w:rPr>
          <w:rFonts w:ascii="微软雅黑" w:eastAsia="微软雅黑" w:hAnsi="微软雅黑" w:cs="微软雅黑" w:hint="eastAsia"/>
          <w:sz w:val="32"/>
          <w:szCs w:val="32"/>
        </w:rPr>
        <w:t>〉</w:t>
      </w:r>
      <w:r w:rsidRPr="003952D4">
        <w:rPr>
          <w:rFonts w:eastAsia="仿宋_GB2312" w:hint="eastAsia"/>
          <w:sz w:val="32"/>
          <w:szCs w:val="32"/>
        </w:rPr>
        <w:t>〔</w:t>
      </w:r>
      <w:r w:rsidRPr="003952D4">
        <w:rPr>
          <w:rFonts w:eastAsia="仿宋_GB2312" w:hint="eastAsia"/>
          <w:sz w:val="32"/>
          <w:szCs w:val="32"/>
        </w:rPr>
        <w:t>2024</w:t>
      </w:r>
      <w:r w:rsidRPr="003952D4">
        <w:rPr>
          <w:rFonts w:eastAsia="仿宋_GB2312" w:hint="eastAsia"/>
          <w:sz w:val="32"/>
          <w:szCs w:val="32"/>
        </w:rPr>
        <w:t>〕</w:t>
      </w:r>
      <w:r w:rsidRPr="003952D4">
        <w:rPr>
          <w:rFonts w:eastAsia="仿宋_GB2312" w:hint="eastAsia"/>
          <w:sz w:val="32"/>
          <w:szCs w:val="32"/>
        </w:rPr>
        <w:t>6</w:t>
      </w:r>
      <w:r w:rsidRPr="003952D4">
        <w:rPr>
          <w:rFonts w:eastAsia="仿宋_GB2312" w:hint="eastAsia"/>
          <w:sz w:val="32"/>
          <w:szCs w:val="32"/>
        </w:rPr>
        <w:t>号），兽医全科类综合知识考试每人每科</w:t>
      </w:r>
      <w:r w:rsidRPr="003952D4">
        <w:rPr>
          <w:rFonts w:eastAsia="仿宋_GB2312" w:hint="eastAsia"/>
          <w:sz w:val="32"/>
          <w:szCs w:val="32"/>
        </w:rPr>
        <w:t>51</w:t>
      </w:r>
      <w:r w:rsidRPr="003952D4">
        <w:rPr>
          <w:rFonts w:eastAsia="仿宋_GB2312" w:hint="eastAsia"/>
          <w:sz w:val="32"/>
          <w:szCs w:val="32"/>
        </w:rPr>
        <w:t>元；兽医水生动物类综合知识考试每人每科</w:t>
      </w:r>
      <w:r w:rsidRPr="003952D4">
        <w:rPr>
          <w:rFonts w:eastAsia="仿宋_GB2312" w:hint="eastAsia"/>
          <w:sz w:val="32"/>
          <w:szCs w:val="32"/>
        </w:rPr>
        <w:t>60</w:t>
      </w:r>
      <w:r w:rsidRPr="003952D4">
        <w:rPr>
          <w:rFonts w:eastAsia="仿宋_GB2312" w:hint="eastAsia"/>
          <w:sz w:val="32"/>
          <w:szCs w:val="32"/>
        </w:rPr>
        <w:t>元。考生缴费成功，不予退还，逾期未缴费的，视为自愿放弃报考资格。</w:t>
      </w:r>
    </w:p>
    <w:p w:rsidR="008C2D19" w:rsidRPr="003952D4" w:rsidRDefault="00770CCF">
      <w:pPr>
        <w:autoSpaceDE w:val="0"/>
        <w:spacing w:line="600" w:lineRule="exact"/>
        <w:ind w:firstLineChars="200" w:firstLine="643"/>
        <w:rPr>
          <w:rFonts w:ascii="楷体_GB2312" w:eastAsia="楷体_GB2312" w:hAnsi="楷体_GB2312" w:cs="楷体_GB2312"/>
          <w:b/>
          <w:bCs/>
          <w:sz w:val="32"/>
          <w:szCs w:val="32"/>
        </w:rPr>
      </w:pPr>
      <w:r w:rsidRPr="003952D4">
        <w:rPr>
          <w:rFonts w:ascii="楷体_GB2312" w:eastAsia="楷体_GB2312" w:hAnsi="楷体_GB2312" w:cs="楷体_GB2312" w:hint="eastAsia"/>
          <w:b/>
          <w:bCs/>
          <w:sz w:val="32"/>
          <w:szCs w:val="32"/>
        </w:rPr>
        <w:t>（二）缴费时间</w:t>
      </w:r>
    </w:p>
    <w:p w:rsidR="008C2D19" w:rsidRPr="003952D4" w:rsidRDefault="00770CCF">
      <w:pPr>
        <w:autoSpaceDE w:val="0"/>
        <w:spacing w:line="600" w:lineRule="exact"/>
        <w:ind w:firstLineChars="200" w:firstLine="640"/>
        <w:rPr>
          <w:rFonts w:eastAsia="仿宋_GB2312"/>
          <w:sz w:val="32"/>
          <w:szCs w:val="32"/>
        </w:rPr>
      </w:pPr>
      <w:r w:rsidRPr="003952D4">
        <w:rPr>
          <w:rFonts w:eastAsia="仿宋_GB2312" w:hint="eastAsia"/>
          <w:sz w:val="32"/>
          <w:szCs w:val="32"/>
        </w:rPr>
        <w:t>2024</w:t>
      </w:r>
      <w:r w:rsidRPr="003952D4">
        <w:rPr>
          <w:rFonts w:eastAsia="仿宋_GB2312" w:hint="eastAsia"/>
          <w:sz w:val="32"/>
          <w:szCs w:val="32"/>
        </w:rPr>
        <w:t>年</w:t>
      </w:r>
      <w:r w:rsidRPr="003952D4">
        <w:rPr>
          <w:rFonts w:eastAsia="仿宋_GB2312" w:hint="eastAsia"/>
          <w:sz w:val="32"/>
          <w:szCs w:val="32"/>
        </w:rPr>
        <w:t>5</w:t>
      </w:r>
      <w:r w:rsidRPr="003952D4">
        <w:rPr>
          <w:rFonts w:eastAsia="仿宋_GB2312" w:hint="eastAsia"/>
          <w:sz w:val="32"/>
          <w:szCs w:val="32"/>
        </w:rPr>
        <w:t>月</w:t>
      </w:r>
      <w:r w:rsidRPr="003952D4">
        <w:rPr>
          <w:rFonts w:eastAsia="仿宋_GB2312" w:hint="eastAsia"/>
          <w:sz w:val="32"/>
          <w:szCs w:val="32"/>
        </w:rPr>
        <w:t>8</w:t>
      </w:r>
      <w:r w:rsidRPr="003952D4">
        <w:rPr>
          <w:rFonts w:eastAsia="仿宋_GB2312" w:hint="eastAsia"/>
          <w:sz w:val="32"/>
          <w:szCs w:val="32"/>
        </w:rPr>
        <w:t>—</w:t>
      </w:r>
      <w:r w:rsidRPr="003952D4">
        <w:rPr>
          <w:rFonts w:eastAsia="仿宋_GB2312" w:hint="eastAsia"/>
          <w:sz w:val="32"/>
          <w:szCs w:val="32"/>
        </w:rPr>
        <w:t>11</w:t>
      </w:r>
      <w:r w:rsidRPr="003952D4">
        <w:rPr>
          <w:rFonts w:eastAsia="仿宋_GB2312" w:hint="eastAsia"/>
          <w:sz w:val="32"/>
          <w:szCs w:val="32"/>
        </w:rPr>
        <w:t>日。</w:t>
      </w:r>
    </w:p>
    <w:p w:rsidR="008C2D19" w:rsidRPr="003952D4" w:rsidRDefault="00770CCF">
      <w:pPr>
        <w:autoSpaceDE w:val="0"/>
        <w:spacing w:line="600" w:lineRule="exact"/>
        <w:ind w:firstLineChars="200" w:firstLine="643"/>
        <w:rPr>
          <w:rFonts w:ascii="楷体_GB2312" w:eastAsia="楷体_GB2312" w:hAnsi="楷体_GB2312" w:cs="楷体_GB2312"/>
          <w:b/>
          <w:bCs/>
          <w:sz w:val="32"/>
          <w:szCs w:val="32"/>
        </w:rPr>
      </w:pPr>
      <w:r w:rsidRPr="003952D4">
        <w:rPr>
          <w:rFonts w:ascii="楷体_GB2312" w:eastAsia="楷体_GB2312" w:hAnsi="楷体_GB2312" w:cs="楷体_GB2312" w:hint="eastAsia"/>
          <w:b/>
          <w:bCs/>
          <w:sz w:val="32"/>
          <w:szCs w:val="32"/>
        </w:rPr>
        <w:t>（三）缴费方式</w:t>
      </w:r>
    </w:p>
    <w:p w:rsidR="008C2D19" w:rsidRPr="003952D4" w:rsidRDefault="00770CCF">
      <w:pPr>
        <w:autoSpaceDE w:val="0"/>
        <w:spacing w:line="600" w:lineRule="exact"/>
        <w:ind w:firstLineChars="200" w:firstLine="640"/>
        <w:rPr>
          <w:rFonts w:eastAsia="仿宋_GB2312"/>
          <w:sz w:val="32"/>
          <w:szCs w:val="32"/>
        </w:rPr>
      </w:pPr>
      <w:r w:rsidRPr="003952D4">
        <w:rPr>
          <w:rFonts w:eastAsia="仿宋_GB2312" w:hint="eastAsia"/>
          <w:sz w:val="32"/>
          <w:szCs w:val="32"/>
        </w:rPr>
        <w:t>考生登录中国兽医（</w:t>
      </w:r>
      <w:r w:rsidRPr="003952D4">
        <w:rPr>
          <w:rFonts w:eastAsia="仿宋_GB2312" w:hint="eastAsia"/>
          <w:sz w:val="32"/>
          <w:szCs w:val="32"/>
        </w:rPr>
        <w:t>www</w:t>
      </w:r>
      <w:r w:rsidRPr="003952D4">
        <w:rPr>
          <w:rFonts w:eastAsia="仿宋_GB2312" w:hint="eastAsia"/>
          <w:sz w:val="32"/>
          <w:szCs w:val="32"/>
        </w:rPr>
        <w:t>.</w:t>
      </w:r>
      <w:r w:rsidRPr="003952D4">
        <w:rPr>
          <w:rFonts w:eastAsia="仿宋_GB2312" w:hint="eastAsia"/>
          <w:sz w:val="32"/>
          <w:szCs w:val="32"/>
        </w:rPr>
        <w:t>cadc</w:t>
      </w:r>
      <w:r w:rsidRPr="003952D4">
        <w:rPr>
          <w:rFonts w:eastAsia="仿宋_GB2312" w:hint="eastAsia"/>
          <w:sz w:val="32"/>
          <w:szCs w:val="32"/>
        </w:rPr>
        <w:t>.</w:t>
      </w:r>
      <w:r w:rsidRPr="003952D4">
        <w:rPr>
          <w:rFonts w:eastAsia="仿宋_GB2312" w:hint="eastAsia"/>
          <w:sz w:val="32"/>
          <w:szCs w:val="32"/>
        </w:rPr>
        <w:t>net</w:t>
      </w:r>
      <w:r w:rsidRPr="003952D4">
        <w:rPr>
          <w:rFonts w:eastAsia="仿宋_GB2312" w:hint="eastAsia"/>
          <w:sz w:val="32"/>
          <w:szCs w:val="32"/>
        </w:rPr>
        <w:t>.</w:t>
      </w:r>
      <w:r w:rsidRPr="003952D4">
        <w:rPr>
          <w:rFonts w:eastAsia="仿宋_GB2312" w:hint="eastAsia"/>
          <w:sz w:val="32"/>
          <w:szCs w:val="32"/>
        </w:rPr>
        <w:t>cn</w:t>
      </w:r>
      <w:r w:rsidRPr="003952D4">
        <w:rPr>
          <w:rFonts w:eastAsia="仿宋_GB2312" w:hint="eastAsia"/>
          <w:sz w:val="32"/>
          <w:szCs w:val="32"/>
        </w:rPr>
        <w:t>）进入“执业兽医专栏”，根据系统提示在线缴费。</w:t>
      </w:r>
    </w:p>
    <w:p w:rsidR="008C2D19" w:rsidRDefault="00770CCF">
      <w:pPr>
        <w:autoSpaceDE w:val="0"/>
        <w:spacing w:line="600" w:lineRule="exact"/>
        <w:ind w:firstLineChars="200" w:firstLine="640"/>
      </w:pPr>
      <w:r>
        <w:rPr>
          <w:rFonts w:eastAsia="黑体"/>
          <w:sz w:val="32"/>
          <w:szCs w:val="32"/>
        </w:rPr>
        <w:t>五、准考证打印</w:t>
      </w:r>
      <w:r>
        <w:rPr>
          <w:rFonts w:eastAsia="黑体"/>
          <w:sz w:val="32"/>
          <w:szCs w:val="32"/>
        </w:rPr>
        <w:t xml:space="preserve">  </w:t>
      </w:r>
    </w:p>
    <w:p w:rsidR="008C2D19" w:rsidRDefault="00770CCF">
      <w:pPr>
        <w:autoSpaceDE w:val="0"/>
        <w:spacing w:line="600" w:lineRule="exact"/>
        <w:ind w:firstLineChars="200" w:firstLine="640"/>
      </w:pPr>
      <w:r>
        <w:rPr>
          <w:rFonts w:eastAsia="仿宋_GB2312"/>
          <w:sz w:val="32"/>
          <w:szCs w:val="32"/>
        </w:rPr>
        <w:t>报考人员可于</w:t>
      </w:r>
      <w:r>
        <w:rPr>
          <w:rFonts w:eastAsia="仿宋_GB2312"/>
          <w:sz w:val="32"/>
          <w:szCs w:val="32"/>
        </w:rPr>
        <w:t>7</w:t>
      </w:r>
      <w:r>
        <w:rPr>
          <w:rFonts w:eastAsia="仿宋_GB2312"/>
          <w:sz w:val="32"/>
          <w:szCs w:val="32"/>
        </w:rPr>
        <w:t>月</w:t>
      </w:r>
      <w:r>
        <w:rPr>
          <w:rFonts w:eastAsia="仿宋_GB2312"/>
          <w:sz w:val="32"/>
          <w:szCs w:val="32"/>
        </w:rPr>
        <w:t>8</w:t>
      </w:r>
      <w:r>
        <w:rPr>
          <w:rFonts w:ascii="仿宋_GB2312" w:eastAsia="仿宋_GB2312" w:hAnsi="仿宋_GB2312" w:cs="仿宋_GB2312" w:hint="eastAsia"/>
          <w:sz w:val="32"/>
          <w:szCs w:val="32"/>
        </w:rPr>
        <w:t>—</w:t>
      </w:r>
      <w:r>
        <w:rPr>
          <w:rFonts w:eastAsia="仿宋_GB2312"/>
          <w:sz w:val="32"/>
          <w:szCs w:val="32"/>
        </w:rPr>
        <w:t>14</w:t>
      </w:r>
      <w:r>
        <w:rPr>
          <w:rFonts w:eastAsia="仿宋_GB2312"/>
          <w:sz w:val="32"/>
          <w:szCs w:val="32"/>
        </w:rPr>
        <w:t>日自行打印准考证。</w:t>
      </w:r>
    </w:p>
    <w:p w:rsidR="008C2D19" w:rsidRDefault="00770CCF">
      <w:pPr>
        <w:autoSpaceDE w:val="0"/>
        <w:spacing w:line="600" w:lineRule="exact"/>
        <w:ind w:firstLineChars="200" w:firstLine="640"/>
      </w:pPr>
      <w:r>
        <w:rPr>
          <w:rFonts w:eastAsia="黑体"/>
          <w:sz w:val="32"/>
          <w:szCs w:val="32"/>
        </w:rPr>
        <w:t>六、考试时间</w:t>
      </w:r>
      <w:r>
        <w:rPr>
          <w:rFonts w:eastAsia="黑体" w:hint="eastAsia"/>
          <w:sz w:val="32"/>
          <w:szCs w:val="32"/>
        </w:rPr>
        <w:t>、地点</w:t>
      </w:r>
      <w:r>
        <w:rPr>
          <w:rFonts w:eastAsia="黑体"/>
          <w:sz w:val="32"/>
          <w:szCs w:val="32"/>
        </w:rPr>
        <w:t>与方式</w:t>
      </w:r>
      <w:r>
        <w:rPr>
          <w:rFonts w:eastAsia="黑体"/>
          <w:sz w:val="32"/>
          <w:szCs w:val="32"/>
        </w:rPr>
        <w:t xml:space="preserve"> </w:t>
      </w:r>
    </w:p>
    <w:p w:rsidR="008C2D19" w:rsidRDefault="00770CCF">
      <w:pPr>
        <w:autoSpaceDE w:val="0"/>
        <w:spacing w:line="600" w:lineRule="exact"/>
        <w:ind w:firstLineChars="200" w:firstLine="640"/>
      </w:pPr>
      <w:r>
        <w:rPr>
          <w:rFonts w:eastAsia="仿宋_GB2312"/>
          <w:sz w:val="32"/>
          <w:szCs w:val="32"/>
        </w:rPr>
        <w:t>考试时间为</w:t>
      </w:r>
      <w:r>
        <w:rPr>
          <w:rFonts w:eastAsia="仿宋_GB2312"/>
          <w:sz w:val="32"/>
          <w:szCs w:val="32"/>
        </w:rPr>
        <w:t>7</w:t>
      </w:r>
      <w:r>
        <w:rPr>
          <w:rFonts w:eastAsia="仿宋_GB2312"/>
          <w:sz w:val="32"/>
          <w:szCs w:val="32"/>
        </w:rPr>
        <w:t>月</w:t>
      </w:r>
      <w:r>
        <w:rPr>
          <w:rFonts w:eastAsia="仿宋_GB2312"/>
          <w:sz w:val="32"/>
          <w:szCs w:val="32"/>
        </w:rPr>
        <w:t>14</w:t>
      </w:r>
      <w:r>
        <w:rPr>
          <w:rFonts w:eastAsia="仿宋_GB2312"/>
          <w:sz w:val="32"/>
          <w:szCs w:val="32"/>
        </w:rPr>
        <w:t>日。</w:t>
      </w:r>
    </w:p>
    <w:p w:rsidR="008C2D19" w:rsidRPr="003952D4" w:rsidRDefault="00770CCF">
      <w:pPr>
        <w:autoSpaceDE w:val="0"/>
        <w:spacing w:line="600" w:lineRule="exact"/>
        <w:ind w:firstLineChars="200" w:firstLine="640"/>
        <w:rPr>
          <w:rFonts w:eastAsia="仿宋_GB2312"/>
          <w:sz w:val="32"/>
          <w:szCs w:val="32"/>
        </w:rPr>
      </w:pPr>
      <w:r w:rsidRPr="003952D4">
        <w:rPr>
          <w:rFonts w:eastAsia="仿宋_GB2312" w:hint="eastAsia"/>
          <w:sz w:val="32"/>
          <w:szCs w:val="32"/>
        </w:rPr>
        <w:t>考试地点为宁夏回族自治区银川市，具体地址以准考证为准。</w:t>
      </w:r>
    </w:p>
    <w:p w:rsidR="008C2D19" w:rsidRDefault="00770CCF">
      <w:pPr>
        <w:autoSpaceDE w:val="0"/>
        <w:spacing w:line="600" w:lineRule="exact"/>
        <w:ind w:firstLineChars="200" w:firstLine="640"/>
      </w:pPr>
      <w:r>
        <w:rPr>
          <w:rFonts w:eastAsia="仿宋_GB2312"/>
          <w:sz w:val="32"/>
          <w:szCs w:val="32"/>
        </w:rPr>
        <w:lastRenderedPageBreak/>
        <w:t>具体安排为：</w:t>
      </w:r>
    </w:p>
    <w:p w:rsidR="008C2D19" w:rsidRDefault="00770CCF">
      <w:pPr>
        <w:autoSpaceDE w:val="0"/>
        <w:spacing w:line="600" w:lineRule="exact"/>
        <w:ind w:firstLineChars="200" w:firstLine="643"/>
      </w:pPr>
      <w:r>
        <w:rPr>
          <w:rFonts w:eastAsia="仿宋_GB2312"/>
          <w:b/>
          <w:bCs/>
          <w:sz w:val="32"/>
          <w:szCs w:val="32"/>
        </w:rPr>
        <w:t>基础科目：</w:t>
      </w:r>
      <w:r>
        <w:rPr>
          <w:rFonts w:eastAsia="仿宋_GB2312"/>
          <w:sz w:val="32"/>
          <w:szCs w:val="32"/>
        </w:rPr>
        <w:t>上午</w:t>
      </w:r>
      <w:r>
        <w:rPr>
          <w:rFonts w:eastAsia="仿宋_GB2312"/>
          <w:sz w:val="32"/>
          <w:szCs w:val="32"/>
        </w:rPr>
        <w:t>8:30</w:t>
      </w:r>
      <w:r>
        <w:rPr>
          <w:rFonts w:ascii="仿宋_GB2312" w:eastAsia="仿宋_GB2312" w:hAnsi="仿宋_GB2312" w:cs="仿宋_GB2312" w:hint="eastAsia"/>
          <w:sz w:val="32"/>
          <w:szCs w:val="32"/>
        </w:rPr>
        <w:t>—</w:t>
      </w:r>
      <w:r>
        <w:rPr>
          <w:rFonts w:eastAsia="仿宋_GB2312"/>
          <w:sz w:val="32"/>
          <w:szCs w:val="32"/>
        </w:rPr>
        <w:t>9:30</w:t>
      </w:r>
      <w:r>
        <w:rPr>
          <w:rFonts w:eastAsia="仿宋_GB2312"/>
          <w:sz w:val="32"/>
          <w:szCs w:val="32"/>
        </w:rPr>
        <w:t>；</w:t>
      </w:r>
    </w:p>
    <w:p w:rsidR="008C2D19" w:rsidRDefault="00770CCF">
      <w:pPr>
        <w:autoSpaceDE w:val="0"/>
        <w:spacing w:line="600" w:lineRule="exact"/>
        <w:ind w:firstLineChars="200" w:firstLine="643"/>
      </w:pPr>
      <w:r>
        <w:rPr>
          <w:rFonts w:eastAsia="仿宋_GB2312"/>
          <w:b/>
          <w:bCs/>
          <w:sz w:val="32"/>
          <w:szCs w:val="32"/>
        </w:rPr>
        <w:t>预防科目：</w:t>
      </w:r>
      <w:r>
        <w:rPr>
          <w:rFonts w:eastAsia="仿宋_GB2312"/>
          <w:sz w:val="32"/>
          <w:szCs w:val="32"/>
        </w:rPr>
        <w:t>上午</w:t>
      </w:r>
      <w:r>
        <w:rPr>
          <w:rFonts w:eastAsia="仿宋_GB2312"/>
          <w:sz w:val="32"/>
          <w:szCs w:val="32"/>
        </w:rPr>
        <w:t>11:00</w:t>
      </w:r>
      <w:r>
        <w:rPr>
          <w:rFonts w:ascii="仿宋_GB2312" w:eastAsia="仿宋_GB2312" w:hAnsi="仿宋_GB2312" w:cs="仿宋_GB2312" w:hint="eastAsia"/>
          <w:sz w:val="32"/>
          <w:szCs w:val="32"/>
        </w:rPr>
        <w:t>—</w:t>
      </w:r>
      <w:r>
        <w:rPr>
          <w:rFonts w:eastAsia="仿宋_GB2312"/>
          <w:sz w:val="32"/>
          <w:szCs w:val="32"/>
        </w:rPr>
        <w:t>12:00</w:t>
      </w:r>
      <w:r>
        <w:rPr>
          <w:rFonts w:eastAsia="仿宋_GB2312"/>
          <w:sz w:val="32"/>
          <w:szCs w:val="32"/>
        </w:rPr>
        <w:t>；</w:t>
      </w:r>
    </w:p>
    <w:p w:rsidR="008C2D19" w:rsidRDefault="00770CCF">
      <w:pPr>
        <w:autoSpaceDE w:val="0"/>
        <w:spacing w:line="600" w:lineRule="exact"/>
        <w:ind w:firstLineChars="200" w:firstLine="643"/>
      </w:pPr>
      <w:r>
        <w:rPr>
          <w:rFonts w:eastAsia="仿宋_GB2312"/>
          <w:b/>
          <w:bCs/>
          <w:sz w:val="32"/>
          <w:szCs w:val="32"/>
        </w:rPr>
        <w:t>临床科目：</w:t>
      </w:r>
      <w:r>
        <w:rPr>
          <w:rFonts w:eastAsia="仿宋_GB2312"/>
          <w:sz w:val="32"/>
          <w:szCs w:val="32"/>
        </w:rPr>
        <w:t>下午</w:t>
      </w:r>
      <w:r>
        <w:rPr>
          <w:rFonts w:eastAsia="仿宋_GB2312"/>
          <w:sz w:val="32"/>
          <w:szCs w:val="32"/>
        </w:rPr>
        <w:t>2:00</w:t>
      </w:r>
      <w:r>
        <w:rPr>
          <w:rFonts w:ascii="仿宋_GB2312" w:eastAsia="仿宋_GB2312" w:hAnsi="仿宋_GB2312" w:cs="仿宋_GB2312" w:hint="eastAsia"/>
          <w:sz w:val="32"/>
          <w:szCs w:val="32"/>
        </w:rPr>
        <w:t>—</w:t>
      </w:r>
      <w:r>
        <w:rPr>
          <w:rFonts w:eastAsia="仿宋_GB2312"/>
          <w:sz w:val="32"/>
          <w:szCs w:val="32"/>
        </w:rPr>
        <w:t>3:00</w:t>
      </w:r>
      <w:r>
        <w:rPr>
          <w:rFonts w:eastAsia="仿宋_GB2312"/>
          <w:sz w:val="32"/>
          <w:szCs w:val="32"/>
        </w:rPr>
        <w:t>；</w:t>
      </w:r>
    </w:p>
    <w:p w:rsidR="008C2D19" w:rsidRDefault="00770CCF">
      <w:pPr>
        <w:autoSpaceDE w:val="0"/>
        <w:spacing w:line="600" w:lineRule="exact"/>
        <w:ind w:firstLineChars="200" w:firstLine="643"/>
      </w:pPr>
      <w:r>
        <w:rPr>
          <w:rFonts w:eastAsia="仿宋_GB2312"/>
          <w:b/>
          <w:bCs/>
          <w:sz w:val="32"/>
          <w:szCs w:val="32"/>
        </w:rPr>
        <w:t>综合应用科目：</w:t>
      </w:r>
      <w:r>
        <w:rPr>
          <w:rFonts w:eastAsia="仿宋_GB2312"/>
          <w:sz w:val="32"/>
          <w:szCs w:val="32"/>
        </w:rPr>
        <w:t>下午</w:t>
      </w:r>
      <w:r>
        <w:rPr>
          <w:rFonts w:eastAsia="仿宋_GB2312"/>
          <w:sz w:val="32"/>
          <w:szCs w:val="32"/>
        </w:rPr>
        <w:t>4:30</w:t>
      </w:r>
      <w:r>
        <w:rPr>
          <w:rFonts w:ascii="仿宋_GB2312" w:eastAsia="仿宋_GB2312" w:hAnsi="仿宋_GB2312" w:cs="仿宋_GB2312" w:hint="eastAsia"/>
          <w:sz w:val="32"/>
          <w:szCs w:val="32"/>
        </w:rPr>
        <w:t>—</w:t>
      </w:r>
      <w:r>
        <w:rPr>
          <w:rFonts w:eastAsia="仿宋_GB2312"/>
          <w:sz w:val="32"/>
          <w:szCs w:val="32"/>
        </w:rPr>
        <w:t>5:30</w:t>
      </w:r>
      <w:r>
        <w:rPr>
          <w:rFonts w:eastAsia="仿宋_GB2312"/>
          <w:sz w:val="32"/>
          <w:szCs w:val="32"/>
        </w:rPr>
        <w:t>。</w:t>
      </w:r>
    </w:p>
    <w:p w:rsidR="008C2D19" w:rsidRDefault="00770CCF">
      <w:pPr>
        <w:autoSpaceDE w:val="0"/>
        <w:spacing w:line="600" w:lineRule="exact"/>
        <w:ind w:firstLineChars="200" w:firstLine="640"/>
      </w:pPr>
      <w:r>
        <w:rPr>
          <w:rFonts w:eastAsia="仿宋_GB2312"/>
          <w:sz w:val="32"/>
          <w:szCs w:val="32"/>
        </w:rPr>
        <w:t>考试方式为闭卷、计算机考试。试题、答题要求和答题界面均在计算机显示屏上显示，考生应当使用计算机鼠标在计算机答题界面上直接作答。</w:t>
      </w:r>
      <w:r>
        <w:rPr>
          <w:rFonts w:eastAsia="仿宋_GB2312"/>
          <w:sz w:val="32"/>
          <w:szCs w:val="32"/>
        </w:rPr>
        <w:t>1</w:t>
      </w:r>
      <w:r>
        <w:rPr>
          <w:rFonts w:eastAsia="仿宋_GB2312"/>
          <w:sz w:val="32"/>
          <w:szCs w:val="32"/>
        </w:rPr>
        <w:t>月</w:t>
      </w:r>
      <w:r>
        <w:rPr>
          <w:rFonts w:eastAsia="仿宋_GB2312"/>
          <w:sz w:val="32"/>
          <w:szCs w:val="32"/>
        </w:rPr>
        <w:t>22</w:t>
      </w:r>
      <w:r>
        <w:rPr>
          <w:rFonts w:eastAsia="仿宋_GB2312"/>
          <w:sz w:val="32"/>
          <w:szCs w:val="32"/>
        </w:rPr>
        <w:t>日后，全国执业兽医资格考试网上信息平台将发布计算机考试操作软件和演示视频，考生可提前了解熟悉计算机考试答题界面、作答方式等。</w:t>
      </w:r>
    </w:p>
    <w:p w:rsidR="008C2D19" w:rsidRDefault="00770CCF">
      <w:pPr>
        <w:autoSpaceDE w:val="0"/>
        <w:spacing w:line="600" w:lineRule="exact"/>
        <w:ind w:firstLineChars="200" w:firstLine="640"/>
      </w:pPr>
      <w:r>
        <w:rPr>
          <w:rFonts w:eastAsia="黑体"/>
          <w:sz w:val="32"/>
          <w:szCs w:val="32"/>
        </w:rPr>
        <w:t>七、考试内容</w:t>
      </w:r>
    </w:p>
    <w:p w:rsidR="008C2D19" w:rsidRDefault="00770CCF">
      <w:pPr>
        <w:autoSpaceDE w:val="0"/>
        <w:spacing w:line="600" w:lineRule="exact"/>
        <w:ind w:firstLineChars="200" w:firstLine="640"/>
      </w:pPr>
      <w:r>
        <w:rPr>
          <w:rFonts w:eastAsia="仿宋_GB2312"/>
          <w:sz w:val="32"/>
          <w:szCs w:val="32"/>
        </w:rPr>
        <w:t>考试范围以《全国执业兽医资格考试大纲（兽医全科类）（</w:t>
      </w:r>
      <w:r>
        <w:rPr>
          <w:rFonts w:eastAsia="仿宋_GB2312"/>
          <w:sz w:val="32"/>
          <w:szCs w:val="32"/>
        </w:rPr>
        <w:t>2023</w:t>
      </w:r>
      <w:r>
        <w:rPr>
          <w:rFonts w:eastAsia="仿宋_GB2312"/>
          <w:sz w:val="32"/>
          <w:szCs w:val="32"/>
        </w:rPr>
        <w:t>版）》、《全国执业兽医资格考试大纲（水生动物类）（</w:t>
      </w:r>
      <w:r>
        <w:rPr>
          <w:rFonts w:eastAsia="仿宋_GB2312"/>
          <w:sz w:val="32"/>
          <w:szCs w:val="32"/>
        </w:rPr>
        <w:t>2023</w:t>
      </w:r>
      <w:r>
        <w:rPr>
          <w:rFonts w:eastAsia="仿宋_GB2312"/>
          <w:sz w:val="32"/>
          <w:szCs w:val="32"/>
        </w:rPr>
        <w:t>版）》为准。</w:t>
      </w:r>
    </w:p>
    <w:p w:rsidR="008C2D19" w:rsidRDefault="00770CCF">
      <w:pPr>
        <w:autoSpaceDE w:val="0"/>
        <w:spacing w:line="600" w:lineRule="exact"/>
        <w:ind w:firstLineChars="200" w:firstLine="640"/>
      </w:pPr>
      <w:r>
        <w:rPr>
          <w:rFonts w:eastAsia="仿宋_GB2312"/>
          <w:sz w:val="32"/>
          <w:szCs w:val="32"/>
        </w:rPr>
        <w:t>每门科目</w:t>
      </w:r>
      <w:r>
        <w:rPr>
          <w:rFonts w:eastAsia="仿宋_GB2312"/>
          <w:sz w:val="32"/>
          <w:szCs w:val="32"/>
        </w:rPr>
        <w:t>100</w:t>
      </w:r>
      <w:r>
        <w:rPr>
          <w:rFonts w:eastAsia="仿宋_GB2312"/>
          <w:sz w:val="32"/>
          <w:szCs w:val="32"/>
        </w:rPr>
        <w:t>道题，每道题</w:t>
      </w:r>
      <w:r>
        <w:rPr>
          <w:rFonts w:eastAsia="仿宋_GB2312"/>
          <w:sz w:val="32"/>
          <w:szCs w:val="32"/>
        </w:rPr>
        <w:t>1</w:t>
      </w:r>
      <w:r>
        <w:rPr>
          <w:rFonts w:eastAsia="仿宋_GB2312"/>
          <w:sz w:val="32"/>
          <w:szCs w:val="32"/>
        </w:rPr>
        <w:t>分。</w:t>
      </w:r>
    </w:p>
    <w:p w:rsidR="008C2D19" w:rsidRDefault="00770CCF">
      <w:pPr>
        <w:autoSpaceDE w:val="0"/>
        <w:spacing w:line="600" w:lineRule="exact"/>
        <w:ind w:firstLineChars="200" w:firstLine="643"/>
      </w:pPr>
      <w:r>
        <w:rPr>
          <w:rFonts w:eastAsia="楷体_GB2312"/>
          <w:b/>
          <w:bCs/>
          <w:kern w:val="0"/>
          <w:sz w:val="32"/>
          <w:szCs w:val="32"/>
        </w:rPr>
        <w:t>（一）兽医全科类考试</w:t>
      </w:r>
    </w:p>
    <w:p w:rsidR="008C2D19" w:rsidRDefault="00770CCF">
      <w:pPr>
        <w:autoSpaceDE w:val="0"/>
        <w:spacing w:line="600" w:lineRule="exact"/>
        <w:ind w:firstLineChars="200" w:firstLine="643"/>
      </w:pPr>
      <w:r>
        <w:rPr>
          <w:rFonts w:eastAsia="仿宋_GB2312"/>
          <w:b/>
          <w:bCs/>
          <w:kern w:val="0"/>
          <w:sz w:val="32"/>
          <w:szCs w:val="32"/>
        </w:rPr>
        <w:t>基础科目。</w:t>
      </w:r>
      <w:r>
        <w:rPr>
          <w:rFonts w:eastAsia="仿宋_GB2312"/>
          <w:sz w:val="32"/>
          <w:szCs w:val="32"/>
        </w:rPr>
        <w:t>包括兽医法律法规和职业道德，动物解剖学、组织学与胚胎学，动物生理学，动物生物化学，动物病理学，兽医药理学。</w:t>
      </w:r>
    </w:p>
    <w:p w:rsidR="008C2D19" w:rsidRDefault="00770CCF">
      <w:pPr>
        <w:autoSpaceDE w:val="0"/>
        <w:spacing w:line="600" w:lineRule="exact"/>
        <w:ind w:firstLineChars="200" w:firstLine="643"/>
      </w:pPr>
      <w:r>
        <w:rPr>
          <w:rFonts w:eastAsia="仿宋_GB2312"/>
          <w:b/>
          <w:bCs/>
          <w:kern w:val="0"/>
          <w:sz w:val="32"/>
          <w:szCs w:val="32"/>
        </w:rPr>
        <w:t>预防科目。</w:t>
      </w:r>
      <w:r>
        <w:rPr>
          <w:rFonts w:eastAsia="仿宋_GB2312"/>
          <w:sz w:val="32"/>
          <w:szCs w:val="32"/>
        </w:rPr>
        <w:t>包括兽医微生物学与免疫学，兽医传染病学，兽医寄生虫学，兽医公共卫生学。</w:t>
      </w:r>
    </w:p>
    <w:p w:rsidR="008C2D19" w:rsidRDefault="00770CCF">
      <w:pPr>
        <w:autoSpaceDE w:val="0"/>
        <w:spacing w:line="600" w:lineRule="exact"/>
        <w:ind w:firstLineChars="200" w:firstLine="643"/>
      </w:pPr>
      <w:r>
        <w:rPr>
          <w:rFonts w:eastAsia="仿宋_GB2312"/>
          <w:b/>
          <w:bCs/>
          <w:kern w:val="0"/>
          <w:sz w:val="32"/>
          <w:szCs w:val="32"/>
        </w:rPr>
        <w:t>临床科目。</w:t>
      </w:r>
      <w:r>
        <w:rPr>
          <w:rFonts w:eastAsia="仿宋_GB2312"/>
          <w:sz w:val="32"/>
          <w:szCs w:val="32"/>
        </w:rPr>
        <w:t>包括兽医临床诊断学，兽医内科学，兽医外科与手术学，兽医产科学，中兽医学。</w:t>
      </w:r>
    </w:p>
    <w:p w:rsidR="008C2D19" w:rsidRDefault="00770CCF">
      <w:pPr>
        <w:autoSpaceDE w:val="0"/>
        <w:spacing w:line="600" w:lineRule="exact"/>
        <w:ind w:firstLineChars="200" w:firstLine="643"/>
      </w:pPr>
      <w:r>
        <w:rPr>
          <w:rFonts w:eastAsia="仿宋_GB2312"/>
          <w:b/>
          <w:bCs/>
          <w:kern w:val="0"/>
          <w:sz w:val="32"/>
          <w:szCs w:val="32"/>
        </w:rPr>
        <w:lastRenderedPageBreak/>
        <w:t>综合应用科目。</w:t>
      </w:r>
      <w:r>
        <w:rPr>
          <w:rFonts w:eastAsia="仿宋_GB2312"/>
          <w:sz w:val="32"/>
          <w:szCs w:val="32"/>
        </w:rPr>
        <w:t>包括猪、禽、牛、羊、犬、猫以及其他动物疾病的临床诊断和治疗。</w:t>
      </w:r>
    </w:p>
    <w:p w:rsidR="008C2D19" w:rsidRDefault="00770CCF">
      <w:pPr>
        <w:autoSpaceDE w:val="0"/>
        <w:spacing w:line="600" w:lineRule="exact"/>
        <w:ind w:firstLineChars="200" w:firstLine="643"/>
      </w:pPr>
      <w:r>
        <w:rPr>
          <w:rFonts w:eastAsia="楷体_GB2312"/>
          <w:b/>
          <w:bCs/>
          <w:kern w:val="0"/>
          <w:sz w:val="32"/>
          <w:szCs w:val="32"/>
        </w:rPr>
        <w:t>（二）水生动物类考试</w:t>
      </w:r>
      <w:r>
        <w:rPr>
          <w:kern w:val="0"/>
          <w:sz w:val="32"/>
          <w:szCs w:val="32"/>
        </w:rPr>
        <w:t> </w:t>
      </w:r>
    </w:p>
    <w:p w:rsidR="008C2D19" w:rsidRDefault="00770CCF">
      <w:pPr>
        <w:autoSpaceDE w:val="0"/>
        <w:spacing w:line="600" w:lineRule="exact"/>
        <w:ind w:firstLineChars="200" w:firstLine="643"/>
      </w:pPr>
      <w:r>
        <w:rPr>
          <w:rFonts w:eastAsia="仿宋_GB2312"/>
          <w:b/>
          <w:bCs/>
          <w:kern w:val="0"/>
          <w:sz w:val="32"/>
          <w:szCs w:val="32"/>
        </w:rPr>
        <w:t>基础科目。</w:t>
      </w:r>
      <w:r>
        <w:rPr>
          <w:rFonts w:eastAsia="仿宋_GB2312"/>
          <w:sz w:val="32"/>
          <w:szCs w:val="32"/>
        </w:rPr>
        <w:t>包括兽医法律法规和职业道德，水生动物解剖学、组织学及胚胎学，水生动物生理学，动物生物化学，鱼类药理学。</w:t>
      </w:r>
    </w:p>
    <w:p w:rsidR="008C2D19" w:rsidRDefault="00770CCF">
      <w:pPr>
        <w:autoSpaceDE w:val="0"/>
        <w:spacing w:line="600" w:lineRule="exact"/>
        <w:ind w:firstLineChars="200" w:firstLine="643"/>
      </w:pPr>
      <w:r>
        <w:rPr>
          <w:rFonts w:eastAsia="仿宋_GB2312"/>
          <w:b/>
          <w:bCs/>
          <w:kern w:val="0"/>
          <w:sz w:val="32"/>
          <w:szCs w:val="32"/>
        </w:rPr>
        <w:t>预防科目。</w:t>
      </w:r>
      <w:r>
        <w:rPr>
          <w:rFonts w:eastAsia="仿宋_GB2312"/>
          <w:sz w:val="32"/>
          <w:szCs w:val="32"/>
        </w:rPr>
        <w:t>包括水生动物免</w:t>
      </w:r>
      <w:r>
        <w:rPr>
          <w:rFonts w:eastAsia="仿宋_GB2312"/>
          <w:sz w:val="32"/>
          <w:szCs w:val="32"/>
        </w:rPr>
        <w:t>疫学，水生动物微生物学，水生动物寄生虫学，水产公共卫生学。</w:t>
      </w:r>
    </w:p>
    <w:p w:rsidR="008C2D19" w:rsidRDefault="00770CCF">
      <w:pPr>
        <w:autoSpaceDE w:val="0"/>
        <w:spacing w:line="600" w:lineRule="exact"/>
        <w:ind w:firstLineChars="200" w:firstLine="643"/>
      </w:pPr>
      <w:r>
        <w:rPr>
          <w:rFonts w:eastAsia="仿宋_GB2312"/>
          <w:b/>
          <w:bCs/>
          <w:kern w:val="0"/>
          <w:sz w:val="32"/>
          <w:szCs w:val="32"/>
        </w:rPr>
        <w:t>临床科目。</w:t>
      </w:r>
      <w:r>
        <w:rPr>
          <w:rFonts w:eastAsia="仿宋_GB2312"/>
          <w:sz w:val="32"/>
          <w:szCs w:val="32"/>
        </w:rPr>
        <w:t>包括水产药物学，水生动物病理学，水生动物疾病学。</w:t>
      </w:r>
    </w:p>
    <w:p w:rsidR="008C2D19" w:rsidRDefault="00770CCF">
      <w:pPr>
        <w:autoSpaceDE w:val="0"/>
        <w:spacing w:line="600" w:lineRule="exact"/>
        <w:ind w:firstLineChars="200" w:firstLine="643"/>
      </w:pPr>
      <w:r>
        <w:rPr>
          <w:rFonts w:eastAsia="仿宋_GB2312"/>
          <w:b/>
          <w:bCs/>
          <w:kern w:val="0"/>
          <w:sz w:val="32"/>
          <w:szCs w:val="32"/>
        </w:rPr>
        <w:t>综合应用科目。</w:t>
      </w:r>
      <w:r>
        <w:rPr>
          <w:rFonts w:eastAsia="仿宋_GB2312"/>
          <w:sz w:val="32"/>
          <w:szCs w:val="32"/>
        </w:rPr>
        <w:t>包括饲料与营养学，养殖水环境生态学，水产养殖学。</w:t>
      </w:r>
      <w:r>
        <w:rPr>
          <w:rFonts w:eastAsia="仿宋"/>
          <w:sz w:val="32"/>
          <w:szCs w:val="32"/>
        </w:rPr>
        <w:t xml:space="preserve"> </w:t>
      </w:r>
    </w:p>
    <w:p w:rsidR="008C2D19" w:rsidRDefault="00770CCF">
      <w:pPr>
        <w:autoSpaceDE w:val="0"/>
        <w:spacing w:line="600" w:lineRule="exact"/>
        <w:ind w:firstLineChars="200" w:firstLine="640"/>
      </w:pPr>
      <w:r>
        <w:rPr>
          <w:rFonts w:eastAsia="黑体"/>
          <w:sz w:val="32"/>
          <w:szCs w:val="32"/>
        </w:rPr>
        <w:t>八、考试合格成绩认定</w:t>
      </w:r>
      <w:r>
        <w:rPr>
          <w:rFonts w:eastAsia="黑体"/>
          <w:sz w:val="32"/>
          <w:szCs w:val="32"/>
        </w:rPr>
        <w:t xml:space="preserve">  </w:t>
      </w:r>
    </w:p>
    <w:p w:rsidR="008C2D19" w:rsidRDefault="00770CCF">
      <w:pPr>
        <w:autoSpaceDE w:val="0"/>
        <w:spacing w:line="600" w:lineRule="exact"/>
        <w:ind w:firstLineChars="200" w:firstLine="640"/>
      </w:pPr>
      <w:r>
        <w:rPr>
          <w:rFonts w:eastAsia="仿宋_GB2312"/>
          <w:sz w:val="32"/>
          <w:szCs w:val="32"/>
        </w:rPr>
        <w:t>报考部分科目的，</w:t>
      </w:r>
      <w:r>
        <w:rPr>
          <w:rFonts w:eastAsia="仿宋_GB2312"/>
          <w:sz w:val="32"/>
          <w:szCs w:val="32"/>
        </w:rPr>
        <w:t>60</w:t>
      </w:r>
      <w:r>
        <w:rPr>
          <w:rFonts w:eastAsia="仿宋_GB2312"/>
          <w:sz w:val="32"/>
          <w:szCs w:val="32"/>
        </w:rPr>
        <w:t>分为单科合格分数线，单科合格成绩</w:t>
      </w:r>
      <w:r>
        <w:rPr>
          <w:rFonts w:eastAsia="仿宋_GB2312"/>
          <w:sz w:val="32"/>
          <w:szCs w:val="32"/>
        </w:rPr>
        <w:t>3</w:t>
      </w:r>
      <w:r>
        <w:rPr>
          <w:rFonts w:eastAsia="仿宋_GB2312"/>
          <w:sz w:val="32"/>
          <w:szCs w:val="32"/>
        </w:rPr>
        <w:t>年内有效。</w:t>
      </w:r>
      <w:r>
        <w:rPr>
          <w:rFonts w:eastAsia="仿宋_GB2312"/>
          <w:sz w:val="32"/>
          <w:szCs w:val="32"/>
        </w:rPr>
        <w:t>3</w:t>
      </w:r>
      <w:r>
        <w:rPr>
          <w:rFonts w:eastAsia="仿宋_GB2312"/>
          <w:sz w:val="32"/>
          <w:szCs w:val="32"/>
        </w:rPr>
        <w:t>个连续年度内全部科目成绩合格的，视为考试通过。</w:t>
      </w:r>
    </w:p>
    <w:p w:rsidR="008C2D19" w:rsidRDefault="00770CCF">
      <w:pPr>
        <w:autoSpaceDE w:val="0"/>
        <w:spacing w:line="600" w:lineRule="exact"/>
        <w:ind w:firstLineChars="200" w:firstLine="640"/>
      </w:pPr>
      <w:r>
        <w:rPr>
          <w:rFonts w:eastAsia="仿宋_GB2312"/>
          <w:sz w:val="32"/>
          <w:szCs w:val="32"/>
        </w:rPr>
        <w:t>一次性报考全部</w:t>
      </w:r>
      <w:r>
        <w:rPr>
          <w:rFonts w:eastAsia="仿宋_GB2312"/>
          <w:sz w:val="32"/>
          <w:szCs w:val="32"/>
        </w:rPr>
        <w:t>4</w:t>
      </w:r>
      <w:r>
        <w:rPr>
          <w:rFonts w:eastAsia="仿宋_GB2312"/>
          <w:sz w:val="32"/>
          <w:szCs w:val="32"/>
        </w:rPr>
        <w:t>门科目的，考试合格总分数线由全国执业兽医资格考试委员会在考试结束后公布。如</w:t>
      </w:r>
      <w:r>
        <w:rPr>
          <w:rFonts w:eastAsia="仿宋_GB2312"/>
          <w:sz w:val="32"/>
          <w:szCs w:val="32"/>
        </w:rPr>
        <w:t>4</w:t>
      </w:r>
      <w:r>
        <w:rPr>
          <w:rFonts w:eastAsia="仿宋_GB2312"/>
          <w:sz w:val="32"/>
          <w:szCs w:val="32"/>
        </w:rPr>
        <w:t>门科目总分未达到考试合格总分数线，但单门科目达到</w:t>
      </w:r>
      <w:r>
        <w:rPr>
          <w:rFonts w:eastAsia="仿宋_GB2312"/>
          <w:sz w:val="32"/>
          <w:szCs w:val="32"/>
        </w:rPr>
        <w:t>60</w:t>
      </w:r>
      <w:r>
        <w:rPr>
          <w:rFonts w:eastAsia="仿宋_GB2312"/>
          <w:sz w:val="32"/>
          <w:szCs w:val="32"/>
        </w:rPr>
        <w:t>分的，视为单科成绩合格。单科合格成绩予以保</w:t>
      </w:r>
      <w:r>
        <w:rPr>
          <w:rFonts w:eastAsia="仿宋_GB2312"/>
          <w:sz w:val="32"/>
          <w:szCs w:val="32"/>
        </w:rPr>
        <w:t>留，</w:t>
      </w:r>
      <w:r>
        <w:rPr>
          <w:rFonts w:eastAsia="仿宋_GB2312"/>
          <w:sz w:val="32"/>
          <w:szCs w:val="32"/>
        </w:rPr>
        <w:t>3</w:t>
      </w:r>
      <w:r>
        <w:rPr>
          <w:rFonts w:eastAsia="仿宋_GB2312"/>
          <w:sz w:val="32"/>
          <w:szCs w:val="32"/>
        </w:rPr>
        <w:t>年内有效。</w:t>
      </w:r>
    </w:p>
    <w:p w:rsidR="008C2D19" w:rsidRDefault="00770CCF">
      <w:pPr>
        <w:autoSpaceDE w:val="0"/>
        <w:spacing w:line="600" w:lineRule="exact"/>
        <w:ind w:firstLineChars="200" w:firstLine="640"/>
      </w:pPr>
      <w:r>
        <w:rPr>
          <w:rFonts w:eastAsia="黑体"/>
          <w:sz w:val="32"/>
          <w:szCs w:val="32"/>
        </w:rPr>
        <w:t>九、资格申请和授予</w:t>
      </w:r>
      <w:r>
        <w:rPr>
          <w:rFonts w:eastAsia="黑体"/>
          <w:sz w:val="32"/>
          <w:szCs w:val="32"/>
        </w:rPr>
        <w:t xml:space="preserve">  </w:t>
      </w:r>
    </w:p>
    <w:p w:rsidR="008C2D19" w:rsidRDefault="00770CCF">
      <w:pPr>
        <w:autoSpaceDE w:val="0"/>
        <w:spacing w:line="600" w:lineRule="exact"/>
        <w:ind w:firstLineChars="200" w:firstLine="640"/>
      </w:pPr>
      <w:r>
        <w:rPr>
          <w:rFonts w:eastAsia="仿宋_GB2312" w:hint="eastAsia"/>
          <w:sz w:val="32"/>
          <w:szCs w:val="32"/>
        </w:rPr>
        <w:t>在宁夏考区参加</w:t>
      </w:r>
      <w:r>
        <w:rPr>
          <w:rFonts w:eastAsia="仿宋_GB2312"/>
          <w:sz w:val="32"/>
          <w:szCs w:val="32"/>
        </w:rPr>
        <w:t>全国执业兽医资格考试通过的人员，</w:t>
      </w:r>
      <w:r>
        <w:rPr>
          <w:rFonts w:eastAsia="仿宋_GB2312" w:hint="eastAsia"/>
          <w:sz w:val="32"/>
          <w:szCs w:val="32"/>
        </w:rPr>
        <w:t>应按照</w:t>
      </w:r>
      <w:r>
        <w:rPr>
          <w:rFonts w:eastAsia="仿宋_GB2312" w:hint="eastAsia"/>
          <w:sz w:val="32"/>
          <w:szCs w:val="32"/>
        </w:rPr>
        <w:t>202</w:t>
      </w:r>
      <w:r>
        <w:rPr>
          <w:rFonts w:eastAsia="仿宋_GB2312" w:hint="eastAsia"/>
          <w:sz w:val="32"/>
          <w:szCs w:val="32"/>
        </w:rPr>
        <w:t>4</w:t>
      </w:r>
      <w:r>
        <w:rPr>
          <w:rFonts w:eastAsia="仿宋_GB2312" w:hint="eastAsia"/>
          <w:sz w:val="32"/>
          <w:szCs w:val="32"/>
        </w:rPr>
        <w:t>年宁夏考区执业兽医资格授予申请公告要求，在</w:t>
      </w:r>
      <w:r>
        <w:rPr>
          <w:rFonts w:eastAsia="仿宋_GB2312" w:hint="eastAsia"/>
          <w:sz w:val="32"/>
          <w:szCs w:val="32"/>
        </w:rPr>
        <w:lastRenderedPageBreak/>
        <w:t>规定时间内提出执业兽医资格授予申请</w:t>
      </w:r>
      <w:r>
        <w:rPr>
          <w:rFonts w:eastAsia="仿宋_GB2312"/>
          <w:sz w:val="32"/>
          <w:szCs w:val="32"/>
        </w:rPr>
        <w:t>。经审核合格的</w:t>
      </w:r>
      <w:r>
        <w:rPr>
          <w:rFonts w:eastAsia="仿宋_GB2312" w:hint="eastAsia"/>
          <w:sz w:val="32"/>
          <w:szCs w:val="32"/>
        </w:rPr>
        <w:t>，由宁夏回族自治区农业农村厅颁发执业兽医资格证书。</w:t>
      </w:r>
    </w:p>
    <w:p w:rsidR="008C2D19" w:rsidRDefault="00770CCF">
      <w:pPr>
        <w:autoSpaceDE w:val="0"/>
        <w:spacing w:line="600" w:lineRule="exact"/>
        <w:ind w:firstLineChars="200" w:firstLine="640"/>
        <w:rPr>
          <w:highlight w:val="yellow"/>
        </w:rPr>
      </w:pPr>
      <w:r>
        <w:rPr>
          <w:rFonts w:eastAsia="仿宋_GB2312"/>
          <w:sz w:val="32"/>
          <w:szCs w:val="32"/>
        </w:rPr>
        <w:t>考试通过的全日制高校在校生，应取得兽医相关专业大学专科以上学历（学信网可查询到），并经审核通过后，方可申请执业兽医资格。</w:t>
      </w:r>
    </w:p>
    <w:p w:rsidR="008C2D19" w:rsidRDefault="00770CCF">
      <w:pPr>
        <w:autoSpaceDE w:val="0"/>
        <w:spacing w:line="600" w:lineRule="exact"/>
        <w:ind w:firstLineChars="200" w:firstLine="640"/>
      </w:pPr>
      <w:r>
        <w:rPr>
          <w:rFonts w:eastAsia="黑体"/>
          <w:sz w:val="32"/>
          <w:szCs w:val="32"/>
        </w:rPr>
        <w:t>十、证书补发</w:t>
      </w:r>
      <w:r>
        <w:rPr>
          <w:rFonts w:eastAsia="黑体"/>
          <w:sz w:val="32"/>
          <w:szCs w:val="32"/>
        </w:rPr>
        <w:t xml:space="preserve">  </w:t>
      </w:r>
    </w:p>
    <w:p w:rsidR="008C2D19" w:rsidRPr="003952D4" w:rsidRDefault="00770CCF">
      <w:pPr>
        <w:autoSpaceDE w:val="0"/>
        <w:spacing w:line="600" w:lineRule="exact"/>
        <w:ind w:firstLineChars="200" w:firstLine="640"/>
        <w:rPr>
          <w:rFonts w:eastAsia="仿宋_GB2312"/>
          <w:sz w:val="32"/>
          <w:szCs w:val="32"/>
        </w:rPr>
      </w:pPr>
      <w:r w:rsidRPr="003952D4">
        <w:rPr>
          <w:rFonts w:eastAsia="仿宋_GB2312" w:hint="eastAsia"/>
          <w:sz w:val="32"/>
          <w:szCs w:val="32"/>
        </w:rPr>
        <w:t>宁夏</w:t>
      </w:r>
      <w:r w:rsidRPr="003952D4">
        <w:rPr>
          <w:rFonts w:eastAsia="仿宋_GB2312" w:hint="eastAsia"/>
          <w:sz w:val="32"/>
          <w:szCs w:val="32"/>
        </w:rPr>
        <w:t>考区</w:t>
      </w:r>
      <w:r w:rsidRPr="003952D4">
        <w:rPr>
          <w:rFonts w:eastAsia="仿宋_GB2312" w:hint="eastAsia"/>
          <w:sz w:val="32"/>
          <w:szCs w:val="32"/>
        </w:rPr>
        <w:t>执业兽医资格证书电子化工作已经完成，历年所有证书均可网上查询</w:t>
      </w:r>
      <w:r w:rsidRPr="003952D4">
        <w:rPr>
          <w:rFonts w:eastAsia="仿宋_GB2312" w:hint="eastAsia"/>
          <w:sz w:val="32"/>
          <w:szCs w:val="32"/>
        </w:rPr>
        <w:t>。</w:t>
      </w:r>
      <w:r w:rsidRPr="003952D4">
        <w:rPr>
          <w:rFonts w:eastAsia="仿宋_GB2312"/>
          <w:sz w:val="32"/>
          <w:szCs w:val="32"/>
        </w:rPr>
        <w:t>往年获证人员，因证书遗失、破损等原因</w:t>
      </w:r>
      <w:r w:rsidRPr="003952D4">
        <w:rPr>
          <w:rFonts w:eastAsia="仿宋_GB2312" w:hint="eastAsia"/>
          <w:sz w:val="32"/>
          <w:szCs w:val="32"/>
        </w:rPr>
        <w:t>需</w:t>
      </w:r>
      <w:r w:rsidRPr="003952D4">
        <w:rPr>
          <w:rFonts w:eastAsia="仿宋_GB2312"/>
          <w:sz w:val="32"/>
          <w:szCs w:val="32"/>
        </w:rPr>
        <w:t>补发证书的，</w:t>
      </w:r>
      <w:r w:rsidRPr="003952D4">
        <w:rPr>
          <w:rFonts w:eastAsia="仿宋_GB2312" w:hint="eastAsia"/>
          <w:sz w:val="32"/>
          <w:szCs w:val="32"/>
        </w:rPr>
        <w:t>不再进行补办，可根据需要自行</w:t>
      </w:r>
      <w:r w:rsidRPr="003952D4">
        <w:rPr>
          <w:rFonts w:eastAsia="仿宋_GB2312" w:hint="eastAsia"/>
          <w:sz w:val="32"/>
          <w:szCs w:val="32"/>
        </w:rPr>
        <w:t>通过“宁夏政务服务网”或“我的宁夏”</w:t>
      </w:r>
      <w:r w:rsidRPr="003952D4">
        <w:rPr>
          <w:rFonts w:eastAsia="仿宋_GB2312" w:hint="eastAsia"/>
          <w:sz w:val="32"/>
          <w:szCs w:val="32"/>
        </w:rPr>
        <w:t>APP</w:t>
      </w:r>
      <w:r w:rsidRPr="003952D4">
        <w:rPr>
          <w:rFonts w:eastAsia="仿宋_GB2312" w:hint="eastAsia"/>
          <w:sz w:val="32"/>
          <w:szCs w:val="32"/>
        </w:rPr>
        <w:t>下载打印。</w:t>
      </w:r>
      <w:r w:rsidRPr="003952D4">
        <w:rPr>
          <w:rFonts w:eastAsia="仿宋_GB2312" w:hint="eastAsia"/>
          <w:sz w:val="32"/>
          <w:szCs w:val="32"/>
        </w:rPr>
        <w:t>因姓名或身份证号码变更的原因申请证书变更的，</w:t>
      </w:r>
      <w:r w:rsidRPr="003952D4">
        <w:rPr>
          <w:rFonts w:eastAsia="仿宋_GB2312" w:hint="eastAsia"/>
          <w:sz w:val="32"/>
          <w:szCs w:val="32"/>
        </w:rPr>
        <w:t>考生可登录中国兽医网（</w:t>
      </w:r>
      <w:r w:rsidRPr="003952D4">
        <w:rPr>
          <w:rFonts w:eastAsia="仿宋_GB2312" w:hint="eastAsia"/>
          <w:sz w:val="32"/>
          <w:szCs w:val="32"/>
        </w:rPr>
        <w:t>www</w:t>
      </w:r>
      <w:r w:rsidRPr="003952D4">
        <w:rPr>
          <w:rFonts w:eastAsia="仿宋_GB2312" w:hint="eastAsia"/>
          <w:sz w:val="32"/>
          <w:szCs w:val="32"/>
        </w:rPr>
        <w:t>.</w:t>
      </w:r>
      <w:r w:rsidRPr="003952D4">
        <w:rPr>
          <w:rFonts w:eastAsia="仿宋_GB2312" w:hint="eastAsia"/>
          <w:sz w:val="32"/>
          <w:szCs w:val="32"/>
        </w:rPr>
        <w:t>cadc</w:t>
      </w:r>
      <w:r w:rsidRPr="003952D4">
        <w:rPr>
          <w:rFonts w:eastAsia="仿宋_GB2312" w:hint="eastAsia"/>
          <w:sz w:val="32"/>
          <w:szCs w:val="32"/>
        </w:rPr>
        <w:t>.</w:t>
      </w:r>
      <w:r w:rsidRPr="003952D4">
        <w:rPr>
          <w:rFonts w:eastAsia="仿宋_GB2312" w:hint="eastAsia"/>
          <w:sz w:val="32"/>
          <w:szCs w:val="32"/>
        </w:rPr>
        <w:t>net</w:t>
      </w:r>
      <w:r w:rsidRPr="003952D4">
        <w:rPr>
          <w:rFonts w:eastAsia="仿宋_GB2312" w:hint="eastAsia"/>
          <w:sz w:val="32"/>
          <w:szCs w:val="32"/>
        </w:rPr>
        <w:t>.</w:t>
      </w:r>
      <w:r w:rsidRPr="003952D4">
        <w:rPr>
          <w:rFonts w:eastAsia="仿宋_GB2312" w:hint="eastAsia"/>
          <w:sz w:val="32"/>
          <w:szCs w:val="32"/>
        </w:rPr>
        <w:t>cn</w:t>
      </w:r>
      <w:r w:rsidRPr="003952D4">
        <w:rPr>
          <w:rFonts w:eastAsia="仿宋_GB2312" w:hint="eastAsia"/>
          <w:sz w:val="32"/>
          <w:szCs w:val="32"/>
        </w:rPr>
        <w:t>）进入“执业兽医专栏”申请，申请时间为</w:t>
      </w:r>
      <w:r w:rsidRPr="003952D4">
        <w:rPr>
          <w:rFonts w:eastAsia="仿宋_GB2312" w:hint="eastAsia"/>
          <w:sz w:val="32"/>
          <w:szCs w:val="32"/>
        </w:rPr>
        <w:t>7</w:t>
      </w:r>
      <w:r w:rsidRPr="003952D4">
        <w:rPr>
          <w:rFonts w:eastAsia="仿宋_GB2312" w:hint="eastAsia"/>
          <w:sz w:val="32"/>
          <w:szCs w:val="32"/>
        </w:rPr>
        <w:t>月</w:t>
      </w:r>
      <w:r w:rsidRPr="003952D4">
        <w:rPr>
          <w:rFonts w:eastAsia="仿宋_GB2312" w:hint="eastAsia"/>
          <w:sz w:val="32"/>
          <w:szCs w:val="32"/>
        </w:rPr>
        <w:t>1</w:t>
      </w:r>
      <w:r w:rsidRPr="003952D4">
        <w:rPr>
          <w:rFonts w:eastAsia="仿宋_GB2312" w:hint="eastAsia"/>
          <w:sz w:val="32"/>
          <w:szCs w:val="32"/>
        </w:rPr>
        <w:t>日－</w:t>
      </w:r>
      <w:r w:rsidRPr="003952D4">
        <w:rPr>
          <w:rFonts w:eastAsia="仿宋_GB2312" w:hint="eastAsia"/>
          <w:sz w:val="32"/>
          <w:szCs w:val="32"/>
        </w:rPr>
        <w:t>10</w:t>
      </w:r>
      <w:r w:rsidRPr="003952D4">
        <w:rPr>
          <w:rFonts w:eastAsia="仿宋_GB2312" w:hint="eastAsia"/>
          <w:sz w:val="32"/>
          <w:szCs w:val="32"/>
        </w:rPr>
        <w:t>月</w:t>
      </w:r>
      <w:r w:rsidRPr="003952D4">
        <w:rPr>
          <w:rFonts w:eastAsia="仿宋_GB2312" w:hint="eastAsia"/>
          <w:sz w:val="32"/>
          <w:szCs w:val="32"/>
        </w:rPr>
        <w:t>29</w:t>
      </w:r>
      <w:r w:rsidRPr="003952D4">
        <w:rPr>
          <w:rFonts w:eastAsia="仿宋_GB2312" w:hint="eastAsia"/>
          <w:sz w:val="32"/>
          <w:szCs w:val="32"/>
        </w:rPr>
        <w:t>日，逾期不予补发。补发时间、流程和要求以</w:t>
      </w:r>
      <w:bookmarkStart w:id="0" w:name="_GoBack"/>
      <w:bookmarkEnd w:id="0"/>
      <w:r w:rsidRPr="003952D4">
        <w:rPr>
          <w:rFonts w:eastAsia="仿宋_GB2312" w:hint="eastAsia"/>
          <w:sz w:val="32"/>
          <w:szCs w:val="32"/>
        </w:rPr>
        <w:t>宁夏考区执业兽医资格申请授予公告为准。</w:t>
      </w:r>
      <w:r w:rsidRPr="003952D4">
        <w:rPr>
          <w:rFonts w:eastAsia="仿宋_GB2312" w:hint="eastAsia"/>
          <w:sz w:val="32"/>
          <w:szCs w:val="32"/>
        </w:rPr>
        <w:t>申请完成后，申请人应按公告要求自行在“宁夏政务服务网”或者“我的宁夏”</w:t>
      </w:r>
      <w:r w:rsidRPr="003952D4">
        <w:rPr>
          <w:rFonts w:eastAsia="仿宋_GB2312" w:hint="eastAsia"/>
          <w:sz w:val="32"/>
          <w:szCs w:val="32"/>
        </w:rPr>
        <w:t>APP</w:t>
      </w:r>
      <w:r w:rsidRPr="003952D4">
        <w:rPr>
          <w:rFonts w:eastAsia="仿宋_GB2312" w:hint="eastAsia"/>
          <w:sz w:val="32"/>
          <w:szCs w:val="32"/>
        </w:rPr>
        <w:t>查看下载。</w:t>
      </w:r>
    </w:p>
    <w:p w:rsidR="008C2D19" w:rsidRDefault="00770CCF">
      <w:pPr>
        <w:autoSpaceDE w:val="0"/>
        <w:spacing w:line="600" w:lineRule="exact"/>
        <w:ind w:firstLineChars="200" w:firstLine="640"/>
      </w:pPr>
      <w:r>
        <w:rPr>
          <w:rFonts w:eastAsia="黑体"/>
          <w:sz w:val="32"/>
          <w:szCs w:val="32"/>
        </w:rPr>
        <w:t>十一、其他事项</w:t>
      </w:r>
      <w:r>
        <w:rPr>
          <w:rFonts w:eastAsia="黑体"/>
          <w:sz w:val="32"/>
          <w:szCs w:val="32"/>
        </w:rPr>
        <w:t xml:space="preserve">  </w:t>
      </w:r>
    </w:p>
    <w:p w:rsidR="008C2D19" w:rsidRDefault="00770CCF">
      <w:pPr>
        <w:autoSpaceDE w:val="0"/>
        <w:spacing w:line="600" w:lineRule="exact"/>
        <w:ind w:firstLineChars="200" w:firstLine="640"/>
      </w:pPr>
      <w:r>
        <w:rPr>
          <w:rFonts w:eastAsia="仿宋_GB2312"/>
          <w:sz w:val="32"/>
          <w:szCs w:val="32"/>
        </w:rPr>
        <w:t>（一）考</w:t>
      </w:r>
      <w:r>
        <w:rPr>
          <w:rFonts w:eastAsia="仿宋_GB2312"/>
          <w:sz w:val="32"/>
          <w:szCs w:val="32"/>
        </w:rPr>
        <w:t>试成绩达到执业兽医师资格合格标准的人员不可重复报考。</w:t>
      </w:r>
    </w:p>
    <w:p w:rsidR="008C2D19" w:rsidRDefault="00770CCF">
      <w:pPr>
        <w:autoSpaceDE w:val="0"/>
        <w:spacing w:line="600" w:lineRule="exact"/>
        <w:ind w:firstLineChars="200" w:firstLine="640"/>
        <w:rPr>
          <w:rFonts w:eastAsia="仿宋_GB2312"/>
          <w:sz w:val="32"/>
          <w:szCs w:val="32"/>
        </w:rPr>
      </w:pPr>
      <w:r>
        <w:rPr>
          <w:rFonts w:eastAsia="仿宋_GB2312"/>
          <w:sz w:val="32"/>
          <w:szCs w:val="32"/>
        </w:rPr>
        <w:t>（二）港</w:t>
      </w:r>
      <w:r>
        <w:rPr>
          <w:rFonts w:eastAsia="仿宋_GB2312"/>
          <w:color w:val="333333"/>
          <w:kern w:val="0"/>
          <w:sz w:val="32"/>
          <w:szCs w:val="32"/>
        </w:rPr>
        <w:t>澳台居民</w:t>
      </w:r>
      <w:r>
        <w:rPr>
          <w:rFonts w:eastAsia="仿宋_GB2312"/>
          <w:sz w:val="32"/>
          <w:szCs w:val="32"/>
        </w:rPr>
        <w:t>参加全国执业兽医资格考试的有关事宜参照本公告执行。</w:t>
      </w:r>
    </w:p>
    <w:p w:rsidR="008C2D19" w:rsidRDefault="00770CCF">
      <w:pPr>
        <w:autoSpaceDE w:val="0"/>
        <w:spacing w:line="600" w:lineRule="exact"/>
        <w:ind w:firstLineChars="200" w:firstLine="640"/>
      </w:pPr>
      <w:r>
        <w:rPr>
          <w:rFonts w:eastAsia="仿宋_GB2312"/>
          <w:sz w:val="32"/>
          <w:szCs w:val="32"/>
        </w:rPr>
        <w:t>（三）考生可依据考试大纲进行复习、备考。</w:t>
      </w:r>
      <w:r>
        <w:rPr>
          <w:rFonts w:eastAsia="仿宋_GB2312" w:hint="eastAsia"/>
          <w:sz w:val="32"/>
          <w:szCs w:val="32"/>
        </w:rPr>
        <w:t>农业农村部、自治区</w:t>
      </w:r>
      <w:r>
        <w:rPr>
          <w:rFonts w:eastAsia="仿宋_GB2312"/>
          <w:sz w:val="32"/>
          <w:szCs w:val="32"/>
        </w:rPr>
        <w:t>农业农村</w:t>
      </w:r>
      <w:r>
        <w:rPr>
          <w:rFonts w:eastAsia="仿宋_GB2312" w:hint="eastAsia"/>
          <w:sz w:val="32"/>
          <w:szCs w:val="32"/>
        </w:rPr>
        <w:t>厅</w:t>
      </w:r>
      <w:r>
        <w:rPr>
          <w:rFonts w:eastAsia="仿宋_GB2312"/>
          <w:sz w:val="32"/>
          <w:szCs w:val="32"/>
        </w:rPr>
        <w:t>不举办考前培训班，也不委托任何单</w:t>
      </w:r>
      <w:r>
        <w:rPr>
          <w:rFonts w:eastAsia="仿宋_GB2312"/>
          <w:sz w:val="32"/>
          <w:szCs w:val="32"/>
        </w:rPr>
        <w:lastRenderedPageBreak/>
        <w:t>位开展考前培训辅导。</w:t>
      </w:r>
    </w:p>
    <w:p w:rsidR="008C2D19" w:rsidRDefault="008C2D19">
      <w:pPr>
        <w:spacing w:line="600" w:lineRule="exact"/>
        <w:ind w:left="640"/>
        <w:rPr>
          <w:rFonts w:eastAsia="仿宋"/>
          <w:sz w:val="32"/>
          <w:szCs w:val="32"/>
        </w:rPr>
      </w:pPr>
    </w:p>
    <w:p w:rsidR="008C2D19" w:rsidRDefault="00770CCF">
      <w:pPr>
        <w:spacing w:line="600" w:lineRule="exact"/>
        <w:ind w:firstLineChars="200" w:firstLine="640"/>
        <w:rPr>
          <w:rFonts w:eastAsia="仿宋_GB2312"/>
          <w:sz w:val="32"/>
          <w:szCs w:val="32"/>
        </w:rPr>
      </w:pPr>
      <w:r>
        <w:rPr>
          <w:rFonts w:eastAsia="仿宋_GB2312"/>
          <w:sz w:val="32"/>
          <w:szCs w:val="32"/>
        </w:rPr>
        <w:t>附件：</w:t>
      </w:r>
      <w:r>
        <w:rPr>
          <w:rFonts w:eastAsia="仿宋_GB2312"/>
          <w:sz w:val="32"/>
          <w:szCs w:val="32"/>
        </w:rPr>
        <w:t>1.</w:t>
      </w:r>
      <w:r>
        <w:rPr>
          <w:rFonts w:eastAsia="仿宋_GB2312"/>
          <w:sz w:val="32"/>
          <w:szCs w:val="32"/>
        </w:rPr>
        <w:t>兽医全科类考试报考专业目录</w:t>
      </w:r>
    </w:p>
    <w:p w:rsidR="008C2D19" w:rsidRDefault="00770CCF">
      <w:pPr>
        <w:spacing w:line="600" w:lineRule="exact"/>
        <w:ind w:firstLineChars="500" w:firstLine="1600"/>
        <w:rPr>
          <w:rFonts w:eastAsia="仿宋_GB2312"/>
          <w:sz w:val="32"/>
          <w:szCs w:val="32"/>
        </w:rPr>
      </w:pPr>
      <w:r>
        <w:rPr>
          <w:rFonts w:eastAsia="仿宋_GB2312"/>
          <w:sz w:val="32"/>
          <w:szCs w:val="32"/>
        </w:rPr>
        <w:t>2.</w:t>
      </w:r>
      <w:r>
        <w:rPr>
          <w:rFonts w:eastAsia="仿宋_GB2312"/>
          <w:sz w:val="32"/>
          <w:szCs w:val="32"/>
        </w:rPr>
        <w:t>水生动物类考试报考专业目录</w:t>
      </w:r>
    </w:p>
    <w:p w:rsidR="008C2D19" w:rsidRDefault="008C2D19">
      <w:pPr>
        <w:spacing w:line="600" w:lineRule="exact"/>
        <w:ind w:firstLineChars="200" w:firstLine="640"/>
        <w:rPr>
          <w:rFonts w:eastAsia="仿宋"/>
          <w:sz w:val="32"/>
          <w:szCs w:val="32"/>
        </w:rPr>
      </w:pPr>
    </w:p>
    <w:p w:rsidR="008C2D19" w:rsidRDefault="008C2D19">
      <w:pPr>
        <w:spacing w:line="600" w:lineRule="exact"/>
        <w:ind w:firstLineChars="200" w:firstLine="640"/>
        <w:rPr>
          <w:rFonts w:eastAsia="仿宋"/>
          <w:sz w:val="32"/>
          <w:szCs w:val="32"/>
        </w:rPr>
      </w:pPr>
    </w:p>
    <w:p w:rsidR="008C2D19" w:rsidRDefault="008C2D19">
      <w:pPr>
        <w:spacing w:line="600" w:lineRule="exact"/>
        <w:ind w:firstLineChars="200" w:firstLine="640"/>
        <w:rPr>
          <w:rFonts w:eastAsia="仿宋"/>
          <w:sz w:val="32"/>
          <w:szCs w:val="32"/>
        </w:rPr>
      </w:pPr>
    </w:p>
    <w:p w:rsidR="008C2D19" w:rsidRDefault="00770CCF">
      <w:pPr>
        <w:spacing w:line="600" w:lineRule="exact"/>
        <w:ind w:firstLineChars="1100" w:firstLine="3520"/>
        <w:rPr>
          <w:rFonts w:eastAsia="仿宋"/>
          <w:sz w:val="32"/>
          <w:szCs w:val="32"/>
          <w:highlight w:val="green"/>
        </w:rPr>
      </w:pPr>
      <w:r w:rsidRPr="003952D4">
        <w:rPr>
          <w:rFonts w:eastAsia="仿宋" w:hint="eastAsia"/>
          <w:sz w:val="32"/>
          <w:szCs w:val="32"/>
        </w:rPr>
        <w:t>宁夏回族自治区农业农村厅</w:t>
      </w:r>
    </w:p>
    <w:p w:rsidR="008C2D19" w:rsidRDefault="00770CCF">
      <w:pPr>
        <w:spacing w:line="600" w:lineRule="exact"/>
        <w:ind w:firstLineChars="200" w:firstLine="640"/>
        <w:rPr>
          <w:rFonts w:eastAsia="仿宋"/>
          <w:sz w:val="32"/>
          <w:szCs w:val="32"/>
        </w:rPr>
      </w:pPr>
      <w:r>
        <w:rPr>
          <w:rFonts w:eastAsia="仿宋"/>
          <w:sz w:val="32"/>
          <w:szCs w:val="32"/>
        </w:rPr>
        <w:t xml:space="preserve">                         2024</w:t>
      </w:r>
      <w:r>
        <w:rPr>
          <w:rFonts w:eastAsia="仿宋"/>
          <w:sz w:val="32"/>
          <w:szCs w:val="32"/>
        </w:rPr>
        <w:t>年</w:t>
      </w:r>
      <w:r>
        <w:rPr>
          <w:rFonts w:eastAsia="仿宋"/>
          <w:sz w:val="32"/>
          <w:szCs w:val="32"/>
        </w:rPr>
        <w:t>1</w:t>
      </w:r>
      <w:r>
        <w:rPr>
          <w:rFonts w:eastAsia="仿宋"/>
          <w:sz w:val="32"/>
          <w:szCs w:val="32"/>
        </w:rPr>
        <w:t>月</w:t>
      </w:r>
      <w:r>
        <w:rPr>
          <w:rFonts w:eastAsia="仿宋" w:hint="eastAsia"/>
          <w:sz w:val="32"/>
          <w:szCs w:val="32"/>
        </w:rPr>
        <w:t>11</w:t>
      </w:r>
      <w:r>
        <w:rPr>
          <w:rFonts w:eastAsia="仿宋"/>
          <w:sz w:val="32"/>
          <w:szCs w:val="32"/>
        </w:rPr>
        <w:t>日</w:t>
      </w:r>
      <w:r>
        <w:rPr>
          <w:rFonts w:eastAsia="仿宋"/>
          <w:sz w:val="32"/>
          <w:szCs w:val="32"/>
        </w:rPr>
        <w:t xml:space="preserve">    </w:t>
      </w:r>
    </w:p>
    <w:p w:rsidR="008C2D19" w:rsidRDefault="00770CCF">
      <w:pPr>
        <w:rPr>
          <w:rFonts w:eastAsia="仿宋"/>
          <w:sz w:val="32"/>
          <w:szCs w:val="32"/>
        </w:rPr>
      </w:pPr>
      <w:r>
        <w:rPr>
          <w:rFonts w:eastAsia="仿宋"/>
          <w:sz w:val="32"/>
          <w:szCs w:val="32"/>
        </w:rPr>
        <w:br w:type="page"/>
      </w:r>
    </w:p>
    <w:tbl>
      <w:tblPr>
        <w:tblW w:w="8325" w:type="dxa"/>
        <w:tblInd w:w="93" w:type="dxa"/>
        <w:tblLayout w:type="fixed"/>
        <w:tblLook w:val="04A0" w:firstRow="1" w:lastRow="0" w:firstColumn="1" w:lastColumn="0" w:noHBand="0" w:noVBand="1"/>
      </w:tblPr>
      <w:tblGrid>
        <w:gridCol w:w="1056"/>
        <w:gridCol w:w="7269"/>
      </w:tblGrid>
      <w:tr w:rsidR="008C2D19">
        <w:trPr>
          <w:trHeight w:val="405"/>
        </w:trPr>
        <w:tc>
          <w:tcPr>
            <w:tcW w:w="1056" w:type="dxa"/>
            <w:tcBorders>
              <w:top w:val="nil"/>
              <w:left w:val="nil"/>
              <w:bottom w:val="nil"/>
              <w:right w:val="nil"/>
            </w:tcBorders>
            <w:shd w:val="clear" w:color="auto" w:fill="auto"/>
            <w:noWrap/>
            <w:vAlign w:val="bottom"/>
          </w:tcPr>
          <w:p w:rsidR="008C2D19" w:rsidRDefault="00770CCF">
            <w:pPr>
              <w:widowControl/>
              <w:spacing w:line="600" w:lineRule="exact"/>
              <w:jc w:val="left"/>
              <w:textAlignment w:val="bottom"/>
              <w:rPr>
                <w:rFonts w:eastAsia="黑体"/>
                <w:color w:val="000000"/>
                <w:sz w:val="32"/>
                <w:szCs w:val="32"/>
              </w:rPr>
            </w:pPr>
            <w:r>
              <w:rPr>
                <w:rFonts w:ascii="黑体" w:eastAsia="黑体" w:hAnsi="黑体" w:cs="黑体" w:hint="eastAsia"/>
                <w:color w:val="000000"/>
                <w:kern w:val="0"/>
                <w:sz w:val="32"/>
                <w:szCs w:val="32"/>
              </w:rPr>
              <w:lastRenderedPageBreak/>
              <w:t>附件</w:t>
            </w:r>
            <w:r>
              <w:rPr>
                <w:rStyle w:val="font01"/>
                <w:rFonts w:ascii="黑体" w:eastAsia="黑体" w:hAnsi="黑体" w:cs="黑体" w:hint="eastAsia"/>
              </w:rPr>
              <w:t>1</w:t>
            </w:r>
          </w:p>
        </w:tc>
        <w:tc>
          <w:tcPr>
            <w:tcW w:w="7269" w:type="dxa"/>
            <w:tcBorders>
              <w:top w:val="nil"/>
              <w:left w:val="nil"/>
              <w:bottom w:val="nil"/>
              <w:right w:val="nil"/>
            </w:tcBorders>
            <w:shd w:val="clear" w:color="auto" w:fill="auto"/>
            <w:noWrap/>
            <w:vAlign w:val="bottom"/>
          </w:tcPr>
          <w:p w:rsidR="008C2D19" w:rsidRDefault="008C2D19">
            <w:pPr>
              <w:spacing w:line="600" w:lineRule="exact"/>
              <w:rPr>
                <w:color w:val="000000"/>
                <w:sz w:val="24"/>
              </w:rPr>
            </w:pPr>
          </w:p>
        </w:tc>
      </w:tr>
      <w:tr w:rsidR="008C2D19">
        <w:trPr>
          <w:trHeight w:val="500"/>
        </w:trPr>
        <w:tc>
          <w:tcPr>
            <w:tcW w:w="8325" w:type="dxa"/>
            <w:gridSpan w:val="2"/>
            <w:tcBorders>
              <w:top w:val="nil"/>
              <w:left w:val="nil"/>
              <w:bottom w:val="nil"/>
              <w:right w:val="nil"/>
            </w:tcBorders>
            <w:shd w:val="clear" w:color="auto" w:fill="auto"/>
            <w:vAlign w:val="bottom"/>
          </w:tcPr>
          <w:p w:rsidR="008C2D19" w:rsidRDefault="008C2D19">
            <w:pPr>
              <w:widowControl/>
              <w:spacing w:line="600" w:lineRule="exact"/>
              <w:jc w:val="center"/>
              <w:textAlignment w:val="bottom"/>
              <w:rPr>
                <w:rFonts w:eastAsia="华文中宋"/>
                <w:b/>
                <w:bCs/>
                <w:color w:val="000000"/>
                <w:kern w:val="0"/>
                <w:sz w:val="40"/>
                <w:szCs w:val="40"/>
              </w:rPr>
            </w:pPr>
          </w:p>
        </w:tc>
      </w:tr>
      <w:tr w:rsidR="008C2D19">
        <w:trPr>
          <w:trHeight w:val="500"/>
        </w:trPr>
        <w:tc>
          <w:tcPr>
            <w:tcW w:w="8325" w:type="dxa"/>
            <w:gridSpan w:val="2"/>
            <w:tcBorders>
              <w:top w:val="nil"/>
              <w:left w:val="nil"/>
              <w:bottom w:val="nil"/>
              <w:right w:val="nil"/>
            </w:tcBorders>
            <w:shd w:val="clear" w:color="auto" w:fill="auto"/>
            <w:vAlign w:val="bottom"/>
          </w:tcPr>
          <w:p w:rsidR="008C2D19" w:rsidRDefault="00770CCF">
            <w:pPr>
              <w:widowControl/>
              <w:spacing w:line="600" w:lineRule="exact"/>
              <w:jc w:val="center"/>
              <w:textAlignment w:val="bottom"/>
              <w:rPr>
                <w:rFonts w:eastAsia="华文中宋"/>
                <w:b/>
                <w:bCs/>
                <w:color w:val="000000"/>
                <w:sz w:val="40"/>
                <w:szCs w:val="40"/>
              </w:rPr>
            </w:pPr>
            <w:r>
              <w:rPr>
                <w:rFonts w:eastAsia="华文中宋"/>
                <w:b/>
                <w:bCs/>
                <w:color w:val="000000"/>
                <w:kern w:val="0"/>
                <w:sz w:val="40"/>
                <w:szCs w:val="40"/>
              </w:rPr>
              <w:t xml:space="preserve">  </w:t>
            </w:r>
            <w:r>
              <w:rPr>
                <w:rFonts w:eastAsia="华文中宋"/>
                <w:color w:val="000000"/>
                <w:kern w:val="0"/>
                <w:sz w:val="42"/>
                <w:szCs w:val="42"/>
              </w:rPr>
              <w:t>兽医全科类考试报考专业目录</w:t>
            </w:r>
          </w:p>
        </w:tc>
      </w:tr>
      <w:tr w:rsidR="008C2D19">
        <w:trPr>
          <w:trHeight w:val="850"/>
        </w:trPr>
        <w:tc>
          <w:tcPr>
            <w:tcW w:w="8325" w:type="dxa"/>
            <w:gridSpan w:val="2"/>
            <w:tcBorders>
              <w:top w:val="nil"/>
              <w:left w:val="nil"/>
              <w:bottom w:val="single" w:sz="4" w:space="0" w:color="000000"/>
              <w:right w:val="nil"/>
            </w:tcBorders>
            <w:shd w:val="clear" w:color="auto" w:fill="auto"/>
            <w:noWrap/>
            <w:vAlign w:val="center"/>
          </w:tcPr>
          <w:p w:rsidR="008C2D19" w:rsidRDefault="008C2D19">
            <w:pPr>
              <w:widowControl/>
              <w:spacing w:line="600" w:lineRule="exact"/>
              <w:jc w:val="left"/>
              <w:textAlignment w:val="center"/>
              <w:rPr>
                <w:rFonts w:eastAsia="黑体"/>
                <w:color w:val="000000"/>
                <w:kern w:val="0"/>
                <w:sz w:val="32"/>
                <w:szCs w:val="32"/>
              </w:rPr>
            </w:pPr>
          </w:p>
          <w:p w:rsidR="008C2D19" w:rsidRDefault="00770CCF">
            <w:pPr>
              <w:widowControl/>
              <w:spacing w:line="600" w:lineRule="exact"/>
              <w:jc w:val="left"/>
              <w:textAlignment w:val="center"/>
              <w:rPr>
                <w:rFonts w:eastAsia="黑体"/>
                <w:color w:val="000000"/>
                <w:sz w:val="28"/>
                <w:szCs w:val="28"/>
              </w:rPr>
            </w:pPr>
            <w:r>
              <w:rPr>
                <w:rFonts w:eastAsia="黑体"/>
                <w:color w:val="000000"/>
                <w:kern w:val="0"/>
                <w:sz w:val="32"/>
                <w:szCs w:val="32"/>
              </w:rPr>
              <w:t>一、研究生学科专业（</w:t>
            </w:r>
            <w:r>
              <w:rPr>
                <w:rFonts w:eastAsia="黑体"/>
                <w:color w:val="000000"/>
                <w:kern w:val="0"/>
                <w:sz w:val="32"/>
                <w:szCs w:val="32"/>
              </w:rPr>
              <w:t>44</w:t>
            </w:r>
            <w:r>
              <w:rPr>
                <w:rFonts w:eastAsia="黑体"/>
                <w:color w:val="000000"/>
                <w:kern w:val="0"/>
                <w:sz w:val="32"/>
                <w:szCs w:val="32"/>
              </w:rPr>
              <w:t>个）</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b/>
                <w:bCs/>
                <w:color w:val="000000"/>
                <w:sz w:val="28"/>
                <w:szCs w:val="28"/>
              </w:rPr>
            </w:pPr>
            <w:r>
              <w:rPr>
                <w:b/>
                <w:bCs/>
                <w:color w:val="000000"/>
                <w:kern w:val="0"/>
                <w:sz w:val="28"/>
                <w:szCs w:val="28"/>
              </w:rPr>
              <w:t>序号</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b/>
                <w:bCs/>
                <w:color w:val="000000"/>
                <w:sz w:val="28"/>
                <w:szCs w:val="28"/>
              </w:rPr>
            </w:pPr>
            <w:r>
              <w:rPr>
                <w:b/>
                <w:bCs/>
                <w:color w:val="000000"/>
                <w:kern w:val="0"/>
                <w:sz w:val="28"/>
                <w:szCs w:val="28"/>
              </w:rPr>
              <w:t>专业名称</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28"/>
                <w:szCs w:val="28"/>
              </w:rPr>
            </w:pPr>
            <w:r>
              <w:rPr>
                <w:rFonts w:eastAsia="仿宋_GB2312"/>
                <w:color w:val="000000"/>
                <w:kern w:val="0"/>
                <w:sz w:val="32"/>
                <w:szCs w:val="32"/>
              </w:rPr>
              <w:t>传染病学与预防兽医学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动物检疫与动物源食品安全</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动物解剖学、组织学与胚胎学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动物免疫学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动物生理学、动物生物化学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动物生物化学与分子生物学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动物生物化学与分子遗传学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8</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动物生物技术</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9</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动物药学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10</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动物医学工程</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11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动物医学生物学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kern w:val="0"/>
                <w:sz w:val="32"/>
                <w:szCs w:val="32"/>
              </w:rPr>
            </w:pPr>
            <w:r>
              <w:rPr>
                <w:color w:val="000000"/>
                <w:kern w:val="0"/>
                <w:sz w:val="32"/>
                <w:szCs w:val="32"/>
              </w:rPr>
              <w:t>12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kern w:val="0"/>
                <w:sz w:val="32"/>
                <w:szCs w:val="32"/>
              </w:rPr>
            </w:pPr>
            <w:r>
              <w:rPr>
                <w:rFonts w:eastAsia="仿宋_GB2312"/>
                <w:color w:val="000000"/>
                <w:kern w:val="0"/>
                <w:sz w:val="32"/>
                <w:szCs w:val="32"/>
              </w:rPr>
              <w:t>动物性食品安全（仅限安徽农业大学）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kern w:val="0"/>
                <w:sz w:val="32"/>
                <w:szCs w:val="32"/>
              </w:rPr>
            </w:pPr>
            <w:r>
              <w:rPr>
                <w:color w:val="000000"/>
                <w:kern w:val="0"/>
                <w:sz w:val="32"/>
                <w:szCs w:val="32"/>
              </w:rPr>
              <w:t>13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kern w:val="0"/>
                <w:sz w:val="32"/>
                <w:szCs w:val="32"/>
              </w:rPr>
            </w:pPr>
            <w:r>
              <w:rPr>
                <w:rFonts w:eastAsia="仿宋_GB2312"/>
                <w:color w:val="000000"/>
                <w:kern w:val="0"/>
                <w:sz w:val="32"/>
                <w:szCs w:val="32"/>
              </w:rPr>
              <w:t>动物营养生理（仅限山东农业大学）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14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基础兽医学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15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临床兽医学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16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禽病学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17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人兽共患病学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18</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人兽共患病与公共卫生</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19</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人兽共患疫病学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lastRenderedPageBreak/>
              <w:t>20</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实验动物兽医学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kern w:val="0"/>
                <w:sz w:val="32"/>
                <w:szCs w:val="32"/>
              </w:rPr>
            </w:pPr>
            <w:r>
              <w:rPr>
                <w:color w:val="000000"/>
                <w:kern w:val="0"/>
                <w:sz w:val="32"/>
                <w:szCs w:val="32"/>
              </w:rPr>
              <w:t>21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kern w:val="0"/>
                <w:sz w:val="32"/>
                <w:szCs w:val="32"/>
              </w:rPr>
            </w:pPr>
            <w:r>
              <w:rPr>
                <w:rFonts w:eastAsia="仿宋_GB2312"/>
                <w:color w:val="000000"/>
                <w:kern w:val="0"/>
                <w:sz w:val="32"/>
                <w:szCs w:val="32"/>
              </w:rPr>
              <w:t>实验动物学与比较医学（仅限扬州大学）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22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兽药学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23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24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兽医病理学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25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兽医产科学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26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兽医公共卫生</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27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兽医公共卫生学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28</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兽医公共卫生与食品安全</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29</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兽医寄生虫学与寄生虫病学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30</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兽医临床诊断学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31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兽医内科学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32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兽医生物工程</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33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兽医生物技术</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34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兽医生物信息学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35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兽医生物医学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36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兽医外科学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37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兽医微生物学与免疫学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38</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39</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兽医药理学与毒理学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40</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兽医药学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kern w:val="0"/>
                <w:sz w:val="32"/>
                <w:szCs w:val="32"/>
              </w:rPr>
            </w:pPr>
            <w:r>
              <w:rPr>
                <w:color w:val="000000"/>
                <w:kern w:val="0"/>
                <w:sz w:val="32"/>
                <w:szCs w:val="32"/>
              </w:rPr>
              <w:t>41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kern w:val="0"/>
                <w:sz w:val="32"/>
                <w:szCs w:val="32"/>
              </w:rPr>
            </w:pPr>
            <w:r>
              <w:rPr>
                <w:rFonts w:eastAsia="仿宋_GB2312"/>
                <w:color w:val="000000"/>
                <w:kern w:val="0"/>
                <w:sz w:val="32"/>
                <w:szCs w:val="32"/>
              </w:rPr>
              <w:t>细胞工程（仅限西北民族大学）</w:t>
            </w:r>
          </w:p>
        </w:tc>
      </w:tr>
      <w:tr w:rsidR="008C2D19">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42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预防兽医学</w:t>
            </w:r>
          </w:p>
        </w:tc>
      </w:tr>
      <w:tr w:rsidR="008C2D19">
        <w:trPr>
          <w:trHeight w:val="90"/>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43</w:t>
            </w:r>
          </w:p>
        </w:tc>
        <w:tc>
          <w:tcPr>
            <w:tcW w:w="7269" w:type="dxa"/>
            <w:tcBorders>
              <w:top w:val="single" w:sz="4" w:space="0" w:color="000000"/>
              <w:left w:val="single" w:sz="4" w:space="0" w:color="000000"/>
              <w:bottom w:val="single" w:sz="4" w:space="0" w:color="auto"/>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中兽药学</w:t>
            </w:r>
          </w:p>
        </w:tc>
      </w:tr>
      <w:tr w:rsidR="008C2D19">
        <w:trPr>
          <w:trHeight w:val="340"/>
        </w:trPr>
        <w:tc>
          <w:tcPr>
            <w:tcW w:w="1056" w:type="dxa"/>
            <w:tcBorders>
              <w:top w:val="single" w:sz="4" w:space="0" w:color="auto"/>
              <w:left w:val="single" w:sz="4" w:space="0" w:color="auto"/>
              <w:bottom w:val="single" w:sz="4" w:space="0" w:color="auto"/>
              <w:right w:val="single" w:sz="4" w:space="0" w:color="auto"/>
            </w:tcBorders>
            <w:shd w:val="clear" w:color="auto" w:fill="auto"/>
          </w:tcPr>
          <w:p w:rsidR="008C2D19" w:rsidRDefault="00770CCF">
            <w:pPr>
              <w:widowControl/>
              <w:spacing w:line="520" w:lineRule="exact"/>
              <w:jc w:val="center"/>
              <w:textAlignment w:val="top"/>
              <w:rPr>
                <w:color w:val="000000"/>
                <w:sz w:val="32"/>
                <w:szCs w:val="32"/>
              </w:rPr>
            </w:pPr>
            <w:r>
              <w:rPr>
                <w:color w:val="000000"/>
                <w:sz w:val="32"/>
                <w:szCs w:val="32"/>
              </w:rPr>
              <w:t>44</w:t>
            </w:r>
          </w:p>
        </w:tc>
        <w:tc>
          <w:tcPr>
            <w:tcW w:w="7269" w:type="dxa"/>
            <w:tcBorders>
              <w:top w:val="single" w:sz="4" w:space="0" w:color="auto"/>
              <w:left w:val="single" w:sz="4" w:space="0" w:color="auto"/>
              <w:bottom w:val="single" w:sz="4" w:space="0" w:color="auto"/>
              <w:right w:val="single" w:sz="4" w:space="0" w:color="auto"/>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中兽医学</w:t>
            </w:r>
          </w:p>
        </w:tc>
      </w:tr>
      <w:tr w:rsidR="008C2D19">
        <w:trPr>
          <w:trHeight w:val="145"/>
        </w:trPr>
        <w:tc>
          <w:tcPr>
            <w:tcW w:w="8325" w:type="dxa"/>
            <w:gridSpan w:val="2"/>
            <w:tcBorders>
              <w:top w:val="single" w:sz="4" w:space="0" w:color="auto"/>
              <w:left w:val="nil"/>
              <w:bottom w:val="nil"/>
              <w:right w:val="nil"/>
            </w:tcBorders>
            <w:shd w:val="clear" w:color="auto" w:fill="auto"/>
            <w:noWrap/>
            <w:vAlign w:val="center"/>
          </w:tcPr>
          <w:p w:rsidR="008C2D19" w:rsidRDefault="008C2D19">
            <w:pPr>
              <w:widowControl/>
              <w:jc w:val="left"/>
              <w:textAlignment w:val="center"/>
              <w:rPr>
                <w:rFonts w:eastAsia="黑体"/>
                <w:color w:val="000000"/>
                <w:kern w:val="0"/>
                <w:sz w:val="32"/>
                <w:szCs w:val="32"/>
              </w:rPr>
            </w:pPr>
          </w:p>
        </w:tc>
      </w:tr>
      <w:tr w:rsidR="008C2D19">
        <w:trPr>
          <w:trHeight w:val="859"/>
        </w:trPr>
        <w:tc>
          <w:tcPr>
            <w:tcW w:w="8325" w:type="dxa"/>
            <w:gridSpan w:val="2"/>
            <w:tcBorders>
              <w:top w:val="nil"/>
              <w:left w:val="nil"/>
              <w:bottom w:val="single" w:sz="4" w:space="0" w:color="auto"/>
              <w:right w:val="nil"/>
            </w:tcBorders>
            <w:shd w:val="clear" w:color="auto" w:fill="auto"/>
            <w:noWrap/>
            <w:vAlign w:val="center"/>
          </w:tcPr>
          <w:p w:rsidR="008C2D19" w:rsidRDefault="00770CCF">
            <w:pPr>
              <w:widowControl/>
              <w:jc w:val="left"/>
              <w:textAlignment w:val="center"/>
              <w:rPr>
                <w:rFonts w:eastAsia="黑体"/>
                <w:color w:val="000000"/>
                <w:sz w:val="28"/>
                <w:szCs w:val="28"/>
              </w:rPr>
            </w:pPr>
            <w:r>
              <w:rPr>
                <w:rFonts w:eastAsia="黑体"/>
                <w:color w:val="000000"/>
                <w:kern w:val="0"/>
                <w:sz w:val="32"/>
                <w:szCs w:val="32"/>
              </w:rPr>
              <w:lastRenderedPageBreak/>
              <w:t>二、本科专业（</w:t>
            </w:r>
            <w:r>
              <w:rPr>
                <w:rFonts w:eastAsia="黑体"/>
                <w:color w:val="000000"/>
                <w:kern w:val="0"/>
                <w:sz w:val="32"/>
                <w:szCs w:val="32"/>
              </w:rPr>
              <w:t>16</w:t>
            </w:r>
            <w:r>
              <w:rPr>
                <w:rFonts w:eastAsia="黑体"/>
                <w:color w:val="000000"/>
                <w:kern w:val="0"/>
                <w:sz w:val="32"/>
                <w:szCs w:val="32"/>
              </w:rPr>
              <w:t>个）</w:t>
            </w:r>
          </w:p>
        </w:tc>
      </w:tr>
      <w:tr w:rsidR="008C2D19">
        <w:trPr>
          <w:trHeight w:val="375"/>
        </w:trPr>
        <w:tc>
          <w:tcPr>
            <w:tcW w:w="1056" w:type="dxa"/>
            <w:tcBorders>
              <w:top w:val="single" w:sz="4" w:space="0" w:color="auto"/>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b/>
                <w:bCs/>
                <w:color w:val="000000"/>
                <w:sz w:val="28"/>
                <w:szCs w:val="28"/>
              </w:rPr>
            </w:pPr>
            <w:r>
              <w:rPr>
                <w:b/>
                <w:bCs/>
                <w:color w:val="000000"/>
                <w:kern w:val="0"/>
                <w:sz w:val="28"/>
                <w:szCs w:val="28"/>
              </w:rPr>
              <w:t>序号</w:t>
            </w:r>
          </w:p>
        </w:tc>
        <w:tc>
          <w:tcPr>
            <w:tcW w:w="7269" w:type="dxa"/>
            <w:tcBorders>
              <w:top w:val="single" w:sz="4" w:space="0" w:color="auto"/>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b/>
                <w:bCs/>
                <w:color w:val="000000"/>
                <w:sz w:val="28"/>
                <w:szCs w:val="28"/>
              </w:rPr>
            </w:pPr>
            <w:r>
              <w:rPr>
                <w:b/>
                <w:bCs/>
                <w:color w:val="000000"/>
                <w:kern w:val="0"/>
                <w:sz w:val="28"/>
                <w:szCs w:val="28"/>
              </w:rPr>
              <w:t>专业名称</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畜牧兽医</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畜牧兽医与管理</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动物防疫与检疫</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动物检疫与食品检验</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动物科学与动物医学</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动物生物技术</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动物药学</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8</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动物医学</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9</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动植物检疫</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10</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兽医公共卫生</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kern w:val="0"/>
                <w:sz w:val="32"/>
                <w:szCs w:val="32"/>
              </w:rPr>
            </w:pPr>
            <w:r>
              <w:rPr>
                <w:color w:val="000000"/>
                <w:kern w:val="0"/>
                <w:sz w:val="32"/>
                <w:szCs w:val="32"/>
              </w:rPr>
              <w:t>12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kern w:val="0"/>
                <w:sz w:val="32"/>
                <w:szCs w:val="32"/>
              </w:rPr>
            </w:pPr>
            <w:r>
              <w:rPr>
                <w:rFonts w:eastAsia="仿宋_GB2312"/>
                <w:color w:val="000000"/>
                <w:kern w:val="0"/>
                <w:sz w:val="32"/>
                <w:szCs w:val="32"/>
              </w:rPr>
              <w:t>实验动物</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kern w:val="0"/>
                <w:sz w:val="32"/>
                <w:szCs w:val="32"/>
              </w:rPr>
            </w:pPr>
            <w:r>
              <w:rPr>
                <w:color w:val="000000"/>
                <w:kern w:val="0"/>
                <w:sz w:val="32"/>
                <w:szCs w:val="32"/>
              </w:rPr>
              <w:t>13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kern w:val="0"/>
                <w:sz w:val="32"/>
                <w:szCs w:val="32"/>
              </w:rPr>
            </w:pPr>
            <w:r>
              <w:rPr>
                <w:rFonts w:eastAsia="仿宋_GB2312"/>
                <w:color w:val="000000"/>
                <w:kern w:val="0"/>
                <w:sz w:val="32"/>
                <w:szCs w:val="32"/>
              </w:rPr>
              <w:t>实验动物学</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中兽医</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中兽医学</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宠物医疗</w:t>
            </w:r>
          </w:p>
        </w:tc>
      </w:tr>
      <w:tr w:rsidR="008C2D19">
        <w:trPr>
          <w:trHeight w:val="850"/>
        </w:trPr>
        <w:tc>
          <w:tcPr>
            <w:tcW w:w="8325" w:type="dxa"/>
            <w:gridSpan w:val="2"/>
            <w:tcBorders>
              <w:top w:val="nil"/>
              <w:left w:val="nil"/>
              <w:bottom w:val="single" w:sz="4" w:space="0" w:color="000000"/>
              <w:right w:val="nil"/>
            </w:tcBorders>
            <w:shd w:val="clear" w:color="auto" w:fill="auto"/>
            <w:noWrap/>
            <w:vAlign w:val="center"/>
          </w:tcPr>
          <w:p w:rsidR="008C2D19" w:rsidRDefault="00770CCF">
            <w:pPr>
              <w:widowControl/>
              <w:jc w:val="left"/>
              <w:textAlignment w:val="center"/>
              <w:rPr>
                <w:rFonts w:eastAsia="黑体"/>
                <w:color w:val="000000"/>
                <w:sz w:val="28"/>
                <w:szCs w:val="28"/>
              </w:rPr>
            </w:pPr>
            <w:r>
              <w:rPr>
                <w:rFonts w:eastAsia="黑体"/>
                <w:color w:val="000000"/>
                <w:kern w:val="0"/>
                <w:sz w:val="32"/>
                <w:szCs w:val="32"/>
              </w:rPr>
              <w:t>三、专科专业（</w:t>
            </w:r>
            <w:r>
              <w:rPr>
                <w:rFonts w:eastAsia="黑体"/>
                <w:color w:val="000000"/>
                <w:kern w:val="0"/>
                <w:sz w:val="32"/>
                <w:szCs w:val="32"/>
              </w:rPr>
              <w:t>27</w:t>
            </w:r>
            <w:r>
              <w:rPr>
                <w:rFonts w:eastAsia="黑体"/>
                <w:color w:val="000000"/>
                <w:kern w:val="0"/>
                <w:sz w:val="32"/>
                <w:szCs w:val="32"/>
              </w:rPr>
              <w:t>个）</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b/>
                <w:bCs/>
                <w:color w:val="000000"/>
                <w:sz w:val="28"/>
                <w:szCs w:val="28"/>
              </w:rPr>
            </w:pPr>
            <w:r>
              <w:rPr>
                <w:b/>
                <w:bCs/>
                <w:color w:val="000000"/>
                <w:kern w:val="0"/>
                <w:sz w:val="28"/>
                <w:szCs w:val="28"/>
              </w:rPr>
              <w:t>序号</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b/>
                <w:bCs/>
                <w:color w:val="000000"/>
                <w:sz w:val="28"/>
                <w:szCs w:val="28"/>
              </w:rPr>
            </w:pPr>
            <w:r>
              <w:rPr>
                <w:b/>
                <w:bCs/>
                <w:color w:val="000000"/>
                <w:kern w:val="0"/>
                <w:sz w:val="28"/>
                <w:szCs w:val="28"/>
              </w:rPr>
              <w:t>专业名称</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草食动物生产与疫病防制</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宠物临床诊疗技术</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宠物养护与疫病防治</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宠物药学</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宠物医疗与保健</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lastRenderedPageBreak/>
              <w:t>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宠物医学</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宠物医疗技术</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8</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畜牧兽医</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9</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畜牧兽医与管理</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10</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动物防疫与检疫</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kern w:val="0"/>
                <w:sz w:val="32"/>
                <w:szCs w:val="32"/>
              </w:rPr>
            </w:pPr>
            <w:r>
              <w:rPr>
                <w:color w:val="000000"/>
                <w:kern w:val="0"/>
                <w:sz w:val="32"/>
                <w:szCs w:val="32"/>
              </w:rPr>
              <w:t>11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kern w:val="0"/>
                <w:sz w:val="32"/>
                <w:szCs w:val="32"/>
              </w:rPr>
            </w:pPr>
            <w:r>
              <w:rPr>
                <w:rFonts w:eastAsia="仿宋_GB2312"/>
                <w:color w:val="000000"/>
                <w:kern w:val="0"/>
                <w:sz w:val="32"/>
                <w:szCs w:val="32"/>
              </w:rPr>
              <w:t>动物养殖与疾病防治</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动物科学与动物医学</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动物性食品卫生检疫</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动物药学</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动物医学</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动物医学检验</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动物医学检验技术</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18</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动物医药</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19</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动植物检疫</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20</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兽药生产与营销</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21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兽药制药技术</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22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23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兽医公共卫生</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24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兽医医药</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25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养禽与禽病防治</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26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猪生产与疾病防制</w:t>
            </w:r>
          </w:p>
        </w:tc>
      </w:tr>
      <w:tr w:rsidR="008C2D19">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jc w:val="center"/>
              <w:textAlignment w:val="top"/>
              <w:rPr>
                <w:color w:val="000000"/>
                <w:sz w:val="32"/>
                <w:szCs w:val="32"/>
              </w:rPr>
            </w:pPr>
            <w:r>
              <w:rPr>
                <w:color w:val="000000"/>
                <w:kern w:val="0"/>
                <w:sz w:val="32"/>
                <w:szCs w:val="32"/>
              </w:rPr>
              <w:t>27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spacing w:line="520" w:lineRule="exact"/>
              <w:textAlignment w:val="top"/>
              <w:rPr>
                <w:rFonts w:eastAsia="仿宋_GB2312"/>
                <w:color w:val="000000"/>
                <w:sz w:val="32"/>
                <w:szCs w:val="32"/>
              </w:rPr>
            </w:pPr>
            <w:r>
              <w:rPr>
                <w:rFonts w:eastAsia="仿宋_GB2312"/>
                <w:color w:val="000000"/>
                <w:kern w:val="0"/>
                <w:sz w:val="32"/>
                <w:szCs w:val="32"/>
              </w:rPr>
              <w:t>中兽医</w:t>
            </w:r>
          </w:p>
        </w:tc>
      </w:tr>
    </w:tbl>
    <w:p w:rsidR="008C2D19" w:rsidRDefault="008C2D19"/>
    <w:p w:rsidR="008C2D19" w:rsidRDefault="008C2D19"/>
    <w:p w:rsidR="008C2D19" w:rsidRDefault="008C2D19"/>
    <w:p w:rsidR="008C2D19" w:rsidRDefault="008C2D19"/>
    <w:p w:rsidR="008C2D19" w:rsidRDefault="008C2D19"/>
    <w:p w:rsidR="008C2D19" w:rsidRDefault="008C2D19"/>
    <w:p w:rsidR="008C2D19" w:rsidRDefault="008C2D19"/>
    <w:tbl>
      <w:tblPr>
        <w:tblW w:w="8247" w:type="dxa"/>
        <w:tblInd w:w="140" w:type="dxa"/>
        <w:tblLayout w:type="fixed"/>
        <w:tblLook w:val="04A0" w:firstRow="1" w:lastRow="0" w:firstColumn="1" w:lastColumn="0" w:noHBand="0" w:noVBand="1"/>
      </w:tblPr>
      <w:tblGrid>
        <w:gridCol w:w="1076"/>
        <w:gridCol w:w="7171"/>
      </w:tblGrid>
      <w:tr w:rsidR="008C2D19">
        <w:trPr>
          <w:trHeight w:val="405"/>
        </w:trPr>
        <w:tc>
          <w:tcPr>
            <w:tcW w:w="1076" w:type="dxa"/>
            <w:tcBorders>
              <w:top w:val="nil"/>
              <w:left w:val="nil"/>
              <w:bottom w:val="nil"/>
              <w:right w:val="nil"/>
            </w:tcBorders>
            <w:shd w:val="clear" w:color="auto" w:fill="auto"/>
            <w:noWrap/>
            <w:vAlign w:val="bottom"/>
          </w:tcPr>
          <w:p w:rsidR="008C2D19" w:rsidRDefault="00770CCF">
            <w:pPr>
              <w:widowControl/>
              <w:spacing w:line="600" w:lineRule="exact"/>
              <w:jc w:val="left"/>
              <w:textAlignment w:val="bottom"/>
              <w:rPr>
                <w:rFonts w:ascii="黑体" w:eastAsia="黑体" w:hAnsi="黑体" w:cs="黑体"/>
                <w:color w:val="000000"/>
                <w:sz w:val="32"/>
                <w:szCs w:val="32"/>
              </w:rPr>
            </w:pPr>
            <w:r>
              <w:rPr>
                <w:rFonts w:ascii="黑体" w:eastAsia="黑体" w:hAnsi="黑体" w:cs="黑体" w:hint="eastAsia"/>
                <w:color w:val="000000"/>
                <w:kern w:val="0"/>
                <w:sz w:val="32"/>
                <w:szCs w:val="32"/>
              </w:rPr>
              <w:lastRenderedPageBreak/>
              <w:t>附件</w:t>
            </w:r>
            <w:r>
              <w:rPr>
                <w:rStyle w:val="font61"/>
                <w:rFonts w:ascii="黑体" w:eastAsia="黑体" w:hAnsi="黑体" w:cs="黑体" w:hint="eastAsia"/>
              </w:rPr>
              <w:t>2</w:t>
            </w:r>
          </w:p>
        </w:tc>
        <w:tc>
          <w:tcPr>
            <w:tcW w:w="7171" w:type="dxa"/>
            <w:tcBorders>
              <w:top w:val="nil"/>
              <w:left w:val="nil"/>
              <w:bottom w:val="nil"/>
              <w:right w:val="nil"/>
            </w:tcBorders>
            <w:shd w:val="clear" w:color="auto" w:fill="auto"/>
            <w:noWrap/>
            <w:vAlign w:val="bottom"/>
          </w:tcPr>
          <w:p w:rsidR="008C2D19" w:rsidRDefault="008C2D19">
            <w:pPr>
              <w:widowControl/>
              <w:spacing w:line="600" w:lineRule="exact"/>
              <w:rPr>
                <w:rFonts w:ascii="黑体" w:eastAsia="黑体" w:hAnsi="黑体" w:cs="黑体"/>
                <w:color w:val="000000"/>
                <w:sz w:val="24"/>
              </w:rPr>
            </w:pPr>
          </w:p>
        </w:tc>
      </w:tr>
      <w:tr w:rsidR="008C2D19">
        <w:trPr>
          <w:trHeight w:val="500"/>
        </w:trPr>
        <w:tc>
          <w:tcPr>
            <w:tcW w:w="8247" w:type="dxa"/>
            <w:gridSpan w:val="2"/>
            <w:tcBorders>
              <w:top w:val="nil"/>
              <w:left w:val="nil"/>
              <w:bottom w:val="nil"/>
              <w:right w:val="nil"/>
            </w:tcBorders>
            <w:shd w:val="clear" w:color="auto" w:fill="auto"/>
            <w:vAlign w:val="bottom"/>
          </w:tcPr>
          <w:p w:rsidR="008C2D19" w:rsidRDefault="008C2D19">
            <w:pPr>
              <w:widowControl/>
              <w:spacing w:line="600" w:lineRule="exact"/>
              <w:jc w:val="center"/>
              <w:textAlignment w:val="bottom"/>
              <w:rPr>
                <w:rFonts w:eastAsia="华文中宋" w:cs="华文中宋"/>
                <w:color w:val="000000"/>
                <w:kern w:val="0"/>
                <w:sz w:val="42"/>
                <w:szCs w:val="42"/>
              </w:rPr>
            </w:pPr>
          </w:p>
        </w:tc>
      </w:tr>
      <w:tr w:rsidR="008C2D19">
        <w:trPr>
          <w:trHeight w:val="500"/>
        </w:trPr>
        <w:tc>
          <w:tcPr>
            <w:tcW w:w="8247" w:type="dxa"/>
            <w:gridSpan w:val="2"/>
            <w:tcBorders>
              <w:top w:val="nil"/>
              <w:left w:val="nil"/>
              <w:bottom w:val="nil"/>
              <w:right w:val="nil"/>
            </w:tcBorders>
            <w:shd w:val="clear" w:color="auto" w:fill="auto"/>
            <w:vAlign w:val="bottom"/>
          </w:tcPr>
          <w:p w:rsidR="008C2D19" w:rsidRDefault="00770CCF">
            <w:pPr>
              <w:widowControl/>
              <w:spacing w:line="600" w:lineRule="exact"/>
              <w:jc w:val="center"/>
              <w:textAlignment w:val="bottom"/>
              <w:rPr>
                <w:rFonts w:eastAsia="华文中宋" w:cs="华文中宋"/>
                <w:b/>
                <w:bCs/>
                <w:color w:val="000000"/>
                <w:sz w:val="40"/>
                <w:szCs w:val="40"/>
              </w:rPr>
            </w:pPr>
            <w:r>
              <w:rPr>
                <w:rFonts w:eastAsia="华文中宋" w:cs="华文中宋" w:hint="eastAsia"/>
                <w:color w:val="000000"/>
                <w:kern w:val="0"/>
                <w:sz w:val="42"/>
                <w:szCs w:val="42"/>
              </w:rPr>
              <w:t>水生动物类考试报考专业目录</w:t>
            </w:r>
          </w:p>
        </w:tc>
      </w:tr>
      <w:tr w:rsidR="008C2D19">
        <w:trPr>
          <w:trHeight w:val="720"/>
        </w:trPr>
        <w:tc>
          <w:tcPr>
            <w:tcW w:w="8247" w:type="dxa"/>
            <w:gridSpan w:val="2"/>
            <w:tcBorders>
              <w:top w:val="nil"/>
              <w:left w:val="nil"/>
              <w:bottom w:val="single" w:sz="4" w:space="0" w:color="000000"/>
              <w:right w:val="nil"/>
            </w:tcBorders>
            <w:shd w:val="clear" w:color="auto" w:fill="auto"/>
            <w:noWrap/>
            <w:vAlign w:val="center"/>
          </w:tcPr>
          <w:p w:rsidR="008C2D19" w:rsidRDefault="008C2D19">
            <w:pPr>
              <w:widowControl/>
              <w:spacing w:line="600" w:lineRule="exact"/>
              <w:jc w:val="left"/>
              <w:textAlignment w:val="center"/>
              <w:rPr>
                <w:rFonts w:eastAsia="黑体" w:cs="黑体"/>
                <w:color w:val="000000"/>
                <w:kern w:val="0"/>
                <w:sz w:val="32"/>
                <w:szCs w:val="32"/>
              </w:rPr>
            </w:pPr>
          </w:p>
          <w:p w:rsidR="008C2D19" w:rsidRDefault="00770CCF">
            <w:pPr>
              <w:widowControl/>
              <w:spacing w:line="600" w:lineRule="exact"/>
              <w:jc w:val="left"/>
              <w:textAlignment w:val="center"/>
              <w:rPr>
                <w:rFonts w:eastAsia="黑体" w:cs="黑体"/>
                <w:color w:val="000000"/>
                <w:sz w:val="32"/>
                <w:szCs w:val="32"/>
              </w:rPr>
            </w:pPr>
            <w:r>
              <w:rPr>
                <w:rFonts w:eastAsia="黑体" w:cs="黑体" w:hint="eastAsia"/>
                <w:color w:val="000000"/>
                <w:kern w:val="0"/>
                <w:sz w:val="32"/>
                <w:szCs w:val="32"/>
              </w:rPr>
              <w:t>一、研究生学科专业（</w:t>
            </w:r>
            <w:r>
              <w:rPr>
                <w:rStyle w:val="font31"/>
                <w:rFonts w:eastAsia="黑体"/>
                <w:sz w:val="32"/>
                <w:szCs w:val="32"/>
              </w:rPr>
              <w:t>1</w:t>
            </w:r>
            <w:r>
              <w:rPr>
                <w:rStyle w:val="font31"/>
                <w:rFonts w:eastAsia="黑体" w:hint="eastAsia"/>
                <w:sz w:val="32"/>
                <w:szCs w:val="32"/>
              </w:rPr>
              <w:t>5</w:t>
            </w:r>
            <w:r>
              <w:rPr>
                <w:rStyle w:val="font51"/>
                <w:rFonts w:ascii="Times New Roman" w:hAnsi="Times New Roman" w:hint="default"/>
                <w:sz w:val="32"/>
                <w:szCs w:val="32"/>
              </w:rPr>
              <w:t>个）</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rFonts w:cs="宋体"/>
                <w:b/>
                <w:bCs/>
                <w:color w:val="000000"/>
                <w:sz w:val="32"/>
                <w:szCs w:val="32"/>
              </w:rPr>
            </w:pPr>
            <w:r>
              <w:rPr>
                <w:rFonts w:cs="宋体" w:hint="eastAsia"/>
                <w:b/>
                <w:bCs/>
                <w:color w:val="000000"/>
                <w:kern w:val="0"/>
                <w:sz w:val="32"/>
                <w:szCs w:val="32"/>
              </w:rPr>
              <w:t>序号</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rFonts w:cs="宋体"/>
                <w:b/>
                <w:bCs/>
                <w:color w:val="000000"/>
                <w:sz w:val="32"/>
                <w:szCs w:val="32"/>
              </w:rPr>
            </w:pPr>
            <w:r>
              <w:rPr>
                <w:rFonts w:cs="宋体" w:hint="eastAsia"/>
                <w:b/>
                <w:bCs/>
                <w:color w:val="000000"/>
                <w:kern w:val="0"/>
                <w:sz w:val="32"/>
                <w:szCs w:val="32"/>
              </w:rPr>
              <w:t>专业名称</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1</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水产养殖</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2</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水生生物学</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3</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海洋生物学</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4</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水产</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5</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spacing w:val="-20"/>
                <w:kern w:val="0"/>
                <w:sz w:val="32"/>
                <w:szCs w:val="32"/>
              </w:rPr>
              <w:t>临床兽医学（仅限上海海洋大学（原上海水产大学））</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6</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水产动物医学</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7</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水产动物养殖</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8</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水产养殖学</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9</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水产遗传育种与繁殖</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10</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水产医学</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11</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水产经济动物健康养殖</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12</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增殖养殖工程</w:t>
            </w:r>
            <w:r>
              <w:rPr>
                <w:rFonts w:eastAsia="仿宋_GB2312" w:cs="仿宋_GB2312"/>
                <w:color w:val="000000"/>
                <w:kern w:val="0"/>
                <w:sz w:val="32"/>
                <w:szCs w:val="32"/>
              </w:rPr>
              <w:t xml:space="preserve"> </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kern w:val="0"/>
                <w:sz w:val="32"/>
                <w:szCs w:val="32"/>
              </w:rPr>
            </w:pPr>
            <w:r>
              <w:rPr>
                <w:rFonts w:hint="eastAsia"/>
                <w:color w:val="000000"/>
                <w:kern w:val="0"/>
                <w:sz w:val="32"/>
                <w:szCs w:val="32"/>
              </w:rPr>
              <w:t>13</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kern w:val="0"/>
                <w:sz w:val="32"/>
                <w:szCs w:val="32"/>
              </w:rPr>
            </w:pPr>
            <w:r>
              <w:rPr>
                <w:rFonts w:eastAsia="仿宋_GB2312" w:cs="仿宋_GB2312" w:hint="eastAsia"/>
                <w:color w:val="000000"/>
                <w:kern w:val="0"/>
                <w:sz w:val="32"/>
                <w:szCs w:val="32"/>
              </w:rPr>
              <w:t>水生动物医学</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kern w:val="0"/>
                <w:sz w:val="32"/>
                <w:szCs w:val="32"/>
              </w:rPr>
            </w:pPr>
            <w:r>
              <w:rPr>
                <w:rFonts w:hint="eastAsia"/>
                <w:color w:val="000000"/>
                <w:kern w:val="0"/>
                <w:sz w:val="32"/>
                <w:szCs w:val="32"/>
              </w:rPr>
              <w:t>14</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kern w:val="0"/>
                <w:sz w:val="32"/>
                <w:szCs w:val="32"/>
              </w:rPr>
            </w:pPr>
            <w:r>
              <w:rPr>
                <w:rFonts w:eastAsia="仿宋_GB2312" w:cs="仿宋_GB2312" w:hint="eastAsia"/>
                <w:color w:val="000000"/>
                <w:kern w:val="0"/>
                <w:sz w:val="32"/>
                <w:szCs w:val="32"/>
              </w:rPr>
              <w:t>渔业发展</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kern w:val="0"/>
                <w:sz w:val="32"/>
                <w:szCs w:val="32"/>
              </w:rPr>
            </w:pPr>
            <w:r>
              <w:rPr>
                <w:rFonts w:hint="eastAsia"/>
                <w:color w:val="000000"/>
                <w:kern w:val="0"/>
                <w:sz w:val="32"/>
                <w:szCs w:val="32"/>
              </w:rPr>
              <w:t>15</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kern w:val="0"/>
                <w:sz w:val="32"/>
                <w:szCs w:val="32"/>
              </w:rPr>
            </w:pPr>
            <w:r>
              <w:rPr>
                <w:rFonts w:eastAsia="仿宋_GB2312" w:cs="仿宋_GB2312" w:hint="eastAsia"/>
                <w:color w:val="000000"/>
                <w:kern w:val="0"/>
                <w:sz w:val="32"/>
                <w:szCs w:val="32"/>
              </w:rPr>
              <w:t>渔业</w:t>
            </w:r>
          </w:p>
        </w:tc>
      </w:tr>
      <w:tr w:rsidR="008C2D19">
        <w:trPr>
          <w:trHeight w:val="920"/>
        </w:trPr>
        <w:tc>
          <w:tcPr>
            <w:tcW w:w="8247" w:type="dxa"/>
            <w:gridSpan w:val="2"/>
            <w:tcBorders>
              <w:top w:val="nil"/>
              <w:left w:val="nil"/>
              <w:bottom w:val="single" w:sz="4" w:space="0" w:color="000000"/>
              <w:right w:val="nil"/>
            </w:tcBorders>
            <w:shd w:val="clear" w:color="auto" w:fill="auto"/>
            <w:noWrap/>
            <w:vAlign w:val="center"/>
          </w:tcPr>
          <w:p w:rsidR="008C2D19" w:rsidRDefault="00770CCF">
            <w:pPr>
              <w:widowControl/>
              <w:jc w:val="left"/>
              <w:textAlignment w:val="center"/>
              <w:rPr>
                <w:rFonts w:eastAsia="黑体" w:cs="黑体"/>
                <w:color w:val="000000"/>
                <w:sz w:val="32"/>
                <w:szCs w:val="32"/>
              </w:rPr>
            </w:pPr>
            <w:r>
              <w:rPr>
                <w:rFonts w:eastAsia="黑体" w:cs="黑体" w:hint="eastAsia"/>
                <w:color w:val="000000"/>
                <w:kern w:val="0"/>
                <w:sz w:val="32"/>
                <w:szCs w:val="32"/>
              </w:rPr>
              <w:lastRenderedPageBreak/>
              <w:t>二、本科专业（</w:t>
            </w:r>
            <w:r>
              <w:rPr>
                <w:rStyle w:val="font31"/>
                <w:rFonts w:eastAsia="黑体"/>
                <w:sz w:val="32"/>
                <w:szCs w:val="32"/>
              </w:rPr>
              <w:t>11</w:t>
            </w:r>
            <w:r>
              <w:rPr>
                <w:rStyle w:val="font51"/>
                <w:rFonts w:ascii="Times New Roman" w:hAnsi="Times New Roman" w:hint="default"/>
                <w:sz w:val="32"/>
                <w:szCs w:val="32"/>
              </w:rPr>
              <w:t>个）</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rFonts w:cs="宋体"/>
                <w:b/>
                <w:bCs/>
                <w:color w:val="000000"/>
                <w:sz w:val="32"/>
                <w:szCs w:val="32"/>
              </w:rPr>
            </w:pPr>
            <w:r>
              <w:rPr>
                <w:rFonts w:cs="宋体" w:hint="eastAsia"/>
                <w:b/>
                <w:bCs/>
                <w:color w:val="000000"/>
                <w:kern w:val="0"/>
                <w:sz w:val="32"/>
                <w:szCs w:val="32"/>
              </w:rPr>
              <w:t>序号</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rFonts w:cs="宋体"/>
                <w:b/>
                <w:bCs/>
                <w:color w:val="000000"/>
                <w:sz w:val="32"/>
                <w:szCs w:val="32"/>
              </w:rPr>
            </w:pPr>
            <w:r>
              <w:rPr>
                <w:rFonts w:cs="宋体" w:hint="eastAsia"/>
                <w:b/>
                <w:bCs/>
                <w:color w:val="000000"/>
                <w:kern w:val="0"/>
                <w:sz w:val="32"/>
                <w:szCs w:val="32"/>
              </w:rPr>
              <w:t>专业名称</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1</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淡水渔业</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2</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海水养殖</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3</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水产养殖学</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4</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水族科学与技术</w:t>
            </w:r>
            <w:r>
              <w:rPr>
                <w:rFonts w:eastAsia="仿宋_GB2312" w:cs="仿宋_GB2312"/>
                <w:color w:val="000000"/>
                <w:kern w:val="0"/>
                <w:sz w:val="32"/>
                <w:szCs w:val="32"/>
              </w:rPr>
              <w:t xml:space="preserve"> </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5</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水产养殖教育</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6</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水生动物医学</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7</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海洋渔业</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8</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渔业资源与渔政管理</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9</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海洋渔业科学与技术</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10</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水产养殖</w:t>
            </w:r>
            <w:r>
              <w:rPr>
                <w:rFonts w:eastAsia="仿宋_GB2312" w:cs="仿宋_GB2312"/>
                <w:color w:val="000000"/>
                <w:kern w:val="0"/>
                <w:sz w:val="32"/>
                <w:szCs w:val="32"/>
              </w:rPr>
              <w:t xml:space="preserve"> </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11</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现代水产养殖技术</w:t>
            </w:r>
          </w:p>
        </w:tc>
      </w:tr>
      <w:tr w:rsidR="008C2D19">
        <w:trPr>
          <w:trHeight w:val="880"/>
        </w:trPr>
        <w:tc>
          <w:tcPr>
            <w:tcW w:w="8247" w:type="dxa"/>
            <w:gridSpan w:val="2"/>
            <w:tcBorders>
              <w:top w:val="nil"/>
              <w:left w:val="nil"/>
              <w:bottom w:val="single" w:sz="4" w:space="0" w:color="000000"/>
              <w:right w:val="nil"/>
            </w:tcBorders>
            <w:shd w:val="clear" w:color="auto" w:fill="auto"/>
            <w:noWrap/>
            <w:vAlign w:val="center"/>
          </w:tcPr>
          <w:p w:rsidR="008C2D19" w:rsidRDefault="00770CCF">
            <w:pPr>
              <w:widowControl/>
              <w:jc w:val="left"/>
              <w:textAlignment w:val="center"/>
              <w:rPr>
                <w:rFonts w:eastAsia="黑体" w:cs="黑体"/>
                <w:color w:val="000000"/>
                <w:sz w:val="32"/>
                <w:szCs w:val="32"/>
              </w:rPr>
            </w:pPr>
            <w:r>
              <w:rPr>
                <w:rFonts w:eastAsia="黑体" w:cs="黑体" w:hint="eastAsia"/>
                <w:color w:val="000000"/>
                <w:kern w:val="0"/>
                <w:sz w:val="32"/>
                <w:szCs w:val="32"/>
              </w:rPr>
              <w:t>三、专科专业（</w:t>
            </w:r>
            <w:r>
              <w:rPr>
                <w:rStyle w:val="font31"/>
                <w:rFonts w:eastAsia="黑体"/>
                <w:sz w:val="32"/>
                <w:szCs w:val="32"/>
              </w:rPr>
              <w:t>16</w:t>
            </w:r>
            <w:r>
              <w:rPr>
                <w:rStyle w:val="font51"/>
                <w:rFonts w:ascii="Times New Roman" w:hAnsi="Times New Roman" w:hint="default"/>
                <w:sz w:val="32"/>
                <w:szCs w:val="32"/>
              </w:rPr>
              <w:t>个）</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rFonts w:cs="宋体"/>
                <w:b/>
                <w:bCs/>
                <w:color w:val="000000"/>
                <w:sz w:val="32"/>
                <w:szCs w:val="32"/>
              </w:rPr>
            </w:pPr>
            <w:r>
              <w:rPr>
                <w:rFonts w:cs="宋体" w:hint="eastAsia"/>
                <w:b/>
                <w:bCs/>
                <w:color w:val="000000"/>
                <w:kern w:val="0"/>
                <w:sz w:val="32"/>
                <w:szCs w:val="32"/>
              </w:rPr>
              <w:t>序号</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rFonts w:cs="宋体"/>
                <w:b/>
                <w:bCs/>
                <w:color w:val="000000"/>
                <w:sz w:val="32"/>
                <w:szCs w:val="32"/>
              </w:rPr>
            </w:pPr>
            <w:r>
              <w:rPr>
                <w:rFonts w:cs="宋体" w:hint="eastAsia"/>
                <w:b/>
                <w:bCs/>
                <w:color w:val="000000"/>
                <w:kern w:val="0"/>
                <w:sz w:val="32"/>
                <w:szCs w:val="32"/>
              </w:rPr>
              <w:t>专业名称</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1</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水产养殖技术</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2</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水生动物医学</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3</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水族科学与技术</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4</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淡水养殖</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5</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淡水渔业</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6</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海水养殖</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lastRenderedPageBreak/>
              <w:t>7</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水产养殖</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8</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水生动植物保护</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9</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渔业综合技术</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10</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特种水产养殖与疾病防治</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11</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渔业管理</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12</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名特水产养殖</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13</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养殖</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14</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海洋渔业技术</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15</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城市渔业</w:t>
            </w:r>
          </w:p>
        </w:tc>
      </w:tr>
      <w:tr w:rsidR="008C2D19">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jc w:val="center"/>
              <w:textAlignment w:val="top"/>
              <w:rPr>
                <w:color w:val="000000"/>
                <w:sz w:val="32"/>
                <w:szCs w:val="32"/>
              </w:rPr>
            </w:pPr>
            <w:r>
              <w:rPr>
                <w:color w:val="000000"/>
                <w:kern w:val="0"/>
                <w:sz w:val="32"/>
                <w:szCs w:val="32"/>
              </w:rPr>
              <w:t>16</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8C2D19" w:rsidRDefault="00770CCF">
            <w:pPr>
              <w:widowControl/>
              <w:textAlignment w:val="top"/>
              <w:rPr>
                <w:rFonts w:eastAsia="仿宋_GB2312" w:cs="仿宋_GB2312"/>
                <w:color w:val="000000"/>
                <w:sz w:val="32"/>
                <w:szCs w:val="32"/>
              </w:rPr>
            </w:pPr>
            <w:r>
              <w:rPr>
                <w:rFonts w:eastAsia="仿宋_GB2312" w:cs="仿宋_GB2312"/>
                <w:color w:val="000000"/>
                <w:kern w:val="0"/>
                <w:sz w:val="32"/>
                <w:szCs w:val="32"/>
              </w:rPr>
              <w:t>动物药学</w:t>
            </w:r>
          </w:p>
        </w:tc>
      </w:tr>
    </w:tbl>
    <w:p w:rsidR="008C2D19" w:rsidRDefault="008C2D19"/>
    <w:p w:rsidR="008C2D19" w:rsidRDefault="008C2D19"/>
    <w:p w:rsidR="008C2D19" w:rsidRDefault="008C2D19"/>
    <w:p w:rsidR="008C2D19" w:rsidRDefault="008C2D19"/>
    <w:sectPr w:rsidR="008C2D1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CF" w:rsidRDefault="00770CCF">
      <w:r>
        <w:separator/>
      </w:r>
    </w:p>
  </w:endnote>
  <w:endnote w:type="continuationSeparator" w:id="0">
    <w:p w:rsidR="00770CCF" w:rsidRDefault="0077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89596"/>
    </w:sdtPr>
    <w:sdtEndPr/>
    <w:sdtContent>
      <w:p w:rsidR="008C2D19" w:rsidRDefault="00770CCF">
        <w:pPr>
          <w:pStyle w:val="a5"/>
          <w:jc w:val="center"/>
        </w:pPr>
        <w:r>
          <w:fldChar w:fldCharType="begin"/>
        </w:r>
        <w:r>
          <w:instrText xml:space="preserve"> PAGE   \* MERGEFORMAT </w:instrText>
        </w:r>
        <w:r>
          <w:fldChar w:fldCharType="separate"/>
        </w:r>
        <w:r w:rsidR="003952D4" w:rsidRPr="003952D4">
          <w:rPr>
            <w:noProof/>
            <w:lang w:val="zh-CN"/>
          </w:rPr>
          <w:t>5</w:t>
        </w:r>
        <w:r>
          <w:rPr>
            <w:lang w:val="zh-CN"/>
          </w:rPr>
          <w:fldChar w:fldCharType="end"/>
        </w:r>
      </w:p>
    </w:sdtContent>
  </w:sdt>
  <w:p w:rsidR="008C2D19" w:rsidRDefault="008C2D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CF" w:rsidRDefault="00770CCF">
      <w:r>
        <w:separator/>
      </w:r>
    </w:p>
  </w:footnote>
  <w:footnote w:type="continuationSeparator" w:id="0">
    <w:p w:rsidR="00770CCF" w:rsidRDefault="00770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MjVjYzVkNWUwNDA1NDI3ZmNhOWJiNjZiZmMyMGYifQ=="/>
  </w:docVars>
  <w:rsids>
    <w:rsidRoot w:val="62DE1A24"/>
    <w:rsid w:val="00151E6E"/>
    <w:rsid w:val="00224402"/>
    <w:rsid w:val="002679D9"/>
    <w:rsid w:val="002B7DAF"/>
    <w:rsid w:val="003952D4"/>
    <w:rsid w:val="006900DA"/>
    <w:rsid w:val="00770CCF"/>
    <w:rsid w:val="007766CC"/>
    <w:rsid w:val="008C2D19"/>
    <w:rsid w:val="00A60EEC"/>
    <w:rsid w:val="00C67B2E"/>
    <w:rsid w:val="16FF3FF7"/>
    <w:rsid w:val="17DD5769"/>
    <w:rsid w:val="36EF52F7"/>
    <w:rsid w:val="376E7B9D"/>
    <w:rsid w:val="3CD26389"/>
    <w:rsid w:val="3F4D2CA1"/>
    <w:rsid w:val="41540B2E"/>
    <w:rsid w:val="44476B8B"/>
    <w:rsid w:val="49646198"/>
    <w:rsid w:val="4AB846DE"/>
    <w:rsid w:val="514C4EE4"/>
    <w:rsid w:val="59604CF4"/>
    <w:rsid w:val="60672D9A"/>
    <w:rsid w:val="62DE1A24"/>
    <w:rsid w:val="66DE4CEF"/>
    <w:rsid w:val="69986E19"/>
    <w:rsid w:val="731A2767"/>
    <w:rsid w:val="77EB7BB6"/>
    <w:rsid w:val="7F6C6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Balloon Text"/>
    <w:basedOn w:val="a"/>
    <w:link w:val="Char"/>
    <w:autoRedefine/>
    <w:qFormat/>
    <w:rPr>
      <w:sz w:val="18"/>
      <w:szCs w:val="18"/>
    </w:rPr>
  </w:style>
  <w:style w:type="paragraph" w:styleId="a5">
    <w:name w:val="footer"/>
    <w:basedOn w:val="a"/>
    <w:link w:val="Char0"/>
    <w:autoRedefine/>
    <w:uiPriority w:val="99"/>
    <w:qFormat/>
    <w:pPr>
      <w:tabs>
        <w:tab w:val="center" w:pos="4153"/>
        <w:tab w:val="right" w:pos="8306"/>
      </w:tabs>
      <w:snapToGrid w:val="0"/>
      <w:jc w:val="left"/>
    </w:pPr>
    <w:rPr>
      <w:sz w:val="18"/>
      <w:szCs w:val="18"/>
    </w:rPr>
  </w:style>
  <w:style w:type="paragraph" w:styleId="a6">
    <w:name w:val="header"/>
    <w:basedOn w:val="a"/>
    <w:link w:val="Char1"/>
    <w:autoRedefine/>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autoRedefine/>
    <w:qFormat/>
    <w:rPr>
      <w:sz w:val="21"/>
      <w:szCs w:val="21"/>
    </w:rPr>
  </w:style>
  <w:style w:type="character" w:customStyle="1" w:styleId="font01">
    <w:name w:val="font01"/>
    <w:basedOn w:val="a0"/>
    <w:autoRedefine/>
    <w:qFormat/>
    <w:rPr>
      <w:rFonts w:ascii="Times New Roman" w:hAnsi="Times New Roman" w:cs="Times New Roman" w:hint="default"/>
      <w:color w:val="000000"/>
      <w:sz w:val="32"/>
      <w:szCs w:val="32"/>
      <w:u w:val="none"/>
    </w:rPr>
  </w:style>
  <w:style w:type="character" w:customStyle="1" w:styleId="Char">
    <w:name w:val="批注框文本 Char"/>
    <w:basedOn w:val="a0"/>
    <w:link w:val="a4"/>
    <w:autoRedefine/>
    <w:qFormat/>
    <w:rPr>
      <w:kern w:val="2"/>
      <w:sz w:val="18"/>
      <w:szCs w:val="18"/>
    </w:rPr>
  </w:style>
  <w:style w:type="character" w:customStyle="1" w:styleId="Char1">
    <w:name w:val="页眉 Char"/>
    <w:basedOn w:val="a0"/>
    <w:link w:val="a6"/>
    <w:qFormat/>
    <w:rPr>
      <w:kern w:val="2"/>
      <w:sz w:val="18"/>
      <w:szCs w:val="18"/>
    </w:rPr>
  </w:style>
  <w:style w:type="character" w:customStyle="1" w:styleId="Char0">
    <w:name w:val="页脚 Char"/>
    <w:basedOn w:val="a0"/>
    <w:link w:val="a5"/>
    <w:autoRedefine/>
    <w:uiPriority w:val="99"/>
    <w:qFormat/>
    <w:rPr>
      <w:kern w:val="2"/>
      <w:sz w:val="18"/>
      <w:szCs w:val="18"/>
    </w:rPr>
  </w:style>
  <w:style w:type="character" w:customStyle="1" w:styleId="font61">
    <w:name w:val="font61"/>
    <w:basedOn w:val="a0"/>
    <w:autoRedefine/>
    <w:qFormat/>
    <w:rPr>
      <w:rFonts w:ascii="Times New Roman" w:hAnsi="Times New Roman" w:cs="Times New Roman" w:hint="default"/>
      <w:color w:val="000000"/>
      <w:sz w:val="32"/>
      <w:szCs w:val="32"/>
      <w:u w:val="none"/>
    </w:rPr>
  </w:style>
  <w:style w:type="character" w:customStyle="1" w:styleId="font31">
    <w:name w:val="font31"/>
    <w:basedOn w:val="a0"/>
    <w:autoRedefine/>
    <w:qFormat/>
    <w:rPr>
      <w:rFonts w:ascii="Times New Roman" w:hAnsi="Times New Roman" w:cs="Times New Roman" w:hint="default"/>
      <w:color w:val="000000"/>
      <w:sz w:val="28"/>
      <w:szCs w:val="28"/>
      <w:u w:val="none"/>
    </w:rPr>
  </w:style>
  <w:style w:type="character" w:customStyle="1" w:styleId="font51">
    <w:name w:val="font51"/>
    <w:basedOn w:val="a0"/>
    <w:autoRedefine/>
    <w:qFormat/>
    <w:rPr>
      <w:rFonts w:ascii="黑体" w:eastAsia="黑体" w:hAnsi="宋体" w:cs="黑体" w:hint="eastAsia"/>
      <w:color w:val="00000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Balloon Text"/>
    <w:basedOn w:val="a"/>
    <w:link w:val="Char"/>
    <w:autoRedefine/>
    <w:qFormat/>
    <w:rPr>
      <w:sz w:val="18"/>
      <w:szCs w:val="18"/>
    </w:rPr>
  </w:style>
  <w:style w:type="paragraph" w:styleId="a5">
    <w:name w:val="footer"/>
    <w:basedOn w:val="a"/>
    <w:link w:val="Char0"/>
    <w:autoRedefine/>
    <w:uiPriority w:val="99"/>
    <w:qFormat/>
    <w:pPr>
      <w:tabs>
        <w:tab w:val="center" w:pos="4153"/>
        <w:tab w:val="right" w:pos="8306"/>
      </w:tabs>
      <w:snapToGrid w:val="0"/>
      <w:jc w:val="left"/>
    </w:pPr>
    <w:rPr>
      <w:sz w:val="18"/>
      <w:szCs w:val="18"/>
    </w:rPr>
  </w:style>
  <w:style w:type="paragraph" w:styleId="a6">
    <w:name w:val="header"/>
    <w:basedOn w:val="a"/>
    <w:link w:val="Char1"/>
    <w:autoRedefine/>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autoRedefine/>
    <w:qFormat/>
    <w:rPr>
      <w:sz w:val="21"/>
      <w:szCs w:val="21"/>
    </w:rPr>
  </w:style>
  <w:style w:type="character" w:customStyle="1" w:styleId="font01">
    <w:name w:val="font01"/>
    <w:basedOn w:val="a0"/>
    <w:autoRedefine/>
    <w:qFormat/>
    <w:rPr>
      <w:rFonts w:ascii="Times New Roman" w:hAnsi="Times New Roman" w:cs="Times New Roman" w:hint="default"/>
      <w:color w:val="000000"/>
      <w:sz w:val="32"/>
      <w:szCs w:val="32"/>
      <w:u w:val="none"/>
    </w:rPr>
  </w:style>
  <w:style w:type="character" w:customStyle="1" w:styleId="Char">
    <w:name w:val="批注框文本 Char"/>
    <w:basedOn w:val="a0"/>
    <w:link w:val="a4"/>
    <w:autoRedefine/>
    <w:qFormat/>
    <w:rPr>
      <w:kern w:val="2"/>
      <w:sz w:val="18"/>
      <w:szCs w:val="18"/>
    </w:rPr>
  </w:style>
  <w:style w:type="character" w:customStyle="1" w:styleId="Char1">
    <w:name w:val="页眉 Char"/>
    <w:basedOn w:val="a0"/>
    <w:link w:val="a6"/>
    <w:qFormat/>
    <w:rPr>
      <w:kern w:val="2"/>
      <w:sz w:val="18"/>
      <w:szCs w:val="18"/>
    </w:rPr>
  </w:style>
  <w:style w:type="character" w:customStyle="1" w:styleId="Char0">
    <w:name w:val="页脚 Char"/>
    <w:basedOn w:val="a0"/>
    <w:link w:val="a5"/>
    <w:autoRedefine/>
    <w:uiPriority w:val="99"/>
    <w:qFormat/>
    <w:rPr>
      <w:kern w:val="2"/>
      <w:sz w:val="18"/>
      <w:szCs w:val="18"/>
    </w:rPr>
  </w:style>
  <w:style w:type="character" w:customStyle="1" w:styleId="font61">
    <w:name w:val="font61"/>
    <w:basedOn w:val="a0"/>
    <w:autoRedefine/>
    <w:qFormat/>
    <w:rPr>
      <w:rFonts w:ascii="Times New Roman" w:hAnsi="Times New Roman" w:cs="Times New Roman" w:hint="default"/>
      <w:color w:val="000000"/>
      <w:sz w:val="32"/>
      <w:szCs w:val="32"/>
      <w:u w:val="none"/>
    </w:rPr>
  </w:style>
  <w:style w:type="character" w:customStyle="1" w:styleId="font31">
    <w:name w:val="font31"/>
    <w:basedOn w:val="a0"/>
    <w:autoRedefine/>
    <w:qFormat/>
    <w:rPr>
      <w:rFonts w:ascii="Times New Roman" w:hAnsi="Times New Roman" w:cs="Times New Roman" w:hint="default"/>
      <w:color w:val="000000"/>
      <w:sz w:val="28"/>
      <w:szCs w:val="28"/>
      <w:u w:val="none"/>
    </w:rPr>
  </w:style>
  <w:style w:type="character" w:customStyle="1" w:styleId="font51">
    <w:name w:val="font51"/>
    <w:basedOn w:val="a0"/>
    <w:autoRedefine/>
    <w:qFormat/>
    <w:rPr>
      <w:rFonts w:ascii="黑体" w:eastAsia="黑体" w:hAnsi="宋体" w:cs="黑体" w:hint="eastAsi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739</Words>
  <Characters>4214</Characters>
  <Application>Microsoft Office Word</Application>
  <DocSecurity>0</DocSecurity>
  <Lines>35</Lines>
  <Paragraphs>9</Paragraphs>
  <ScaleCrop>false</ScaleCrop>
  <Company>神州网信技术有限公司</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cadc</dc:creator>
  <cp:lastModifiedBy>Windows 用户</cp:lastModifiedBy>
  <cp:revision>2</cp:revision>
  <cp:lastPrinted>2023-12-29T06:17:00Z</cp:lastPrinted>
  <dcterms:created xsi:type="dcterms:W3CDTF">2024-01-12T09:19:00Z</dcterms:created>
  <dcterms:modified xsi:type="dcterms:W3CDTF">2024-01-12T09:19:00Z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AE3CC5F9F1A84FA5B796B6BD6B1E1F10_13</vt:lpwstr>
  </property>
</Properties>
</file>