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2024年增发国债高标准农田建设项目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审批前公示（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）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eastAsia="仿宋_GB2312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依据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惠农区农业农村和水务局、平罗县农业农村局、利通区农业农村局、中宁县农业农村局、农垦集团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申请，经自治区农业农村厅组织专家评审，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以下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个项目拟立项批复，现予以公示。公示期自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凡对公示项目有异议的，请以邮件、电话等方式向自治区农业农村厅农田建设管理处反映。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ab/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ab/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联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系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人：农田建设管理处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马骥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0951-5169613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（来电时段：工作日上午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8:30-12:00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，下午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14: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0-18: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邮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箱：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nxntjsglc@163.com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附件：1.惠农区增发国债高标准农田建设项目有关情况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2.平罗县增发国债高标准农田建设项目有关情况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3.利通区增发国债高标准农田建设项目有关情况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4.中宁县增发国债高标准农田建设项目有关情况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5.农垦集团增发国债高标准农田建设项目有关情况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自治区农业农村厅        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2024年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月2日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  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惠农区增发国债高标准农田建设项目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情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况</w:t>
      </w:r>
    </w:p>
    <w:tbl>
      <w:tblPr>
        <w:tblStyle w:val="1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2311-640205-20-01-680646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何永平: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[图片]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惠农区农业农村和水务局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惠农区尾闸镇、庙台乡和红果子镇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项目南起于红河路，北至亲水大道，西以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109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国道为界，东至第五排水沟。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10837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平罗县增发国债高标准农田建设项目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情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况</w:t>
      </w:r>
    </w:p>
    <w:tbl>
      <w:tblPr>
        <w:tblStyle w:val="1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2311-640221-20-01-844281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[图片]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平罗县农业农村局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平罗县常青村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东至二农场渠，西至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110</w:t>
            </w:r>
            <w:r>
              <w:rPr>
                <w:rFonts w:hint="default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国道，南起下沙路、北临三道沟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7001</w:t>
            </w:r>
            <w:r>
              <w:rPr>
                <w:rFonts w:hint="default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利通区增发国债高标准农田建设项目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情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况</w:t>
      </w:r>
    </w:p>
    <w:tbl>
      <w:tblPr>
        <w:tblStyle w:val="1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2311-640302-20-01-131244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何永平: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[图片]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利通区农业农村局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  <w:lang w:val="en-US" w:eastAsia="zh-CN"/>
              </w:rPr>
              <w:t>利通区南部扁担沟扬黄灌区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  <w:lang w:val="en-US" w:eastAsia="zh-CN"/>
              </w:rPr>
              <w:t>东临苦水河，西以扁担沟四干渠为界，南至横沟，北至四泵站。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73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both"/>
        <w:textAlignment w:val="auto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中宁县增发国债高标准农田建设项目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情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况</w:t>
      </w:r>
    </w:p>
    <w:tbl>
      <w:tblPr>
        <w:tblStyle w:val="1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2311-640521-20-01-318685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何永平: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[图片]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中宁县农业农村局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中宁县大战场镇长山头村、石喇叭村、大战场村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北至宝中铁路、南至宽口井沟，西至唐圈村村界，东至清水河。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18000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农垦集团增发国债高标准农田建设项目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32"/>
          <w:szCs w:val="32"/>
          <w:highlight w:val="none"/>
          <w:lang w:val="en-US" w:eastAsia="zh-CN"/>
        </w:rPr>
        <w:t>情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况</w:t>
      </w:r>
    </w:p>
    <w:tbl>
      <w:tblPr>
        <w:tblStyle w:val="1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2311-640105-20-01-812464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农垦集团有限公司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贺兰山农牧场三个生产队，分别为六队、十二队及十四队。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A片区北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起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五二支沟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，南至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新牧三支渠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 xml:space="preserve"> 西起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西干渠，东至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贺兰山农牧场五队南七斗、北七斗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B片区北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起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牧一支北二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斗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渠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，南至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沈阳路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西起西干渠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，东至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农牧场庄点。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173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5BC8DE-BDE8-4320-AD0D-F4497C4E2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C9FC81-0495-4B2A-85B9-FA4E8FFDC4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E5B6EEB-1AF2-4853-8818-924AA50085E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ECD1794-AAB1-4244-AEDB-7231FB0C700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61C2BC3-0061-4DD9-B278-0F32750C8C7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6166FF5-EA6D-49D7-985D-3634B0CDFB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GU5MmRhZjkwNzk3ZTM4ZjU4NzY3NDNkMmY0OTQ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2781BC8"/>
    <w:rsid w:val="03EA75D5"/>
    <w:rsid w:val="04323790"/>
    <w:rsid w:val="067102B1"/>
    <w:rsid w:val="07D8309E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0F9B616D"/>
    <w:rsid w:val="0FDD299B"/>
    <w:rsid w:val="10454F1F"/>
    <w:rsid w:val="11294F92"/>
    <w:rsid w:val="113642FB"/>
    <w:rsid w:val="119F0E18"/>
    <w:rsid w:val="123841CE"/>
    <w:rsid w:val="12494D2D"/>
    <w:rsid w:val="134F58E9"/>
    <w:rsid w:val="137F1409"/>
    <w:rsid w:val="14A12387"/>
    <w:rsid w:val="15445593"/>
    <w:rsid w:val="19351C85"/>
    <w:rsid w:val="1AB91CB0"/>
    <w:rsid w:val="1ABE27D0"/>
    <w:rsid w:val="1B6A5707"/>
    <w:rsid w:val="1C9E1527"/>
    <w:rsid w:val="1D150C0C"/>
    <w:rsid w:val="1F750662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8E5F8F"/>
    <w:rsid w:val="30D90532"/>
    <w:rsid w:val="32566326"/>
    <w:rsid w:val="328D704B"/>
    <w:rsid w:val="36FF9C40"/>
    <w:rsid w:val="372E5A08"/>
    <w:rsid w:val="37A11D0B"/>
    <w:rsid w:val="3835578F"/>
    <w:rsid w:val="39280E04"/>
    <w:rsid w:val="3AAA6547"/>
    <w:rsid w:val="3AB704E3"/>
    <w:rsid w:val="3BFDB377"/>
    <w:rsid w:val="3C4766BE"/>
    <w:rsid w:val="3D46445B"/>
    <w:rsid w:val="3D480C6A"/>
    <w:rsid w:val="3DE11DA6"/>
    <w:rsid w:val="3DFFD023"/>
    <w:rsid w:val="3F33779A"/>
    <w:rsid w:val="3F8D3848"/>
    <w:rsid w:val="3F944E34"/>
    <w:rsid w:val="40014784"/>
    <w:rsid w:val="413F61BD"/>
    <w:rsid w:val="4151603E"/>
    <w:rsid w:val="421E498F"/>
    <w:rsid w:val="434D730D"/>
    <w:rsid w:val="439D058F"/>
    <w:rsid w:val="459A22C0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1FAE13"/>
    <w:rsid w:val="5B3108BB"/>
    <w:rsid w:val="5B56480C"/>
    <w:rsid w:val="5CF9739B"/>
    <w:rsid w:val="5E6956D5"/>
    <w:rsid w:val="5F091B59"/>
    <w:rsid w:val="5FCE1535"/>
    <w:rsid w:val="5FEB10E2"/>
    <w:rsid w:val="5FFF780C"/>
    <w:rsid w:val="61357E62"/>
    <w:rsid w:val="63EB015B"/>
    <w:rsid w:val="642B2139"/>
    <w:rsid w:val="67147C98"/>
    <w:rsid w:val="677C4CD5"/>
    <w:rsid w:val="679463C4"/>
    <w:rsid w:val="684B1B66"/>
    <w:rsid w:val="697C0B51"/>
    <w:rsid w:val="6ACB6AFE"/>
    <w:rsid w:val="6BD04C6F"/>
    <w:rsid w:val="6D36583B"/>
    <w:rsid w:val="70534C0C"/>
    <w:rsid w:val="70DA50D8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7E51C23"/>
    <w:rsid w:val="78590081"/>
    <w:rsid w:val="79183612"/>
    <w:rsid w:val="796A7B99"/>
    <w:rsid w:val="79EF4AE9"/>
    <w:rsid w:val="7B5D1784"/>
    <w:rsid w:val="7CE57918"/>
    <w:rsid w:val="7D8D510B"/>
    <w:rsid w:val="7E834AB0"/>
    <w:rsid w:val="7EB22B23"/>
    <w:rsid w:val="7ED7FED0"/>
    <w:rsid w:val="7FF3019E"/>
    <w:rsid w:val="8BFF02DF"/>
    <w:rsid w:val="ECFFA774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autoRedefine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5">
    <w:name w:val="Body Text"/>
    <w:basedOn w:val="1"/>
    <w:next w:val="6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7">
    <w:name w:val="Body Text Indent"/>
    <w:basedOn w:val="1"/>
    <w:next w:val="1"/>
    <w:link w:val="23"/>
    <w:autoRedefine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19"/>
    <w:autoRedefine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footer"/>
    <w:basedOn w:val="1"/>
    <w:next w:val="10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next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paragraph" w:styleId="12">
    <w:name w:val="HTML Preformatted"/>
    <w:basedOn w:val="1"/>
    <w:autoRedefine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5"/>
    <w:autoRedefine/>
    <w:qFormat/>
    <w:uiPriority w:val="0"/>
    <w:pPr>
      <w:ind w:firstLine="420" w:firstLineChars="100"/>
    </w:pPr>
    <w:rPr>
      <w:sz w:val="20"/>
    </w:rPr>
  </w:style>
  <w:style w:type="paragraph" w:styleId="15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link w:val="8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link w:val="10"/>
    <w:autoRedefine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1">
    <w:name w:val="页脚 Char"/>
    <w:link w:val="9"/>
    <w:autoRedefine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2">
    <w:name w:val="正文文本缩进 Char"/>
    <w:link w:val="7"/>
    <w:autoRedefine/>
    <w:qFormat/>
    <w:uiPriority w:val="0"/>
    <w:rPr>
      <w:kern w:val="2"/>
      <w:sz w:val="28"/>
      <w:szCs w:val="24"/>
    </w:rPr>
  </w:style>
  <w:style w:type="character" w:customStyle="1" w:styleId="23">
    <w:name w:val="正文文本缩进 Char1"/>
    <w:basedOn w:val="18"/>
    <w:link w:val="7"/>
    <w:autoRedefine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4">
    <w:name w:val="fontstyle21"/>
    <w:basedOn w:val="1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5">
    <w:name w:val="fontstyle01"/>
    <w:basedOn w:val="18"/>
    <w:autoRedefine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  <w:style w:type="paragraph" w:customStyle="1" w:styleId="26">
    <w:name w:val="正 文"/>
    <w:basedOn w:val="1"/>
    <w:autoRedefine/>
    <w:qFormat/>
    <w:uiPriority w:val="0"/>
    <w:pPr>
      <w:ind w:firstLine="200" w:firstLineChars="200"/>
      <w:jc w:val="left"/>
    </w:pPr>
    <w:rPr>
      <w:rFonts w:ascii="仿宋_GB2312" w:hAnsi="宋体" w:eastAsia="宋体"/>
      <w:sz w:val="24"/>
      <w:szCs w:val="20"/>
    </w:rPr>
  </w:style>
  <w:style w:type="paragraph" w:customStyle="1" w:styleId="27">
    <w:name w:val="样式 正文(亮) + 仿宋_GB2312 四号 首行缩进:  2 字符"/>
    <w:basedOn w:val="28"/>
    <w:autoRedefine/>
    <w:qFormat/>
    <w:uiPriority w:val="0"/>
    <w:rPr>
      <w:rFonts w:ascii="仿宋_GB2312" w:cs="宋体"/>
      <w:bCs w:val="0"/>
      <w:szCs w:val="20"/>
    </w:rPr>
  </w:style>
  <w:style w:type="paragraph" w:customStyle="1" w:styleId="28">
    <w:name w:val="正文(亮)"/>
    <w:autoRedefine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kern w:val="2"/>
      <w:sz w:val="24"/>
      <w:szCs w:val="32"/>
      <w:lang w:val="en-US" w:eastAsia="zh-CN" w:bidi="ar-SA"/>
    </w:rPr>
  </w:style>
  <w:style w:type="paragraph" w:customStyle="1" w:styleId="29">
    <w:name w:val="样式 样式 标题 3(亮3) + 行距: 固定值 26 磅 + 行距: 1.5 倍行距"/>
    <w:basedOn w:val="30"/>
    <w:autoRedefine/>
    <w:qFormat/>
    <w:uiPriority w:val="0"/>
    <w:pPr>
      <w:spacing w:before="0" w:beforeLines="0" w:after="0" w:afterLines="0"/>
    </w:pPr>
  </w:style>
  <w:style w:type="paragraph" w:customStyle="1" w:styleId="30">
    <w:name w:val="样式 标题 3(亮3) + 行距: 固定值 26 磅"/>
    <w:basedOn w:val="3"/>
    <w:autoRedefine/>
    <w:qFormat/>
    <w:uiPriority w:val="0"/>
    <w:pPr>
      <w:spacing w:before="60" w:beforeLines="0" w:after="60" w:afterLines="0" w:line="360" w:lineRule="auto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0</TotalTime>
  <ScaleCrop>false</ScaleCrop>
  <LinksUpToDate>false</LinksUpToDate>
  <CharactersWithSpaces>478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2019-07-06T15:32:00Z</dcterms:created>
  <dc:creator>丁 凯</dc:creator>
  <cp:lastModifiedBy>Mas‘ūd</cp:lastModifiedBy>
  <cp:lastPrinted>2023-12-18T10:58:00Z</cp:lastPrinted>
  <dcterms:modified xsi:type="dcterms:W3CDTF">2024-02-02T07:01:50Z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32250039D17C41BFBC7883E02A1C6737_13</vt:lpwstr>
  </property>
</Properties>
</file>