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both"/>
        <w:rPr>
          <w:rFonts w:hint="eastAsia" w:ascii="黑体" w:hAnsi="黑体" w:eastAsia="黑体" w:cs="黑体"/>
          <w:b w:val="0"/>
          <w:bCs w:val="0"/>
          <w:sz w:val="36"/>
          <w:szCs w:val="36"/>
          <w:lang w:eastAsia="zh-CN"/>
        </w:rPr>
      </w:pPr>
      <w:r>
        <w:rPr>
          <w:rFonts w:hint="eastAsia" w:ascii="黑体" w:hAnsi="黑体" w:eastAsia="黑体" w:cs="黑体"/>
          <w:b w:val="0"/>
          <w:bCs w:val="0"/>
          <w:sz w:val="36"/>
          <w:szCs w:val="36"/>
          <w:lang w:eastAsia="zh-CN"/>
        </w:rPr>
        <w:t>附件：</w:t>
      </w:r>
    </w:p>
    <w:p>
      <w:pPr>
        <w:spacing w:before="312" w:beforeLines="100"/>
        <w:jc w:val="center"/>
        <w:rPr>
          <w:rFonts w:ascii="Times New Roman" w:hAnsi="Times New Roman" w:eastAsia="方正小标宋简体" w:cs="Times New Roman"/>
          <w:b/>
          <w:bCs/>
          <w:sz w:val="56"/>
          <w:szCs w:val="32"/>
        </w:rPr>
      </w:pPr>
    </w:p>
    <w:p>
      <w:pPr>
        <w:spacing w:before="312" w:beforeLines="100"/>
        <w:jc w:val="center"/>
        <w:rPr>
          <w:rFonts w:ascii="Times New Roman" w:hAnsi="Times New Roman" w:eastAsia="方正小标宋简体" w:cs="Times New Roman"/>
          <w:b/>
          <w:bCs/>
          <w:sz w:val="56"/>
          <w:szCs w:val="32"/>
        </w:rPr>
      </w:pPr>
    </w:p>
    <w:p>
      <w:pPr>
        <w:spacing w:before="312" w:beforeLines="100"/>
        <w:jc w:val="center"/>
        <w:rPr>
          <w:rFonts w:ascii="Times New Roman" w:hAnsi="Times New Roman" w:eastAsia="方正小标宋简体" w:cs="Times New Roman"/>
          <w:b/>
          <w:bCs/>
          <w:sz w:val="56"/>
          <w:szCs w:val="32"/>
        </w:rPr>
      </w:pPr>
      <w:bookmarkStart w:id="42" w:name="_GoBack"/>
      <w:bookmarkEnd w:id="42"/>
    </w:p>
    <w:p>
      <w:pPr>
        <w:spacing w:before="312" w:beforeLines="100"/>
        <w:jc w:val="center"/>
        <w:rPr>
          <w:rFonts w:ascii="Times New Roman" w:hAnsi="Times New Roman" w:eastAsia="方正小标宋简体" w:cs="Times New Roman"/>
          <w:b/>
          <w:bCs/>
          <w:sz w:val="56"/>
          <w:szCs w:val="32"/>
        </w:rPr>
      </w:pPr>
      <w:r>
        <w:rPr>
          <w:rFonts w:ascii="Times New Roman" w:hAnsi="Times New Roman" w:eastAsia="方正小标宋简体" w:cs="Times New Roman"/>
          <w:b/>
          <w:bCs/>
          <w:sz w:val="56"/>
          <w:szCs w:val="32"/>
        </w:rPr>
        <w:t>闽宁协作“十五五”规划</w:t>
      </w:r>
    </w:p>
    <w:p>
      <w:pPr>
        <w:jc w:val="center"/>
        <w:rPr>
          <w:rFonts w:ascii="Times New Roman" w:hAnsi="Times New Roman" w:eastAsia="方正小标宋简体" w:cs="Times New Roman"/>
          <w:b/>
          <w:bCs/>
          <w:sz w:val="56"/>
          <w:szCs w:val="32"/>
        </w:rPr>
      </w:pPr>
      <w:r>
        <w:rPr>
          <w:rFonts w:ascii="Times New Roman" w:hAnsi="Times New Roman" w:eastAsia="方正小标宋简体" w:cs="Times New Roman"/>
          <w:b/>
          <w:bCs/>
          <w:sz w:val="56"/>
          <w:szCs w:val="32"/>
        </w:rPr>
        <w:t>（2026—2030年）</w:t>
      </w:r>
    </w:p>
    <w:p>
      <w:pPr>
        <w:spacing w:after="624" w:afterLines="200"/>
        <w:jc w:val="center"/>
        <w:rPr>
          <w:rFonts w:ascii="Times New Roman" w:hAnsi="Times New Roman" w:eastAsia="方正小标宋简体" w:cs="Times New Roman"/>
          <w:sz w:val="44"/>
        </w:rPr>
      </w:pPr>
      <w:r>
        <w:rPr>
          <w:rFonts w:ascii="Times New Roman" w:hAnsi="Times New Roman" w:eastAsia="方正小标宋简体" w:cs="Times New Roman"/>
          <w:sz w:val="44"/>
        </w:rPr>
        <w:t>（</w:t>
      </w:r>
      <w:r>
        <w:rPr>
          <w:rFonts w:hint="eastAsia" w:ascii="Times New Roman" w:hAnsi="Times New Roman" w:eastAsia="方正小标宋简体" w:cs="Times New Roman"/>
          <w:sz w:val="44"/>
        </w:rPr>
        <w:t>征求意见稿</w:t>
      </w:r>
      <w:r>
        <w:rPr>
          <w:rFonts w:ascii="Times New Roman" w:hAnsi="Times New Roman" w:eastAsia="方正小标宋简体" w:cs="Times New Roman"/>
          <w:sz w:val="44"/>
        </w:rPr>
        <w:t>）</w:t>
      </w:r>
    </w:p>
    <w:p>
      <w:pPr>
        <w:widowControl/>
        <w:jc w:val="left"/>
        <w:rPr>
          <w:rFonts w:ascii="Times New Roman" w:hAnsi="Times New Roman" w:eastAsia="方正小标宋简体" w:cs="Times New Roman"/>
          <w:sz w:val="32"/>
          <w:szCs w:val="18"/>
        </w:rPr>
      </w:pPr>
      <w:r>
        <w:rPr>
          <w:rFonts w:ascii="Times New Roman" w:hAnsi="Times New Roman" w:eastAsia="方正小标宋简体" w:cs="Times New Roman"/>
          <w:sz w:val="32"/>
          <w:szCs w:val="18"/>
        </w:rPr>
        <w:br w:type="page"/>
      </w:r>
    </w:p>
    <w:sdt>
      <w:sdtPr>
        <w:rPr>
          <w:rFonts w:ascii="Times New Roman" w:hAnsi="Times New Roman" w:eastAsia="黑体" w:cs="Times New Roman"/>
          <w:color w:val="auto"/>
          <w:kern w:val="2"/>
          <w:sz w:val="44"/>
          <w:szCs w:val="44"/>
          <w:lang w:val="zh-CN"/>
          <w14:ligatures w14:val="standardContextual"/>
        </w:rPr>
        <w:id w:val="1044411016"/>
        <w:docPartObj>
          <w:docPartGallery w:val="Table of Contents"/>
          <w:docPartUnique/>
        </w:docPartObj>
      </w:sdtPr>
      <w:sdtEndPr>
        <w:rPr>
          <w:rFonts w:ascii="Times New Roman" w:hAnsi="Times New Roman" w:cs="Times New Roman" w:eastAsiaTheme="minorEastAsia"/>
          <w:b/>
          <w:bCs/>
          <w:color w:val="auto"/>
          <w:kern w:val="2"/>
          <w:sz w:val="30"/>
          <w:szCs w:val="30"/>
          <w:lang w:val="zh-CN"/>
          <w14:ligatures w14:val="standardContextual"/>
        </w:rPr>
      </w:sdtEndPr>
      <w:sdtContent>
        <w:p>
          <w:pPr>
            <w:pStyle w:val="45"/>
            <w:jc w:val="center"/>
            <w:rPr>
              <w:rFonts w:ascii="Times New Roman" w:hAnsi="Times New Roman" w:eastAsia="黑体" w:cs="Times New Roman"/>
              <w:color w:val="auto"/>
              <w:sz w:val="44"/>
              <w:szCs w:val="44"/>
            </w:rPr>
          </w:pPr>
          <w:r>
            <w:rPr>
              <w:rFonts w:ascii="Times New Roman" w:hAnsi="Times New Roman" w:eastAsia="黑体" w:cs="Times New Roman"/>
              <w:color w:val="auto"/>
              <w:sz w:val="44"/>
              <w:szCs w:val="44"/>
              <w:lang w:val="zh-CN"/>
            </w:rPr>
            <w:t>目  录</w:t>
          </w:r>
        </w:p>
        <w:p>
          <w:pPr>
            <w:pStyle w:val="15"/>
            <w:tabs>
              <w:tab w:val="right" w:leader="dot" w:pos="8296"/>
            </w:tabs>
            <w:rPr>
              <w:rFonts w:ascii="Times New Roman" w:hAnsi="Times New Roman" w:cs="Times New Roman"/>
              <w:sz w:val="36"/>
              <w:szCs w:val="40"/>
            </w:rPr>
          </w:pPr>
          <w:r>
            <w:rPr>
              <w:rFonts w:ascii="Times New Roman" w:hAnsi="Times New Roman" w:cs="Times New Roman"/>
              <w:sz w:val="40"/>
              <w:szCs w:val="40"/>
            </w:rPr>
            <w:fldChar w:fldCharType="begin"/>
          </w:r>
          <w:r>
            <w:rPr>
              <w:rFonts w:ascii="Times New Roman" w:hAnsi="Times New Roman" w:cs="Times New Roman"/>
              <w:sz w:val="40"/>
              <w:szCs w:val="40"/>
            </w:rPr>
            <w:instrText xml:space="preserve"> TOC \o "1-3" \h \z \u </w:instrText>
          </w:r>
          <w:r>
            <w:rPr>
              <w:rFonts w:ascii="Times New Roman" w:hAnsi="Times New Roman" w:cs="Times New Roman"/>
              <w:sz w:val="40"/>
              <w:szCs w:val="40"/>
            </w:rPr>
            <w:fldChar w:fldCharType="separate"/>
          </w:r>
          <w:r>
            <w:fldChar w:fldCharType="begin"/>
          </w:r>
          <w:r>
            <w:instrText xml:space="preserve"> HYPERLINK \l "_Toc230353430" </w:instrText>
          </w:r>
          <w:r>
            <w:fldChar w:fldCharType="separate"/>
          </w:r>
          <w:r>
            <w:rPr>
              <w:rStyle w:val="23"/>
              <w:rFonts w:ascii="Times New Roman" w:hAnsi="Times New Roman" w:eastAsia="黑体" w:cs="Times New Roman"/>
              <w:sz w:val="32"/>
              <w:szCs w:val="36"/>
            </w:rPr>
            <w:t>第一章 总 则</w:t>
          </w:r>
          <w:r>
            <w:rPr>
              <w:rFonts w:ascii="Times New Roman" w:hAnsi="Times New Roman" w:cs="Times New Roman"/>
              <w:sz w:val="32"/>
              <w:szCs w:val="36"/>
            </w:rPr>
            <w:tab/>
          </w:r>
          <w:r>
            <w:rPr>
              <w:rFonts w:ascii="Times New Roman" w:hAnsi="Times New Roman" w:cs="Times New Roman"/>
              <w:sz w:val="32"/>
              <w:szCs w:val="36"/>
            </w:rPr>
            <w:fldChar w:fldCharType="begin"/>
          </w:r>
          <w:r>
            <w:rPr>
              <w:rFonts w:ascii="Times New Roman" w:hAnsi="Times New Roman" w:cs="Times New Roman"/>
              <w:sz w:val="32"/>
              <w:szCs w:val="36"/>
            </w:rPr>
            <w:instrText xml:space="preserve"> PAGEREF _Toc230353430 \h </w:instrText>
          </w:r>
          <w:r>
            <w:rPr>
              <w:rFonts w:ascii="Times New Roman" w:hAnsi="Times New Roman" w:cs="Times New Roman"/>
              <w:sz w:val="32"/>
              <w:szCs w:val="36"/>
            </w:rPr>
            <w:fldChar w:fldCharType="separate"/>
          </w:r>
          <w:r>
            <w:rPr>
              <w:rFonts w:ascii="Times New Roman" w:hAnsi="Times New Roman" w:cs="Times New Roman"/>
              <w:sz w:val="32"/>
              <w:szCs w:val="36"/>
            </w:rPr>
            <w:t>1</w:t>
          </w:r>
          <w:r>
            <w:rPr>
              <w:rFonts w:ascii="Times New Roman" w:hAnsi="Times New Roman" w:cs="Times New Roman"/>
              <w:sz w:val="32"/>
              <w:szCs w:val="36"/>
            </w:rPr>
            <w:fldChar w:fldCharType="end"/>
          </w:r>
          <w:r>
            <w:rPr>
              <w:rFonts w:ascii="Times New Roman" w:hAnsi="Times New Roman" w:cs="Times New Roman"/>
              <w:sz w:val="32"/>
              <w:szCs w:val="36"/>
            </w:rPr>
            <w:fldChar w:fldCharType="end"/>
          </w:r>
        </w:p>
        <w:p>
          <w:pPr>
            <w:pStyle w:val="15"/>
            <w:tabs>
              <w:tab w:val="right" w:leader="dot" w:pos="8296"/>
            </w:tabs>
            <w:rPr>
              <w:rFonts w:ascii="Times New Roman" w:hAnsi="Times New Roman" w:cs="Times New Roman"/>
              <w:sz w:val="36"/>
              <w:szCs w:val="40"/>
            </w:rPr>
          </w:pPr>
          <w:r>
            <w:fldChar w:fldCharType="begin"/>
          </w:r>
          <w:r>
            <w:instrText xml:space="preserve"> HYPERLINK \l "_Toc230353431" </w:instrText>
          </w:r>
          <w:r>
            <w:fldChar w:fldCharType="separate"/>
          </w:r>
          <w:r>
            <w:rPr>
              <w:rStyle w:val="23"/>
              <w:rFonts w:ascii="Times New Roman" w:hAnsi="Times New Roman" w:eastAsia="黑体" w:cs="Times New Roman"/>
              <w:sz w:val="32"/>
              <w:szCs w:val="36"/>
            </w:rPr>
            <w:t>第二章 产业发展协作</w:t>
          </w:r>
          <w:r>
            <w:rPr>
              <w:rFonts w:ascii="Times New Roman" w:hAnsi="Times New Roman" w:cs="Times New Roman"/>
              <w:sz w:val="32"/>
              <w:szCs w:val="36"/>
            </w:rPr>
            <w:tab/>
          </w:r>
          <w:r>
            <w:rPr>
              <w:rFonts w:ascii="Times New Roman" w:hAnsi="Times New Roman" w:cs="Times New Roman"/>
              <w:sz w:val="32"/>
              <w:szCs w:val="36"/>
            </w:rPr>
            <w:fldChar w:fldCharType="begin"/>
          </w:r>
          <w:r>
            <w:rPr>
              <w:rFonts w:ascii="Times New Roman" w:hAnsi="Times New Roman" w:cs="Times New Roman"/>
              <w:sz w:val="32"/>
              <w:szCs w:val="36"/>
            </w:rPr>
            <w:instrText xml:space="preserve"> PAGEREF _Toc230353431 \h </w:instrText>
          </w:r>
          <w:r>
            <w:rPr>
              <w:rFonts w:ascii="Times New Roman" w:hAnsi="Times New Roman" w:cs="Times New Roman"/>
              <w:sz w:val="32"/>
              <w:szCs w:val="36"/>
            </w:rPr>
            <w:fldChar w:fldCharType="separate"/>
          </w:r>
          <w:r>
            <w:rPr>
              <w:rFonts w:ascii="Times New Roman" w:hAnsi="Times New Roman" w:cs="Times New Roman"/>
              <w:sz w:val="32"/>
              <w:szCs w:val="36"/>
            </w:rPr>
            <w:t>3</w:t>
          </w:r>
          <w:r>
            <w:rPr>
              <w:rFonts w:ascii="Times New Roman" w:hAnsi="Times New Roman" w:cs="Times New Roman"/>
              <w:sz w:val="32"/>
              <w:szCs w:val="36"/>
            </w:rPr>
            <w:fldChar w:fldCharType="end"/>
          </w:r>
          <w:r>
            <w:rPr>
              <w:rFonts w:ascii="Times New Roman" w:hAnsi="Times New Roman" w:cs="Times New Roman"/>
              <w:sz w:val="32"/>
              <w:szCs w:val="36"/>
            </w:rPr>
            <w:fldChar w:fldCharType="end"/>
          </w:r>
        </w:p>
        <w:p>
          <w:pPr>
            <w:pStyle w:val="17"/>
            <w:tabs>
              <w:tab w:val="right" w:leader="dot" w:pos="8296"/>
            </w:tabs>
            <w:rPr>
              <w:rFonts w:ascii="Times New Roman" w:hAnsi="Times New Roman" w:cs="Times New Roman"/>
              <w:sz w:val="36"/>
              <w:szCs w:val="40"/>
            </w:rPr>
          </w:pPr>
          <w:r>
            <w:fldChar w:fldCharType="begin"/>
          </w:r>
          <w:r>
            <w:instrText xml:space="preserve"> HYPERLINK \l "_Toc230353432" </w:instrText>
          </w:r>
          <w:r>
            <w:fldChar w:fldCharType="separate"/>
          </w:r>
          <w:r>
            <w:rPr>
              <w:rStyle w:val="23"/>
              <w:rFonts w:ascii="Times New Roman" w:hAnsi="Times New Roman" w:eastAsia="楷体_GB2312" w:cs="Times New Roman"/>
              <w:b/>
              <w:bCs/>
              <w:sz w:val="32"/>
              <w:szCs w:val="36"/>
            </w:rPr>
            <w:t>一、做优做强特色农业产业</w:t>
          </w:r>
          <w:r>
            <w:rPr>
              <w:rFonts w:ascii="Times New Roman" w:hAnsi="Times New Roman" w:cs="Times New Roman"/>
              <w:sz w:val="32"/>
              <w:szCs w:val="36"/>
            </w:rPr>
            <w:tab/>
          </w:r>
          <w:r>
            <w:rPr>
              <w:rFonts w:ascii="Times New Roman" w:hAnsi="Times New Roman" w:cs="Times New Roman"/>
              <w:sz w:val="32"/>
              <w:szCs w:val="36"/>
            </w:rPr>
            <w:fldChar w:fldCharType="begin"/>
          </w:r>
          <w:r>
            <w:rPr>
              <w:rFonts w:ascii="Times New Roman" w:hAnsi="Times New Roman" w:cs="Times New Roman"/>
              <w:sz w:val="32"/>
              <w:szCs w:val="36"/>
            </w:rPr>
            <w:instrText xml:space="preserve"> PAGEREF _Toc230353432 \h </w:instrText>
          </w:r>
          <w:r>
            <w:rPr>
              <w:rFonts w:ascii="Times New Roman" w:hAnsi="Times New Roman" w:cs="Times New Roman"/>
              <w:sz w:val="32"/>
              <w:szCs w:val="36"/>
            </w:rPr>
            <w:fldChar w:fldCharType="separate"/>
          </w:r>
          <w:r>
            <w:rPr>
              <w:rFonts w:ascii="Times New Roman" w:hAnsi="Times New Roman" w:cs="Times New Roman"/>
              <w:sz w:val="32"/>
              <w:szCs w:val="36"/>
            </w:rPr>
            <w:t>3</w:t>
          </w:r>
          <w:r>
            <w:rPr>
              <w:rFonts w:ascii="Times New Roman" w:hAnsi="Times New Roman" w:cs="Times New Roman"/>
              <w:sz w:val="32"/>
              <w:szCs w:val="36"/>
            </w:rPr>
            <w:fldChar w:fldCharType="end"/>
          </w:r>
          <w:r>
            <w:rPr>
              <w:rFonts w:ascii="Times New Roman" w:hAnsi="Times New Roman" w:cs="Times New Roman"/>
              <w:sz w:val="32"/>
              <w:szCs w:val="36"/>
            </w:rPr>
            <w:fldChar w:fldCharType="end"/>
          </w:r>
        </w:p>
        <w:p>
          <w:pPr>
            <w:pStyle w:val="17"/>
            <w:tabs>
              <w:tab w:val="right" w:leader="dot" w:pos="8296"/>
            </w:tabs>
            <w:rPr>
              <w:rFonts w:ascii="Times New Roman" w:hAnsi="Times New Roman" w:cs="Times New Roman"/>
              <w:sz w:val="36"/>
              <w:szCs w:val="40"/>
            </w:rPr>
          </w:pPr>
          <w:r>
            <w:fldChar w:fldCharType="begin"/>
          </w:r>
          <w:r>
            <w:instrText xml:space="preserve"> HYPERLINK \l "_Toc230353433" </w:instrText>
          </w:r>
          <w:r>
            <w:fldChar w:fldCharType="separate"/>
          </w:r>
          <w:r>
            <w:rPr>
              <w:rStyle w:val="23"/>
              <w:rFonts w:ascii="Times New Roman" w:hAnsi="Times New Roman" w:eastAsia="楷体_GB2312" w:cs="Times New Roman"/>
              <w:b/>
              <w:bCs/>
              <w:sz w:val="32"/>
              <w:szCs w:val="36"/>
            </w:rPr>
            <w:t>二、构建现代化农业大产业</w:t>
          </w:r>
          <w:r>
            <w:rPr>
              <w:rFonts w:ascii="Times New Roman" w:hAnsi="Times New Roman" w:cs="Times New Roman"/>
              <w:sz w:val="32"/>
              <w:szCs w:val="36"/>
            </w:rPr>
            <w:tab/>
          </w:r>
          <w:r>
            <w:rPr>
              <w:rFonts w:ascii="Times New Roman" w:hAnsi="Times New Roman" w:cs="Times New Roman"/>
              <w:sz w:val="32"/>
              <w:szCs w:val="36"/>
            </w:rPr>
            <w:fldChar w:fldCharType="begin"/>
          </w:r>
          <w:r>
            <w:rPr>
              <w:rFonts w:ascii="Times New Roman" w:hAnsi="Times New Roman" w:cs="Times New Roman"/>
              <w:sz w:val="32"/>
              <w:szCs w:val="36"/>
            </w:rPr>
            <w:instrText xml:space="preserve"> PAGEREF _Toc230353433 \h </w:instrText>
          </w:r>
          <w:r>
            <w:rPr>
              <w:rFonts w:ascii="Times New Roman" w:hAnsi="Times New Roman" w:cs="Times New Roman"/>
              <w:sz w:val="32"/>
              <w:szCs w:val="36"/>
            </w:rPr>
            <w:fldChar w:fldCharType="separate"/>
          </w:r>
          <w:r>
            <w:rPr>
              <w:rFonts w:ascii="Times New Roman" w:hAnsi="Times New Roman" w:cs="Times New Roman"/>
              <w:sz w:val="32"/>
              <w:szCs w:val="36"/>
            </w:rPr>
            <w:t>4</w:t>
          </w:r>
          <w:r>
            <w:rPr>
              <w:rFonts w:ascii="Times New Roman" w:hAnsi="Times New Roman" w:cs="Times New Roman"/>
              <w:sz w:val="32"/>
              <w:szCs w:val="36"/>
            </w:rPr>
            <w:fldChar w:fldCharType="end"/>
          </w:r>
          <w:r>
            <w:rPr>
              <w:rFonts w:ascii="Times New Roman" w:hAnsi="Times New Roman" w:cs="Times New Roman"/>
              <w:sz w:val="32"/>
              <w:szCs w:val="36"/>
            </w:rPr>
            <w:fldChar w:fldCharType="end"/>
          </w:r>
        </w:p>
        <w:p>
          <w:pPr>
            <w:pStyle w:val="17"/>
            <w:tabs>
              <w:tab w:val="right" w:leader="dot" w:pos="8296"/>
            </w:tabs>
            <w:rPr>
              <w:rFonts w:ascii="Times New Roman" w:hAnsi="Times New Roman" w:cs="Times New Roman"/>
              <w:sz w:val="36"/>
              <w:szCs w:val="40"/>
            </w:rPr>
          </w:pPr>
          <w:r>
            <w:fldChar w:fldCharType="begin"/>
          </w:r>
          <w:r>
            <w:instrText xml:space="preserve"> HYPERLINK \l "_Toc230353434" </w:instrText>
          </w:r>
          <w:r>
            <w:fldChar w:fldCharType="separate"/>
          </w:r>
          <w:r>
            <w:rPr>
              <w:rStyle w:val="23"/>
              <w:rFonts w:ascii="Times New Roman" w:hAnsi="Times New Roman" w:eastAsia="楷体_GB2312" w:cs="Times New Roman"/>
              <w:b/>
              <w:bCs/>
              <w:sz w:val="32"/>
              <w:szCs w:val="36"/>
            </w:rPr>
            <w:t>三、促进产业园区建设协作</w:t>
          </w:r>
          <w:r>
            <w:rPr>
              <w:rFonts w:ascii="Times New Roman" w:hAnsi="Times New Roman" w:cs="Times New Roman"/>
              <w:sz w:val="32"/>
              <w:szCs w:val="36"/>
            </w:rPr>
            <w:tab/>
          </w:r>
          <w:r>
            <w:rPr>
              <w:rFonts w:ascii="Times New Roman" w:hAnsi="Times New Roman" w:cs="Times New Roman"/>
              <w:sz w:val="32"/>
              <w:szCs w:val="36"/>
            </w:rPr>
            <w:fldChar w:fldCharType="begin"/>
          </w:r>
          <w:r>
            <w:rPr>
              <w:rFonts w:ascii="Times New Roman" w:hAnsi="Times New Roman" w:cs="Times New Roman"/>
              <w:sz w:val="32"/>
              <w:szCs w:val="36"/>
            </w:rPr>
            <w:instrText xml:space="preserve"> PAGEREF _Toc230353434 \h </w:instrText>
          </w:r>
          <w:r>
            <w:rPr>
              <w:rFonts w:ascii="Times New Roman" w:hAnsi="Times New Roman" w:cs="Times New Roman"/>
              <w:sz w:val="32"/>
              <w:szCs w:val="36"/>
            </w:rPr>
            <w:fldChar w:fldCharType="separate"/>
          </w:r>
          <w:r>
            <w:rPr>
              <w:rFonts w:ascii="Times New Roman" w:hAnsi="Times New Roman" w:cs="Times New Roman"/>
              <w:sz w:val="32"/>
              <w:szCs w:val="36"/>
            </w:rPr>
            <w:t>5</w:t>
          </w:r>
          <w:r>
            <w:rPr>
              <w:rFonts w:ascii="Times New Roman" w:hAnsi="Times New Roman" w:cs="Times New Roman"/>
              <w:sz w:val="32"/>
              <w:szCs w:val="36"/>
            </w:rPr>
            <w:fldChar w:fldCharType="end"/>
          </w:r>
          <w:r>
            <w:rPr>
              <w:rFonts w:ascii="Times New Roman" w:hAnsi="Times New Roman" w:cs="Times New Roman"/>
              <w:sz w:val="32"/>
              <w:szCs w:val="36"/>
            </w:rPr>
            <w:fldChar w:fldCharType="end"/>
          </w:r>
        </w:p>
        <w:p>
          <w:pPr>
            <w:pStyle w:val="15"/>
            <w:tabs>
              <w:tab w:val="right" w:leader="dot" w:pos="8296"/>
            </w:tabs>
            <w:rPr>
              <w:rFonts w:ascii="Times New Roman" w:hAnsi="Times New Roman" w:cs="Times New Roman"/>
              <w:sz w:val="36"/>
              <w:szCs w:val="40"/>
            </w:rPr>
          </w:pPr>
          <w:r>
            <w:fldChar w:fldCharType="begin"/>
          </w:r>
          <w:r>
            <w:instrText xml:space="preserve"> HYPERLINK \l "_Toc230353435" </w:instrText>
          </w:r>
          <w:r>
            <w:fldChar w:fldCharType="separate"/>
          </w:r>
          <w:r>
            <w:rPr>
              <w:rStyle w:val="23"/>
              <w:rFonts w:ascii="Times New Roman" w:hAnsi="Times New Roman" w:eastAsia="黑体" w:cs="Times New Roman"/>
              <w:sz w:val="32"/>
              <w:szCs w:val="36"/>
            </w:rPr>
            <w:t>第三章 数智产业协作</w:t>
          </w:r>
          <w:r>
            <w:rPr>
              <w:rFonts w:ascii="Times New Roman" w:hAnsi="Times New Roman" w:cs="Times New Roman"/>
              <w:sz w:val="32"/>
              <w:szCs w:val="36"/>
            </w:rPr>
            <w:tab/>
          </w:r>
          <w:r>
            <w:rPr>
              <w:rFonts w:ascii="Times New Roman" w:hAnsi="Times New Roman" w:cs="Times New Roman"/>
              <w:sz w:val="32"/>
              <w:szCs w:val="36"/>
            </w:rPr>
            <w:fldChar w:fldCharType="begin"/>
          </w:r>
          <w:r>
            <w:rPr>
              <w:rFonts w:ascii="Times New Roman" w:hAnsi="Times New Roman" w:cs="Times New Roman"/>
              <w:sz w:val="32"/>
              <w:szCs w:val="36"/>
            </w:rPr>
            <w:instrText xml:space="preserve"> PAGEREF _Toc230353435 \h </w:instrText>
          </w:r>
          <w:r>
            <w:rPr>
              <w:rFonts w:ascii="Times New Roman" w:hAnsi="Times New Roman" w:cs="Times New Roman"/>
              <w:sz w:val="32"/>
              <w:szCs w:val="36"/>
            </w:rPr>
            <w:fldChar w:fldCharType="separate"/>
          </w:r>
          <w:r>
            <w:rPr>
              <w:rFonts w:ascii="Times New Roman" w:hAnsi="Times New Roman" w:cs="Times New Roman"/>
              <w:sz w:val="32"/>
              <w:szCs w:val="36"/>
            </w:rPr>
            <w:t>7</w:t>
          </w:r>
          <w:r>
            <w:rPr>
              <w:rFonts w:ascii="Times New Roman" w:hAnsi="Times New Roman" w:cs="Times New Roman"/>
              <w:sz w:val="32"/>
              <w:szCs w:val="36"/>
            </w:rPr>
            <w:fldChar w:fldCharType="end"/>
          </w:r>
          <w:r>
            <w:rPr>
              <w:rFonts w:ascii="Times New Roman" w:hAnsi="Times New Roman" w:cs="Times New Roman"/>
              <w:sz w:val="32"/>
              <w:szCs w:val="36"/>
            </w:rPr>
            <w:fldChar w:fldCharType="end"/>
          </w:r>
        </w:p>
        <w:p>
          <w:pPr>
            <w:pStyle w:val="17"/>
            <w:tabs>
              <w:tab w:val="right" w:leader="dot" w:pos="8296"/>
            </w:tabs>
            <w:rPr>
              <w:rFonts w:ascii="Times New Roman" w:hAnsi="Times New Roman" w:cs="Times New Roman"/>
              <w:sz w:val="36"/>
              <w:szCs w:val="40"/>
            </w:rPr>
          </w:pPr>
          <w:r>
            <w:fldChar w:fldCharType="begin"/>
          </w:r>
          <w:r>
            <w:instrText xml:space="preserve"> HYPERLINK \l "_Toc230353436" </w:instrText>
          </w:r>
          <w:r>
            <w:fldChar w:fldCharType="separate"/>
          </w:r>
          <w:r>
            <w:rPr>
              <w:rStyle w:val="23"/>
              <w:rFonts w:ascii="Times New Roman" w:hAnsi="Times New Roman" w:eastAsia="楷体_GB2312" w:cs="Times New Roman"/>
              <w:b/>
              <w:bCs/>
              <w:sz w:val="32"/>
              <w:szCs w:val="36"/>
            </w:rPr>
            <w:t>一、筑牢算力基础设施</w:t>
          </w:r>
          <w:r>
            <w:rPr>
              <w:rFonts w:ascii="Times New Roman" w:hAnsi="Times New Roman" w:cs="Times New Roman"/>
              <w:sz w:val="32"/>
              <w:szCs w:val="36"/>
            </w:rPr>
            <w:tab/>
          </w:r>
          <w:r>
            <w:rPr>
              <w:rFonts w:ascii="Times New Roman" w:hAnsi="Times New Roman" w:cs="Times New Roman"/>
              <w:sz w:val="32"/>
              <w:szCs w:val="36"/>
            </w:rPr>
            <w:fldChar w:fldCharType="begin"/>
          </w:r>
          <w:r>
            <w:rPr>
              <w:rFonts w:ascii="Times New Roman" w:hAnsi="Times New Roman" w:cs="Times New Roman"/>
              <w:sz w:val="32"/>
              <w:szCs w:val="36"/>
            </w:rPr>
            <w:instrText xml:space="preserve"> PAGEREF _Toc230353436 \h </w:instrText>
          </w:r>
          <w:r>
            <w:rPr>
              <w:rFonts w:ascii="Times New Roman" w:hAnsi="Times New Roman" w:cs="Times New Roman"/>
              <w:sz w:val="32"/>
              <w:szCs w:val="36"/>
            </w:rPr>
            <w:fldChar w:fldCharType="separate"/>
          </w:r>
          <w:r>
            <w:rPr>
              <w:rFonts w:ascii="Times New Roman" w:hAnsi="Times New Roman" w:cs="Times New Roman"/>
              <w:sz w:val="32"/>
              <w:szCs w:val="36"/>
            </w:rPr>
            <w:t>7</w:t>
          </w:r>
          <w:r>
            <w:rPr>
              <w:rFonts w:ascii="Times New Roman" w:hAnsi="Times New Roman" w:cs="Times New Roman"/>
              <w:sz w:val="32"/>
              <w:szCs w:val="36"/>
            </w:rPr>
            <w:fldChar w:fldCharType="end"/>
          </w:r>
          <w:r>
            <w:rPr>
              <w:rFonts w:ascii="Times New Roman" w:hAnsi="Times New Roman" w:cs="Times New Roman"/>
              <w:sz w:val="32"/>
              <w:szCs w:val="36"/>
            </w:rPr>
            <w:fldChar w:fldCharType="end"/>
          </w:r>
        </w:p>
        <w:p>
          <w:pPr>
            <w:pStyle w:val="17"/>
            <w:tabs>
              <w:tab w:val="right" w:leader="dot" w:pos="8296"/>
            </w:tabs>
            <w:rPr>
              <w:rFonts w:ascii="Times New Roman" w:hAnsi="Times New Roman" w:cs="Times New Roman"/>
              <w:sz w:val="36"/>
              <w:szCs w:val="40"/>
            </w:rPr>
          </w:pPr>
          <w:r>
            <w:fldChar w:fldCharType="begin"/>
          </w:r>
          <w:r>
            <w:instrText xml:space="preserve"> HYPERLINK \l "_Toc230353437" </w:instrText>
          </w:r>
          <w:r>
            <w:fldChar w:fldCharType="separate"/>
          </w:r>
          <w:r>
            <w:rPr>
              <w:rStyle w:val="23"/>
              <w:rFonts w:ascii="Times New Roman" w:hAnsi="Times New Roman" w:eastAsia="楷体_GB2312" w:cs="Times New Roman"/>
              <w:b/>
              <w:bCs/>
              <w:sz w:val="32"/>
              <w:szCs w:val="36"/>
            </w:rPr>
            <w:t>二、挖掘区域协同数据价值</w:t>
          </w:r>
          <w:r>
            <w:rPr>
              <w:rFonts w:ascii="Times New Roman" w:hAnsi="Times New Roman" w:cs="Times New Roman"/>
              <w:sz w:val="32"/>
              <w:szCs w:val="36"/>
            </w:rPr>
            <w:tab/>
          </w:r>
          <w:r>
            <w:rPr>
              <w:rFonts w:ascii="Times New Roman" w:hAnsi="Times New Roman" w:cs="Times New Roman"/>
              <w:sz w:val="32"/>
              <w:szCs w:val="36"/>
            </w:rPr>
            <w:fldChar w:fldCharType="begin"/>
          </w:r>
          <w:r>
            <w:rPr>
              <w:rFonts w:ascii="Times New Roman" w:hAnsi="Times New Roman" w:cs="Times New Roman"/>
              <w:sz w:val="32"/>
              <w:szCs w:val="36"/>
            </w:rPr>
            <w:instrText xml:space="preserve"> PAGEREF _Toc230353437 \h </w:instrText>
          </w:r>
          <w:r>
            <w:rPr>
              <w:rFonts w:ascii="Times New Roman" w:hAnsi="Times New Roman" w:cs="Times New Roman"/>
              <w:sz w:val="32"/>
              <w:szCs w:val="36"/>
            </w:rPr>
            <w:fldChar w:fldCharType="separate"/>
          </w:r>
          <w:r>
            <w:rPr>
              <w:rFonts w:ascii="Times New Roman" w:hAnsi="Times New Roman" w:cs="Times New Roman"/>
              <w:sz w:val="32"/>
              <w:szCs w:val="36"/>
            </w:rPr>
            <w:t>8</w:t>
          </w:r>
          <w:r>
            <w:rPr>
              <w:rFonts w:ascii="Times New Roman" w:hAnsi="Times New Roman" w:cs="Times New Roman"/>
              <w:sz w:val="32"/>
              <w:szCs w:val="36"/>
            </w:rPr>
            <w:fldChar w:fldCharType="end"/>
          </w:r>
          <w:r>
            <w:rPr>
              <w:rFonts w:ascii="Times New Roman" w:hAnsi="Times New Roman" w:cs="Times New Roman"/>
              <w:sz w:val="32"/>
              <w:szCs w:val="36"/>
            </w:rPr>
            <w:fldChar w:fldCharType="end"/>
          </w:r>
        </w:p>
        <w:p>
          <w:pPr>
            <w:pStyle w:val="17"/>
            <w:tabs>
              <w:tab w:val="right" w:leader="dot" w:pos="8296"/>
            </w:tabs>
            <w:rPr>
              <w:rFonts w:ascii="Times New Roman" w:hAnsi="Times New Roman" w:cs="Times New Roman"/>
              <w:sz w:val="36"/>
              <w:szCs w:val="40"/>
            </w:rPr>
          </w:pPr>
          <w:r>
            <w:fldChar w:fldCharType="begin"/>
          </w:r>
          <w:r>
            <w:instrText xml:space="preserve"> HYPERLINK \l "_Toc230353438" </w:instrText>
          </w:r>
          <w:r>
            <w:fldChar w:fldCharType="separate"/>
          </w:r>
          <w:r>
            <w:rPr>
              <w:rStyle w:val="23"/>
              <w:rFonts w:ascii="Times New Roman" w:hAnsi="Times New Roman" w:eastAsia="楷体_GB2312" w:cs="Times New Roman"/>
              <w:b/>
              <w:bCs/>
              <w:sz w:val="32"/>
              <w:szCs w:val="36"/>
            </w:rPr>
            <w:t>三、提升数字产业化能级</w:t>
          </w:r>
          <w:r>
            <w:rPr>
              <w:rFonts w:ascii="Times New Roman" w:hAnsi="Times New Roman" w:cs="Times New Roman"/>
              <w:sz w:val="32"/>
              <w:szCs w:val="36"/>
            </w:rPr>
            <w:tab/>
          </w:r>
          <w:r>
            <w:rPr>
              <w:rFonts w:ascii="Times New Roman" w:hAnsi="Times New Roman" w:cs="Times New Roman"/>
              <w:sz w:val="32"/>
              <w:szCs w:val="36"/>
            </w:rPr>
            <w:fldChar w:fldCharType="begin"/>
          </w:r>
          <w:r>
            <w:rPr>
              <w:rFonts w:ascii="Times New Roman" w:hAnsi="Times New Roman" w:cs="Times New Roman"/>
              <w:sz w:val="32"/>
              <w:szCs w:val="36"/>
            </w:rPr>
            <w:instrText xml:space="preserve"> PAGEREF _Toc230353438 \h </w:instrText>
          </w:r>
          <w:r>
            <w:rPr>
              <w:rFonts w:ascii="Times New Roman" w:hAnsi="Times New Roman" w:cs="Times New Roman"/>
              <w:sz w:val="32"/>
              <w:szCs w:val="36"/>
            </w:rPr>
            <w:fldChar w:fldCharType="separate"/>
          </w:r>
          <w:r>
            <w:rPr>
              <w:rFonts w:ascii="Times New Roman" w:hAnsi="Times New Roman" w:cs="Times New Roman"/>
              <w:sz w:val="32"/>
              <w:szCs w:val="36"/>
            </w:rPr>
            <w:t>8</w:t>
          </w:r>
          <w:r>
            <w:rPr>
              <w:rFonts w:ascii="Times New Roman" w:hAnsi="Times New Roman" w:cs="Times New Roman"/>
              <w:sz w:val="32"/>
              <w:szCs w:val="36"/>
            </w:rPr>
            <w:fldChar w:fldCharType="end"/>
          </w:r>
          <w:r>
            <w:rPr>
              <w:rFonts w:ascii="Times New Roman" w:hAnsi="Times New Roman" w:cs="Times New Roman"/>
              <w:sz w:val="32"/>
              <w:szCs w:val="36"/>
            </w:rPr>
            <w:fldChar w:fldCharType="end"/>
          </w:r>
        </w:p>
        <w:p>
          <w:pPr>
            <w:pStyle w:val="17"/>
            <w:tabs>
              <w:tab w:val="right" w:leader="dot" w:pos="8296"/>
            </w:tabs>
            <w:rPr>
              <w:rFonts w:ascii="Times New Roman" w:hAnsi="Times New Roman" w:cs="Times New Roman"/>
              <w:sz w:val="36"/>
              <w:szCs w:val="40"/>
            </w:rPr>
          </w:pPr>
          <w:r>
            <w:fldChar w:fldCharType="begin"/>
          </w:r>
          <w:r>
            <w:instrText xml:space="preserve"> HYPERLINK \l "_Toc230353439" </w:instrText>
          </w:r>
          <w:r>
            <w:fldChar w:fldCharType="separate"/>
          </w:r>
          <w:r>
            <w:rPr>
              <w:rStyle w:val="23"/>
              <w:rFonts w:ascii="Times New Roman" w:hAnsi="Times New Roman" w:eastAsia="楷体_GB2312" w:cs="Times New Roman"/>
              <w:b/>
              <w:bCs/>
              <w:sz w:val="32"/>
              <w:szCs w:val="36"/>
            </w:rPr>
            <w:t>四、深化产业数字化转型</w:t>
          </w:r>
          <w:r>
            <w:rPr>
              <w:rFonts w:ascii="Times New Roman" w:hAnsi="Times New Roman" w:cs="Times New Roman"/>
              <w:sz w:val="32"/>
              <w:szCs w:val="36"/>
            </w:rPr>
            <w:tab/>
          </w:r>
          <w:r>
            <w:rPr>
              <w:rFonts w:ascii="Times New Roman" w:hAnsi="Times New Roman" w:cs="Times New Roman"/>
              <w:sz w:val="32"/>
              <w:szCs w:val="36"/>
            </w:rPr>
            <w:fldChar w:fldCharType="begin"/>
          </w:r>
          <w:r>
            <w:rPr>
              <w:rFonts w:ascii="Times New Roman" w:hAnsi="Times New Roman" w:cs="Times New Roman"/>
              <w:sz w:val="32"/>
              <w:szCs w:val="36"/>
            </w:rPr>
            <w:instrText xml:space="preserve"> PAGEREF _Toc230353439 \h </w:instrText>
          </w:r>
          <w:r>
            <w:rPr>
              <w:rFonts w:ascii="Times New Roman" w:hAnsi="Times New Roman" w:cs="Times New Roman"/>
              <w:sz w:val="32"/>
              <w:szCs w:val="36"/>
            </w:rPr>
            <w:fldChar w:fldCharType="separate"/>
          </w:r>
          <w:r>
            <w:rPr>
              <w:rFonts w:ascii="Times New Roman" w:hAnsi="Times New Roman" w:cs="Times New Roman"/>
              <w:sz w:val="32"/>
              <w:szCs w:val="36"/>
            </w:rPr>
            <w:t>9</w:t>
          </w:r>
          <w:r>
            <w:rPr>
              <w:rFonts w:ascii="Times New Roman" w:hAnsi="Times New Roman" w:cs="Times New Roman"/>
              <w:sz w:val="32"/>
              <w:szCs w:val="36"/>
            </w:rPr>
            <w:fldChar w:fldCharType="end"/>
          </w:r>
          <w:r>
            <w:rPr>
              <w:rFonts w:ascii="Times New Roman" w:hAnsi="Times New Roman" w:cs="Times New Roman"/>
              <w:sz w:val="32"/>
              <w:szCs w:val="36"/>
            </w:rPr>
            <w:fldChar w:fldCharType="end"/>
          </w:r>
        </w:p>
        <w:p>
          <w:pPr>
            <w:pStyle w:val="15"/>
            <w:tabs>
              <w:tab w:val="right" w:leader="dot" w:pos="8296"/>
            </w:tabs>
            <w:rPr>
              <w:rFonts w:ascii="Times New Roman" w:hAnsi="Times New Roman" w:cs="Times New Roman"/>
              <w:sz w:val="36"/>
              <w:szCs w:val="40"/>
            </w:rPr>
          </w:pPr>
          <w:r>
            <w:fldChar w:fldCharType="begin"/>
          </w:r>
          <w:r>
            <w:instrText xml:space="preserve"> HYPERLINK \l "_Toc230353440" </w:instrText>
          </w:r>
          <w:r>
            <w:fldChar w:fldCharType="separate"/>
          </w:r>
          <w:r>
            <w:rPr>
              <w:rStyle w:val="23"/>
              <w:rFonts w:ascii="Times New Roman" w:hAnsi="Times New Roman" w:eastAsia="黑体" w:cs="Times New Roman"/>
              <w:sz w:val="32"/>
              <w:szCs w:val="36"/>
            </w:rPr>
            <w:t>第四章 就业创业协作</w:t>
          </w:r>
          <w:r>
            <w:rPr>
              <w:rFonts w:ascii="Times New Roman" w:hAnsi="Times New Roman" w:cs="Times New Roman"/>
              <w:sz w:val="32"/>
              <w:szCs w:val="36"/>
            </w:rPr>
            <w:tab/>
          </w:r>
          <w:r>
            <w:rPr>
              <w:rFonts w:ascii="Times New Roman" w:hAnsi="Times New Roman" w:cs="Times New Roman"/>
              <w:sz w:val="32"/>
              <w:szCs w:val="36"/>
            </w:rPr>
            <w:fldChar w:fldCharType="begin"/>
          </w:r>
          <w:r>
            <w:rPr>
              <w:rFonts w:ascii="Times New Roman" w:hAnsi="Times New Roman" w:cs="Times New Roman"/>
              <w:sz w:val="32"/>
              <w:szCs w:val="36"/>
            </w:rPr>
            <w:instrText xml:space="preserve"> PAGEREF _Toc230353440 \h </w:instrText>
          </w:r>
          <w:r>
            <w:rPr>
              <w:rFonts w:ascii="Times New Roman" w:hAnsi="Times New Roman" w:cs="Times New Roman"/>
              <w:sz w:val="32"/>
              <w:szCs w:val="36"/>
            </w:rPr>
            <w:fldChar w:fldCharType="separate"/>
          </w:r>
          <w:r>
            <w:rPr>
              <w:rFonts w:ascii="Times New Roman" w:hAnsi="Times New Roman" w:cs="Times New Roman"/>
              <w:sz w:val="32"/>
              <w:szCs w:val="36"/>
            </w:rPr>
            <w:t>11</w:t>
          </w:r>
          <w:r>
            <w:rPr>
              <w:rFonts w:ascii="Times New Roman" w:hAnsi="Times New Roman" w:cs="Times New Roman"/>
              <w:sz w:val="32"/>
              <w:szCs w:val="36"/>
            </w:rPr>
            <w:fldChar w:fldCharType="end"/>
          </w:r>
          <w:r>
            <w:rPr>
              <w:rFonts w:ascii="Times New Roman" w:hAnsi="Times New Roman" w:cs="Times New Roman"/>
              <w:sz w:val="32"/>
              <w:szCs w:val="36"/>
            </w:rPr>
            <w:fldChar w:fldCharType="end"/>
          </w:r>
        </w:p>
        <w:p>
          <w:pPr>
            <w:pStyle w:val="17"/>
            <w:tabs>
              <w:tab w:val="right" w:leader="dot" w:pos="8296"/>
            </w:tabs>
            <w:rPr>
              <w:rFonts w:ascii="Times New Roman" w:hAnsi="Times New Roman" w:cs="Times New Roman"/>
              <w:sz w:val="36"/>
              <w:szCs w:val="40"/>
            </w:rPr>
          </w:pPr>
          <w:r>
            <w:fldChar w:fldCharType="begin"/>
          </w:r>
          <w:r>
            <w:instrText xml:space="preserve"> HYPERLINK \l "_Toc230353441" </w:instrText>
          </w:r>
          <w:r>
            <w:fldChar w:fldCharType="separate"/>
          </w:r>
          <w:r>
            <w:rPr>
              <w:rStyle w:val="23"/>
              <w:rFonts w:ascii="Times New Roman" w:hAnsi="Times New Roman" w:eastAsia="楷体_GB2312" w:cs="Times New Roman"/>
              <w:b/>
              <w:bCs/>
              <w:sz w:val="32"/>
              <w:szCs w:val="36"/>
            </w:rPr>
            <w:t>一、推动实现高质量劳务协作</w:t>
          </w:r>
          <w:r>
            <w:rPr>
              <w:rFonts w:ascii="Times New Roman" w:hAnsi="Times New Roman" w:cs="Times New Roman"/>
              <w:sz w:val="32"/>
              <w:szCs w:val="36"/>
            </w:rPr>
            <w:tab/>
          </w:r>
          <w:r>
            <w:rPr>
              <w:rFonts w:ascii="Times New Roman" w:hAnsi="Times New Roman" w:cs="Times New Roman"/>
              <w:sz w:val="32"/>
              <w:szCs w:val="36"/>
            </w:rPr>
            <w:fldChar w:fldCharType="begin"/>
          </w:r>
          <w:r>
            <w:rPr>
              <w:rFonts w:ascii="Times New Roman" w:hAnsi="Times New Roman" w:cs="Times New Roman"/>
              <w:sz w:val="32"/>
              <w:szCs w:val="36"/>
            </w:rPr>
            <w:instrText xml:space="preserve"> PAGEREF _Toc230353441 \h </w:instrText>
          </w:r>
          <w:r>
            <w:rPr>
              <w:rFonts w:ascii="Times New Roman" w:hAnsi="Times New Roman" w:cs="Times New Roman"/>
              <w:sz w:val="32"/>
              <w:szCs w:val="36"/>
            </w:rPr>
            <w:fldChar w:fldCharType="separate"/>
          </w:r>
          <w:r>
            <w:rPr>
              <w:rFonts w:ascii="Times New Roman" w:hAnsi="Times New Roman" w:cs="Times New Roman"/>
              <w:sz w:val="32"/>
              <w:szCs w:val="36"/>
            </w:rPr>
            <w:t>11</w:t>
          </w:r>
          <w:r>
            <w:rPr>
              <w:rFonts w:ascii="Times New Roman" w:hAnsi="Times New Roman" w:cs="Times New Roman"/>
              <w:sz w:val="32"/>
              <w:szCs w:val="36"/>
            </w:rPr>
            <w:fldChar w:fldCharType="end"/>
          </w:r>
          <w:r>
            <w:rPr>
              <w:rFonts w:ascii="Times New Roman" w:hAnsi="Times New Roman" w:cs="Times New Roman"/>
              <w:sz w:val="32"/>
              <w:szCs w:val="36"/>
            </w:rPr>
            <w:fldChar w:fldCharType="end"/>
          </w:r>
        </w:p>
        <w:p>
          <w:pPr>
            <w:pStyle w:val="17"/>
            <w:tabs>
              <w:tab w:val="right" w:leader="dot" w:pos="8296"/>
            </w:tabs>
            <w:rPr>
              <w:rFonts w:ascii="Times New Roman" w:hAnsi="Times New Roman" w:cs="Times New Roman"/>
              <w:sz w:val="36"/>
              <w:szCs w:val="40"/>
            </w:rPr>
          </w:pPr>
          <w:r>
            <w:fldChar w:fldCharType="begin"/>
          </w:r>
          <w:r>
            <w:instrText xml:space="preserve"> HYPERLINK \l "_Toc230353442" </w:instrText>
          </w:r>
          <w:r>
            <w:fldChar w:fldCharType="separate"/>
          </w:r>
          <w:r>
            <w:rPr>
              <w:rStyle w:val="23"/>
              <w:rFonts w:ascii="Times New Roman" w:hAnsi="Times New Roman" w:eastAsia="楷体_GB2312" w:cs="Times New Roman"/>
              <w:b/>
              <w:bCs/>
              <w:sz w:val="32"/>
              <w:szCs w:val="36"/>
            </w:rPr>
            <w:t>二、深化职业教育与技能培训协作</w:t>
          </w:r>
          <w:r>
            <w:rPr>
              <w:rFonts w:ascii="Times New Roman" w:hAnsi="Times New Roman" w:cs="Times New Roman"/>
              <w:sz w:val="32"/>
              <w:szCs w:val="36"/>
            </w:rPr>
            <w:tab/>
          </w:r>
          <w:r>
            <w:rPr>
              <w:rFonts w:ascii="Times New Roman" w:hAnsi="Times New Roman" w:cs="Times New Roman"/>
              <w:sz w:val="32"/>
              <w:szCs w:val="36"/>
            </w:rPr>
            <w:fldChar w:fldCharType="begin"/>
          </w:r>
          <w:r>
            <w:rPr>
              <w:rFonts w:ascii="Times New Roman" w:hAnsi="Times New Roman" w:cs="Times New Roman"/>
              <w:sz w:val="32"/>
              <w:szCs w:val="36"/>
            </w:rPr>
            <w:instrText xml:space="preserve"> PAGEREF _Toc230353442 \h </w:instrText>
          </w:r>
          <w:r>
            <w:rPr>
              <w:rFonts w:ascii="Times New Roman" w:hAnsi="Times New Roman" w:cs="Times New Roman"/>
              <w:sz w:val="32"/>
              <w:szCs w:val="36"/>
            </w:rPr>
            <w:fldChar w:fldCharType="separate"/>
          </w:r>
          <w:r>
            <w:rPr>
              <w:rFonts w:ascii="Times New Roman" w:hAnsi="Times New Roman" w:cs="Times New Roman"/>
              <w:sz w:val="32"/>
              <w:szCs w:val="36"/>
            </w:rPr>
            <w:t>11</w:t>
          </w:r>
          <w:r>
            <w:rPr>
              <w:rFonts w:ascii="Times New Roman" w:hAnsi="Times New Roman" w:cs="Times New Roman"/>
              <w:sz w:val="32"/>
              <w:szCs w:val="36"/>
            </w:rPr>
            <w:fldChar w:fldCharType="end"/>
          </w:r>
          <w:r>
            <w:rPr>
              <w:rFonts w:ascii="Times New Roman" w:hAnsi="Times New Roman" w:cs="Times New Roman"/>
              <w:sz w:val="32"/>
              <w:szCs w:val="36"/>
            </w:rPr>
            <w:fldChar w:fldCharType="end"/>
          </w:r>
        </w:p>
        <w:p>
          <w:pPr>
            <w:pStyle w:val="17"/>
            <w:tabs>
              <w:tab w:val="right" w:leader="dot" w:pos="8296"/>
            </w:tabs>
            <w:rPr>
              <w:rFonts w:ascii="Times New Roman" w:hAnsi="Times New Roman" w:cs="Times New Roman"/>
              <w:sz w:val="36"/>
              <w:szCs w:val="40"/>
            </w:rPr>
          </w:pPr>
          <w:r>
            <w:fldChar w:fldCharType="begin"/>
          </w:r>
          <w:r>
            <w:instrText xml:space="preserve"> HYPERLINK \l "_Toc230353443" </w:instrText>
          </w:r>
          <w:r>
            <w:fldChar w:fldCharType="separate"/>
          </w:r>
          <w:r>
            <w:rPr>
              <w:rStyle w:val="23"/>
              <w:rFonts w:ascii="Times New Roman" w:hAnsi="Times New Roman" w:eastAsia="楷体_GB2312" w:cs="Times New Roman"/>
              <w:b/>
              <w:bCs/>
              <w:sz w:val="32"/>
              <w:szCs w:val="36"/>
            </w:rPr>
            <w:t>三、优化创业就业服务生态</w:t>
          </w:r>
          <w:r>
            <w:rPr>
              <w:rFonts w:ascii="Times New Roman" w:hAnsi="Times New Roman" w:cs="Times New Roman"/>
              <w:sz w:val="32"/>
              <w:szCs w:val="36"/>
            </w:rPr>
            <w:tab/>
          </w:r>
          <w:r>
            <w:rPr>
              <w:rFonts w:ascii="Times New Roman" w:hAnsi="Times New Roman" w:cs="Times New Roman"/>
              <w:sz w:val="32"/>
              <w:szCs w:val="36"/>
            </w:rPr>
            <w:fldChar w:fldCharType="begin"/>
          </w:r>
          <w:r>
            <w:rPr>
              <w:rFonts w:ascii="Times New Roman" w:hAnsi="Times New Roman" w:cs="Times New Roman"/>
              <w:sz w:val="32"/>
              <w:szCs w:val="36"/>
            </w:rPr>
            <w:instrText xml:space="preserve"> PAGEREF _Toc230353443 \h </w:instrText>
          </w:r>
          <w:r>
            <w:rPr>
              <w:rFonts w:ascii="Times New Roman" w:hAnsi="Times New Roman" w:cs="Times New Roman"/>
              <w:sz w:val="32"/>
              <w:szCs w:val="36"/>
            </w:rPr>
            <w:fldChar w:fldCharType="separate"/>
          </w:r>
          <w:r>
            <w:rPr>
              <w:rFonts w:ascii="Times New Roman" w:hAnsi="Times New Roman" w:cs="Times New Roman"/>
              <w:sz w:val="32"/>
              <w:szCs w:val="36"/>
            </w:rPr>
            <w:t>12</w:t>
          </w:r>
          <w:r>
            <w:rPr>
              <w:rFonts w:ascii="Times New Roman" w:hAnsi="Times New Roman" w:cs="Times New Roman"/>
              <w:sz w:val="32"/>
              <w:szCs w:val="36"/>
            </w:rPr>
            <w:fldChar w:fldCharType="end"/>
          </w:r>
          <w:r>
            <w:rPr>
              <w:rFonts w:ascii="Times New Roman" w:hAnsi="Times New Roman" w:cs="Times New Roman"/>
              <w:sz w:val="32"/>
              <w:szCs w:val="36"/>
            </w:rPr>
            <w:fldChar w:fldCharType="end"/>
          </w:r>
        </w:p>
        <w:p>
          <w:pPr>
            <w:pStyle w:val="15"/>
            <w:tabs>
              <w:tab w:val="right" w:leader="dot" w:pos="8296"/>
            </w:tabs>
            <w:rPr>
              <w:rFonts w:ascii="Times New Roman" w:hAnsi="Times New Roman" w:cs="Times New Roman"/>
              <w:sz w:val="36"/>
              <w:szCs w:val="40"/>
            </w:rPr>
          </w:pPr>
          <w:r>
            <w:fldChar w:fldCharType="begin"/>
          </w:r>
          <w:r>
            <w:instrText xml:space="preserve"> HYPERLINK \l "_Toc230353444" </w:instrText>
          </w:r>
          <w:r>
            <w:fldChar w:fldCharType="separate"/>
          </w:r>
          <w:r>
            <w:rPr>
              <w:rStyle w:val="23"/>
              <w:rFonts w:ascii="Times New Roman" w:hAnsi="Times New Roman" w:eastAsia="黑体" w:cs="Times New Roman"/>
              <w:sz w:val="32"/>
              <w:szCs w:val="36"/>
            </w:rPr>
            <w:t>第五章 深化教育医卫科技人才一体化协作</w:t>
          </w:r>
          <w:r>
            <w:rPr>
              <w:rFonts w:ascii="Times New Roman" w:hAnsi="Times New Roman" w:cs="Times New Roman"/>
              <w:sz w:val="32"/>
              <w:szCs w:val="36"/>
            </w:rPr>
            <w:tab/>
          </w:r>
          <w:r>
            <w:rPr>
              <w:rFonts w:ascii="Times New Roman" w:hAnsi="Times New Roman" w:cs="Times New Roman"/>
              <w:sz w:val="32"/>
              <w:szCs w:val="36"/>
            </w:rPr>
            <w:fldChar w:fldCharType="begin"/>
          </w:r>
          <w:r>
            <w:rPr>
              <w:rFonts w:ascii="Times New Roman" w:hAnsi="Times New Roman" w:cs="Times New Roman"/>
              <w:sz w:val="32"/>
              <w:szCs w:val="36"/>
            </w:rPr>
            <w:instrText xml:space="preserve"> PAGEREF _Toc230353444 \h </w:instrText>
          </w:r>
          <w:r>
            <w:rPr>
              <w:rFonts w:ascii="Times New Roman" w:hAnsi="Times New Roman" w:cs="Times New Roman"/>
              <w:sz w:val="32"/>
              <w:szCs w:val="36"/>
            </w:rPr>
            <w:fldChar w:fldCharType="separate"/>
          </w:r>
          <w:r>
            <w:rPr>
              <w:rFonts w:ascii="Times New Roman" w:hAnsi="Times New Roman" w:cs="Times New Roman"/>
              <w:sz w:val="32"/>
              <w:szCs w:val="36"/>
            </w:rPr>
            <w:t>13</w:t>
          </w:r>
          <w:r>
            <w:rPr>
              <w:rFonts w:ascii="Times New Roman" w:hAnsi="Times New Roman" w:cs="Times New Roman"/>
              <w:sz w:val="32"/>
              <w:szCs w:val="36"/>
            </w:rPr>
            <w:fldChar w:fldCharType="end"/>
          </w:r>
          <w:r>
            <w:rPr>
              <w:rFonts w:ascii="Times New Roman" w:hAnsi="Times New Roman" w:cs="Times New Roman"/>
              <w:sz w:val="32"/>
              <w:szCs w:val="36"/>
            </w:rPr>
            <w:fldChar w:fldCharType="end"/>
          </w:r>
        </w:p>
        <w:p>
          <w:pPr>
            <w:pStyle w:val="17"/>
            <w:tabs>
              <w:tab w:val="right" w:leader="dot" w:pos="8296"/>
            </w:tabs>
            <w:rPr>
              <w:rFonts w:ascii="Times New Roman" w:hAnsi="Times New Roman" w:cs="Times New Roman"/>
              <w:sz w:val="36"/>
              <w:szCs w:val="40"/>
            </w:rPr>
          </w:pPr>
          <w:r>
            <w:fldChar w:fldCharType="begin"/>
          </w:r>
          <w:r>
            <w:instrText xml:space="preserve"> HYPERLINK \l "_Toc230353445" </w:instrText>
          </w:r>
          <w:r>
            <w:fldChar w:fldCharType="separate"/>
          </w:r>
          <w:r>
            <w:rPr>
              <w:rStyle w:val="23"/>
              <w:rFonts w:ascii="Times New Roman" w:hAnsi="Times New Roman" w:eastAsia="楷体_GB2312" w:cs="Times New Roman"/>
              <w:b/>
              <w:bCs/>
              <w:sz w:val="32"/>
              <w:szCs w:val="36"/>
            </w:rPr>
            <w:t>一、深化教育协作</w:t>
          </w:r>
          <w:r>
            <w:rPr>
              <w:rFonts w:ascii="Times New Roman" w:hAnsi="Times New Roman" w:cs="Times New Roman"/>
              <w:sz w:val="32"/>
              <w:szCs w:val="36"/>
            </w:rPr>
            <w:tab/>
          </w:r>
          <w:r>
            <w:rPr>
              <w:rFonts w:ascii="Times New Roman" w:hAnsi="Times New Roman" w:cs="Times New Roman"/>
              <w:sz w:val="32"/>
              <w:szCs w:val="36"/>
            </w:rPr>
            <w:fldChar w:fldCharType="begin"/>
          </w:r>
          <w:r>
            <w:rPr>
              <w:rFonts w:ascii="Times New Roman" w:hAnsi="Times New Roman" w:cs="Times New Roman"/>
              <w:sz w:val="32"/>
              <w:szCs w:val="36"/>
            </w:rPr>
            <w:instrText xml:space="preserve"> PAGEREF _Toc230353445 \h </w:instrText>
          </w:r>
          <w:r>
            <w:rPr>
              <w:rFonts w:ascii="Times New Roman" w:hAnsi="Times New Roman" w:cs="Times New Roman"/>
              <w:sz w:val="32"/>
              <w:szCs w:val="36"/>
            </w:rPr>
            <w:fldChar w:fldCharType="separate"/>
          </w:r>
          <w:r>
            <w:rPr>
              <w:rFonts w:ascii="Times New Roman" w:hAnsi="Times New Roman" w:cs="Times New Roman"/>
              <w:sz w:val="32"/>
              <w:szCs w:val="36"/>
            </w:rPr>
            <w:t>13</w:t>
          </w:r>
          <w:r>
            <w:rPr>
              <w:rFonts w:ascii="Times New Roman" w:hAnsi="Times New Roman" w:cs="Times New Roman"/>
              <w:sz w:val="32"/>
              <w:szCs w:val="36"/>
            </w:rPr>
            <w:fldChar w:fldCharType="end"/>
          </w:r>
          <w:r>
            <w:rPr>
              <w:rFonts w:ascii="Times New Roman" w:hAnsi="Times New Roman" w:cs="Times New Roman"/>
              <w:sz w:val="32"/>
              <w:szCs w:val="36"/>
            </w:rPr>
            <w:fldChar w:fldCharType="end"/>
          </w:r>
        </w:p>
        <w:p>
          <w:pPr>
            <w:pStyle w:val="17"/>
            <w:tabs>
              <w:tab w:val="right" w:leader="dot" w:pos="8296"/>
            </w:tabs>
            <w:rPr>
              <w:rFonts w:ascii="Times New Roman" w:hAnsi="Times New Roman" w:cs="Times New Roman"/>
              <w:sz w:val="36"/>
              <w:szCs w:val="40"/>
            </w:rPr>
          </w:pPr>
          <w:r>
            <w:fldChar w:fldCharType="begin"/>
          </w:r>
          <w:r>
            <w:instrText xml:space="preserve"> HYPERLINK \l "_Toc230353446" </w:instrText>
          </w:r>
          <w:r>
            <w:fldChar w:fldCharType="separate"/>
          </w:r>
          <w:r>
            <w:rPr>
              <w:rStyle w:val="23"/>
              <w:rFonts w:ascii="Times New Roman" w:hAnsi="Times New Roman" w:eastAsia="楷体_GB2312" w:cs="Times New Roman"/>
              <w:b/>
              <w:bCs/>
              <w:sz w:val="32"/>
              <w:szCs w:val="36"/>
            </w:rPr>
            <w:t>二、深化医疗卫生协作</w:t>
          </w:r>
          <w:r>
            <w:rPr>
              <w:rFonts w:ascii="Times New Roman" w:hAnsi="Times New Roman" w:cs="Times New Roman"/>
              <w:sz w:val="32"/>
              <w:szCs w:val="36"/>
            </w:rPr>
            <w:tab/>
          </w:r>
          <w:r>
            <w:rPr>
              <w:rFonts w:ascii="Times New Roman" w:hAnsi="Times New Roman" w:cs="Times New Roman"/>
              <w:sz w:val="32"/>
              <w:szCs w:val="36"/>
            </w:rPr>
            <w:fldChar w:fldCharType="begin"/>
          </w:r>
          <w:r>
            <w:rPr>
              <w:rFonts w:ascii="Times New Roman" w:hAnsi="Times New Roman" w:cs="Times New Roman"/>
              <w:sz w:val="32"/>
              <w:szCs w:val="36"/>
            </w:rPr>
            <w:instrText xml:space="preserve"> PAGEREF _Toc230353446 \h </w:instrText>
          </w:r>
          <w:r>
            <w:rPr>
              <w:rFonts w:ascii="Times New Roman" w:hAnsi="Times New Roman" w:cs="Times New Roman"/>
              <w:sz w:val="32"/>
              <w:szCs w:val="36"/>
            </w:rPr>
            <w:fldChar w:fldCharType="separate"/>
          </w:r>
          <w:r>
            <w:rPr>
              <w:rFonts w:ascii="Times New Roman" w:hAnsi="Times New Roman" w:cs="Times New Roman"/>
              <w:sz w:val="32"/>
              <w:szCs w:val="36"/>
            </w:rPr>
            <w:t>13</w:t>
          </w:r>
          <w:r>
            <w:rPr>
              <w:rFonts w:ascii="Times New Roman" w:hAnsi="Times New Roman" w:cs="Times New Roman"/>
              <w:sz w:val="32"/>
              <w:szCs w:val="36"/>
            </w:rPr>
            <w:fldChar w:fldCharType="end"/>
          </w:r>
          <w:r>
            <w:rPr>
              <w:rFonts w:ascii="Times New Roman" w:hAnsi="Times New Roman" w:cs="Times New Roman"/>
              <w:sz w:val="32"/>
              <w:szCs w:val="36"/>
            </w:rPr>
            <w:fldChar w:fldCharType="end"/>
          </w:r>
        </w:p>
        <w:p>
          <w:pPr>
            <w:pStyle w:val="17"/>
            <w:tabs>
              <w:tab w:val="right" w:leader="dot" w:pos="8296"/>
            </w:tabs>
            <w:rPr>
              <w:rFonts w:ascii="Times New Roman" w:hAnsi="Times New Roman" w:cs="Times New Roman"/>
              <w:sz w:val="36"/>
              <w:szCs w:val="40"/>
            </w:rPr>
          </w:pPr>
          <w:r>
            <w:fldChar w:fldCharType="begin"/>
          </w:r>
          <w:r>
            <w:instrText xml:space="preserve"> HYPERLINK \l "_Toc230353447" </w:instrText>
          </w:r>
          <w:r>
            <w:fldChar w:fldCharType="separate"/>
          </w:r>
          <w:r>
            <w:rPr>
              <w:rStyle w:val="23"/>
              <w:rFonts w:ascii="Times New Roman" w:hAnsi="Times New Roman" w:eastAsia="楷体_GB2312" w:cs="Times New Roman"/>
              <w:b/>
              <w:bCs/>
              <w:sz w:val="32"/>
              <w:szCs w:val="36"/>
            </w:rPr>
            <w:t>三、深化科技协作</w:t>
          </w:r>
          <w:r>
            <w:rPr>
              <w:rFonts w:ascii="Times New Roman" w:hAnsi="Times New Roman" w:cs="Times New Roman"/>
              <w:sz w:val="32"/>
              <w:szCs w:val="36"/>
            </w:rPr>
            <w:tab/>
          </w:r>
          <w:r>
            <w:rPr>
              <w:rFonts w:ascii="Times New Roman" w:hAnsi="Times New Roman" w:cs="Times New Roman"/>
              <w:sz w:val="32"/>
              <w:szCs w:val="36"/>
            </w:rPr>
            <w:fldChar w:fldCharType="begin"/>
          </w:r>
          <w:r>
            <w:rPr>
              <w:rFonts w:ascii="Times New Roman" w:hAnsi="Times New Roman" w:cs="Times New Roman"/>
              <w:sz w:val="32"/>
              <w:szCs w:val="36"/>
            </w:rPr>
            <w:instrText xml:space="preserve"> PAGEREF _Toc230353447 \h </w:instrText>
          </w:r>
          <w:r>
            <w:rPr>
              <w:rFonts w:ascii="Times New Roman" w:hAnsi="Times New Roman" w:cs="Times New Roman"/>
              <w:sz w:val="32"/>
              <w:szCs w:val="36"/>
            </w:rPr>
            <w:fldChar w:fldCharType="separate"/>
          </w:r>
          <w:r>
            <w:rPr>
              <w:rFonts w:ascii="Times New Roman" w:hAnsi="Times New Roman" w:cs="Times New Roman"/>
              <w:sz w:val="32"/>
              <w:szCs w:val="36"/>
            </w:rPr>
            <w:t>14</w:t>
          </w:r>
          <w:r>
            <w:rPr>
              <w:rFonts w:ascii="Times New Roman" w:hAnsi="Times New Roman" w:cs="Times New Roman"/>
              <w:sz w:val="32"/>
              <w:szCs w:val="36"/>
            </w:rPr>
            <w:fldChar w:fldCharType="end"/>
          </w:r>
          <w:r>
            <w:rPr>
              <w:rFonts w:ascii="Times New Roman" w:hAnsi="Times New Roman" w:cs="Times New Roman"/>
              <w:sz w:val="32"/>
              <w:szCs w:val="36"/>
            </w:rPr>
            <w:fldChar w:fldCharType="end"/>
          </w:r>
        </w:p>
        <w:p>
          <w:pPr>
            <w:pStyle w:val="17"/>
            <w:tabs>
              <w:tab w:val="right" w:leader="dot" w:pos="8296"/>
            </w:tabs>
            <w:rPr>
              <w:rFonts w:ascii="Times New Roman" w:hAnsi="Times New Roman" w:cs="Times New Roman"/>
              <w:sz w:val="36"/>
              <w:szCs w:val="40"/>
            </w:rPr>
          </w:pPr>
          <w:r>
            <w:fldChar w:fldCharType="begin"/>
          </w:r>
          <w:r>
            <w:instrText xml:space="preserve"> HYPERLINK \l "_Toc230353448" </w:instrText>
          </w:r>
          <w:r>
            <w:fldChar w:fldCharType="separate"/>
          </w:r>
          <w:r>
            <w:rPr>
              <w:rStyle w:val="23"/>
              <w:rFonts w:ascii="Times New Roman" w:hAnsi="Times New Roman" w:eastAsia="楷体_GB2312" w:cs="Times New Roman"/>
              <w:b/>
              <w:bCs/>
              <w:sz w:val="32"/>
              <w:szCs w:val="36"/>
            </w:rPr>
            <w:t>四、深化人才协作</w:t>
          </w:r>
          <w:r>
            <w:rPr>
              <w:rFonts w:ascii="Times New Roman" w:hAnsi="Times New Roman" w:cs="Times New Roman"/>
              <w:sz w:val="32"/>
              <w:szCs w:val="36"/>
            </w:rPr>
            <w:tab/>
          </w:r>
          <w:r>
            <w:rPr>
              <w:rFonts w:ascii="Times New Roman" w:hAnsi="Times New Roman" w:cs="Times New Roman"/>
              <w:sz w:val="32"/>
              <w:szCs w:val="36"/>
            </w:rPr>
            <w:fldChar w:fldCharType="begin"/>
          </w:r>
          <w:r>
            <w:rPr>
              <w:rFonts w:ascii="Times New Roman" w:hAnsi="Times New Roman" w:cs="Times New Roman"/>
              <w:sz w:val="32"/>
              <w:szCs w:val="36"/>
            </w:rPr>
            <w:instrText xml:space="preserve"> PAGEREF _Toc230353448 \h </w:instrText>
          </w:r>
          <w:r>
            <w:rPr>
              <w:rFonts w:ascii="Times New Roman" w:hAnsi="Times New Roman" w:cs="Times New Roman"/>
              <w:sz w:val="32"/>
              <w:szCs w:val="36"/>
            </w:rPr>
            <w:fldChar w:fldCharType="separate"/>
          </w:r>
          <w:r>
            <w:rPr>
              <w:rFonts w:ascii="Times New Roman" w:hAnsi="Times New Roman" w:cs="Times New Roman"/>
              <w:sz w:val="32"/>
              <w:szCs w:val="36"/>
            </w:rPr>
            <w:t>15</w:t>
          </w:r>
          <w:r>
            <w:rPr>
              <w:rFonts w:ascii="Times New Roman" w:hAnsi="Times New Roman" w:cs="Times New Roman"/>
              <w:sz w:val="32"/>
              <w:szCs w:val="36"/>
            </w:rPr>
            <w:fldChar w:fldCharType="end"/>
          </w:r>
          <w:r>
            <w:rPr>
              <w:rFonts w:ascii="Times New Roman" w:hAnsi="Times New Roman" w:cs="Times New Roman"/>
              <w:sz w:val="32"/>
              <w:szCs w:val="36"/>
            </w:rPr>
            <w:fldChar w:fldCharType="end"/>
          </w:r>
        </w:p>
        <w:p>
          <w:pPr>
            <w:pStyle w:val="15"/>
            <w:tabs>
              <w:tab w:val="right" w:leader="dot" w:pos="8296"/>
            </w:tabs>
            <w:rPr>
              <w:rFonts w:ascii="Times New Roman" w:hAnsi="Times New Roman" w:cs="Times New Roman"/>
              <w:sz w:val="36"/>
              <w:szCs w:val="40"/>
            </w:rPr>
          </w:pPr>
          <w:r>
            <w:fldChar w:fldCharType="begin"/>
          </w:r>
          <w:r>
            <w:instrText xml:space="preserve"> HYPERLINK \l "_Toc230353449" </w:instrText>
          </w:r>
          <w:r>
            <w:fldChar w:fldCharType="separate"/>
          </w:r>
          <w:r>
            <w:rPr>
              <w:rStyle w:val="23"/>
              <w:rFonts w:ascii="Times New Roman" w:hAnsi="Times New Roman" w:eastAsia="黑体" w:cs="Times New Roman"/>
              <w:sz w:val="32"/>
              <w:szCs w:val="36"/>
            </w:rPr>
            <w:t>第六章 消费帮扶与社会帮扶协作</w:t>
          </w:r>
          <w:r>
            <w:rPr>
              <w:rFonts w:ascii="Times New Roman" w:hAnsi="Times New Roman" w:cs="Times New Roman"/>
              <w:sz w:val="32"/>
              <w:szCs w:val="36"/>
            </w:rPr>
            <w:tab/>
          </w:r>
          <w:r>
            <w:rPr>
              <w:rFonts w:ascii="Times New Roman" w:hAnsi="Times New Roman" w:cs="Times New Roman"/>
              <w:sz w:val="32"/>
              <w:szCs w:val="36"/>
            </w:rPr>
            <w:fldChar w:fldCharType="begin"/>
          </w:r>
          <w:r>
            <w:rPr>
              <w:rFonts w:ascii="Times New Roman" w:hAnsi="Times New Roman" w:cs="Times New Roman"/>
              <w:sz w:val="32"/>
              <w:szCs w:val="36"/>
            </w:rPr>
            <w:instrText xml:space="preserve"> PAGEREF _Toc230353449 \h </w:instrText>
          </w:r>
          <w:r>
            <w:rPr>
              <w:rFonts w:ascii="Times New Roman" w:hAnsi="Times New Roman" w:cs="Times New Roman"/>
              <w:sz w:val="32"/>
              <w:szCs w:val="36"/>
            </w:rPr>
            <w:fldChar w:fldCharType="separate"/>
          </w:r>
          <w:r>
            <w:rPr>
              <w:rFonts w:ascii="Times New Roman" w:hAnsi="Times New Roman" w:cs="Times New Roman"/>
              <w:sz w:val="32"/>
              <w:szCs w:val="36"/>
            </w:rPr>
            <w:t>16</w:t>
          </w:r>
          <w:r>
            <w:rPr>
              <w:rFonts w:ascii="Times New Roman" w:hAnsi="Times New Roman" w:cs="Times New Roman"/>
              <w:sz w:val="32"/>
              <w:szCs w:val="36"/>
            </w:rPr>
            <w:fldChar w:fldCharType="end"/>
          </w:r>
          <w:r>
            <w:rPr>
              <w:rFonts w:ascii="Times New Roman" w:hAnsi="Times New Roman" w:cs="Times New Roman"/>
              <w:sz w:val="32"/>
              <w:szCs w:val="36"/>
            </w:rPr>
            <w:fldChar w:fldCharType="end"/>
          </w:r>
        </w:p>
        <w:p>
          <w:pPr>
            <w:pStyle w:val="17"/>
            <w:tabs>
              <w:tab w:val="right" w:leader="dot" w:pos="8296"/>
            </w:tabs>
            <w:rPr>
              <w:rFonts w:ascii="Times New Roman" w:hAnsi="Times New Roman" w:cs="Times New Roman"/>
              <w:sz w:val="36"/>
              <w:szCs w:val="40"/>
            </w:rPr>
          </w:pPr>
          <w:r>
            <w:fldChar w:fldCharType="begin"/>
          </w:r>
          <w:r>
            <w:instrText xml:space="preserve"> HYPERLINK \l "_Toc230353450" </w:instrText>
          </w:r>
          <w:r>
            <w:fldChar w:fldCharType="separate"/>
          </w:r>
          <w:r>
            <w:rPr>
              <w:rStyle w:val="23"/>
              <w:rFonts w:ascii="Times New Roman" w:hAnsi="Times New Roman" w:eastAsia="楷体_GB2312" w:cs="Times New Roman"/>
              <w:b/>
              <w:bCs/>
              <w:sz w:val="32"/>
              <w:szCs w:val="36"/>
            </w:rPr>
            <w:t>一、深化消费帮扶助农增收</w:t>
          </w:r>
          <w:r>
            <w:rPr>
              <w:rFonts w:ascii="Times New Roman" w:hAnsi="Times New Roman" w:cs="Times New Roman"/>
              <w:sz w:val="32"/>
              <w:szCs w:val="36"/>
            </w:rPr>
            <w:tab/>
          </w:r>
          <w:r>
            <w:rPr>
              <w:rFonts w:ascii="Times New Roman" w:hAnsi="Times New Roman" w:cs="Times New Roman"/>
              <w:sz w:val="32"/>
              <w:szCs w:val="36"/>
            </w:rPr>
            <w:fldChar w:fldCharType="begin"/>
          </w:r>
          <w:r>
            <w:rPr>
              <w:rFonts w:ascii="Times New Roman" w:hAnsi="Times New Roman" w:cs="Times New Roman"/>
              <w:sz w:val="32"/>
              <w:szCs w:val="36"/>
            </w:rPr>
            <w:instrText xml:space="preserve"> PAGEREF _Toc230353450 \h </w:instrText>
          </w:r>
          <w:r>
            <w:rPr>
              <w:rFonts w:ascii="Times New Roman" w:hAnsi="Times New Roman" w:cs="Times New Roman"/>
              <w:sz w:val="32"/>
              <w:szCs w:val="36"/>
            </w:rPr>
            <w:fldChar w:fldCharType="separate"/>
          </w:r>
          <w:r>
            <w:rPr>
              <w:rFonts w:ascii="Times New Roman" w:hAnsi="Times New Roman" w:cs="Times New Roman"/>
              <w:sz w:val="32"/>
              <w:szCs w:val="36"/>
            </w:rPr>
            <w:t>16</w:t>
          </w:r>
          <w:r>
            <w:rPr>
              <w:rFonts w:ascii="Times New Roman" w:hAnsi="Times New Roman" w:cs="Times New Roman"/>
              <w:sz w:val="32"/>
              <w:szCs w:val="36"/>
            </w:rPr>
            <w:fldChar w:fldCharType="end"/>
          </w:r>
          <w:r>
            <w:rPr>
              <w:rFonts w:ascii="Times New Roman" w:hAnsi="Times New Roman" w:cs="Times New Roman"/>
              <w:sz w:val="32"/>
              <w:szCs w:val="36"/>
            </w:rPr>
            <w:fldChar w:fldCharType="end"/>
          </w:r>
        </w:p>
        <w:p>
          <w:pPr>
            <w:pStyle w:val="17"/>
            <w:tabs>
              <w:tab w:val="right" w:leader="dot" w:pos="8296"/>
            </w:tabs>
            <w:rPr>
              <w:rFonts w:ascii="Times New Roman" w:hAnsi="Times New Roman" w:cs="Times New Roman"/>
              <w:sz w:val="36"/>
              <w:szCs w:val="40"/>
            </w:rPr>
          </w:pPr>
          <w:r>
            <w:fldChar w:fldCharType="begin"/>
          </w:r>
          <w:r>
            <w:instrText xml:space="preserve"> HYPERLINK \l "_Toc230353451" </w:instrText>
          </w:r>
          <w:r>
            <w:fldChar w:fldCharType="separate"/>
          </w:r>
          <w:r>
            <w:rPr>
              <w:rStyle w:val="23"/>
              <w:rFonts w:ascii="Times New Roman" w:hAnsi="Times New Roman" w:eastAsia="楷体_GB2312" w:cs="Times New Roman"/>
              <w:b/>
              <w:bCs/>
              <w:sz w:val="32"/>
              <w:szCs w:val="36"/>
            </w:rPr>
            <w:t>二、推动消费帮扶提质升级</w:t>
          </w:r>
          <w:r>
            <w:rPr>
              <w:rFonts w:ascii="Times New Roman" w:hAnsi="Times New Roman" w:cs="Times New Roman"/>
              <w:sz w:val="32"/>
              <w:szCs w:val="36"/>
            </w:rPr>
            <w:tab/>
          </w:r>
          <w:r>
            <w:rPr>
              <w:rFonts w:ascii="Times New Roman" w:hAnsi="Times New Roman" w:cs="Times New Roman"/>
              <w:sz w:val="32"/>
              <w:szCs w:val="36"/>
            </w:rPr>
            <w:fldChar w:fldCharType="begin"/>
          </w:r>
          <w:r>
            <w:rPr>
              <w:rFonts w:ascii="Times New Roman" w:hAnsi="Times New Roman" w:cs="Times New Roman"/>
              <w:sz w:val="32"/>
              <w:szCs w:val="36"/>
            </w:rPr>
            <w:instrText xml:space="preserve"> PAGEREF _Toc230353451 \h </w:instrText>
          </w:r>
          <w:r>
            <w:rPr>
              <w:rFonts w:ascii="Times New Roman" w:hAnsi="Times New Roman" w:cs="Times New Roman"/>
              <w:sz w:val="32"/>
              <w:szCs w:val="36"/>
            </w:rPr>
            <w:fldChar w:fldCharType="separate"/>
          </w:r>
          <w:r>
            <w:rPr>
              <w:rFonts w:ascii="Times New Roman" w:hAnsi="Times New Roman" w:cs="Times New Roman"/>
              <w:sz w:val="32"/>
              <w:szCs w:val="36"/>
            </w:rPr>
            <w:t>17</w:t>
          </w:r>
          <w:r>
            <w:rPr>
              <w:rFonts w:ascii="Times New Roman" w:hAnsi="Times New Roman" w:cs="Times New Roman"/>
              <w:sz w:val="32"/>
              <w:szCs w:val="36"/>
            </w:rPr>
            <w:fldChar w:fldCharType="end"/>
          </w:r>
          <w:r>
            <w:rPr>
              <w:rFonts w:ascii="Times New Roman" w:hAnsi="Times New Roman" w:cs="Times New Roman"/>
              <w:sz w:val="32"/>
              <w:szCs w:val="36"/>
            </w:rPr>
            <w:fldChar w:fldCharType="end"/>
          </w:r>
        </w:p>
        <w:p>
          <w:pPr>
            <w:pStyle w:val="17"/>
            <w:tabs>
              <w:tab w:val="right" w:leader="dot" w:pos="8296"/>
            </w:tabs>
            <w:rPr>
              <w:rFonts w:ascii="Times New Roman" w:hAnsi="Times New Roman" w:cs="Times New Roman"/>
              <w:sz w:val="36"/>
              <w:szCs w:val="40"/>
            </w:rPr>
          </w:pPr>
          <w:r>
            <w:fldChar w:fldCharType="begin"/>
          </w:r>
          <w:r>
            <w:instrText xml:space="preserve"> HYPERLINK \l "_Toc230353452" </w:instrText>
          </w:r>
          <w:r>
            <w:fldChar w:fldCharType="separate"/>
          </w:r>
          <w:r>
            <w:rPr>
              <w:rStyle w:val="23"/>
              <w:rFonts w:ascii="Times New Roman" w:hAnsi="Times New Roman" w:eastAsia="楷体_GB2312" w:cs="Times New Roman"/>
              <w:b/>
              <w:bCs/>
              <w:sz w:val="32"/>
              <w:szCs w:val="36"/>
            </w:rPr>
            <w:t>三、促进社会力量广泛参与</w:t>
          </w:r>
          <w:r>
            <w:rPr>
              <w:rFonts w:ascii="Times New Roman" w:hAnsi="Times New Roman" w:cs="Times New Roman"/>
              <w:sz w:val="32"/>
              <w:szCs w:val="36"/>
            </w:rPr>
            <w:tab/>
          </w:r>
          <w:r>
            <w:rPr>
              <w:rFonts w:ascii="Times New Roman" w:hAnsi="Times New Roman" w:cs="Times New Roman"/>
              <w:sz w:val="32"/>
              <w:szCs w:val="36"/>
            </w:rPr>
            <w:fldChar w:fldCharType="begin"/>
          </w:r>
          <w:r>
            <w:rPr>
              <w:rFonts w:ascii="Times New Roman" w:hAnsi="Times New Roman" w:cs="Times New Roman"/>
              <w:sz w:val="32"/>
              <w:szCs w:val="36"/>
            </w:rPr>
            <w:instrText xml:space="preserve"> PAGEREF _Toc230353452 \h </w:instrText>
          </w:r>
          <w:r>
            <w:rPr>
              <w:rFonts w:ascii="Times New Roman" w:hAnsi="Times New Roman" w:cs="Times New Roman"/>
              <w:sz w:val="32"/>
              <w:szCs w:val="36"/>
            </w:rPr>
            <w:fldChar w:fldCharType="separate"/>
          </w:r>
          <w:r>
            <w:rPr>
              <w:rFonts w:ascii="Times New Roman" w:hAnsi="Times New Roman" w:cs="Times New Roman"/>
              <w:sz w:val="32"/>
              <w:szCs w:val="36"/>
            </w:rPr>
            <w:t>17</w:t>
          </w:r>
          <w:r>
            <w:rPr>
              <w:rFonts w:ascii="Times New Roman" w:hAnsi="Times New Roman" w:cs="Times New Roman"/>
              <w:sz w:val="32"/>
              <w:szCs w:val="36"/>
            </w:rPr>
            <w:fldChar w:fldCharType="end"/>
          </w:r>
          <w:r>
            <w:rPr>
              <w:rFonts w:ascii="Times New Roman" w:hAnsi="Times New Roman" w:cs="Times New Roman"/>
              <w:sz w:val="32"/>
              <w:szCs w:val="36"/>
            </w:rPr>
            <w:fldChar w:fldCharType="end"/>
          </w:r>
        </w:p>
        <w:p>
          <w:pPr>
            <w:pStyle w:val="15"/>
            <w:tabs>
              <w:tab w:val="right" w:leader="dot" w:pos="8296"/>
            </w:tabs>
            <w:rPr>
              <w:rFonts w:ascii="Times New Roman" w:hAnsi="Times New Roman" w:cs="Times New Roman"/>
              <w:sz w:val="24"/>
              <w:szCs w:val="28"/>
            </w:rPr>
          </w:pPr>
          <w:r>
            <w:fldChar w:fldCharType="begin"/>
          </w:r>
          <w:r>
            <w:instrText xml:space="preserve"> HYPERLINK \l "_Toc230353453" </w:instrText>
          </w:r>
          <w:r>
            <w:fldChar w:fldCharType="separate"/>
          </w:r>
          <w:r>
            <w:rPr>
              <w:rStyle w:val="23"/>
              <w:rFonts w:ascii="Times New Roman" w:hAnsi="Times New Roman" w:eastAsia="黑体" w:cs="Times New Roman"/>
              <w:sz w:val="32"/>
              <w:szCs w:val="36"/>
            </w:rPr>
            <w:t>第七章 绿色发展协作</w:t>
          </w:r>
          <w:r>
            <w:rPr>
              <w:rFonts w:ascii="Times New Roman" w:hAnsi="Times New Roman" w:cs="Times New Roman"/>
              <w:sz w:val="32"/>
              <w:szCs w:val="36"/>
            </w:rPr>
            <w:tab/>
          </w:r>
          <w:r>
            <w:rPr>
              <w:rFonts w:ascii="Times New Roman" w:hAnsi="Times New Roman" w:cs="Times New Roman"/>
              <w:sz w:val="32"/>
              <w:szCs w:val="36"/>
            </w:rPr>
            <w:fldChar w:fldCharType="begin"/>
          </w:r>
          <w:r>
            <w:rPr>
              <w:rFonts w:ascii="Times New Roman" w:hAnsi="Times New Roman" w:cs="Times New Roman"/>
              <w:sz w:val="32"/>
              <w:szCs w:val="36"/>
            </w:rPr>
            <w:instrText xml:space="preserve"> PAGEREF _Toc230353453 \h </w:instrText>
          </w:r>
          <w:r>
            <w:rPr>
              <w:rFonts w:ascii="Times New Roman" w:hAnsi="Times New Roman" w:cs="Times New Roman"/>
              <w:sz w:val="32"/>
              <w:szCs w:val="36"/>
            </w:rPr>
            <w:fldChar w:fldCharType="separate"/>
          </w:r>
          <w:r>
            <w:rPr>
              <w:rFonts w:ascii="Times New Roman" w:hAnsi="Times New Roman" w:cs="Times New Roman"/>
              <w:sz w:val="32"/>
              <w:szCs w:val="36"/>
            </w:rPr>
            <w:t>18</w:t>
          </w:r>
          <w:r>
            <w:rPr>
              <w:rFonts w:ascii="Times New Roman" w:hAnsi="Times New Roman" w:cs="Times New Roman"/>
              <w:sz w:val="32"/>
              <w:szCs w:val="36"/>
            </w:rPr>
            <w:fldChar w:fldCharType="end"/>
          </w:r>
          <w:r>
            <w:rPr>
              <w:rFonts w:ascii="Times New Roman" w:hAnsi="Times New Roman" w:cs="Times New Roman"/>
              <w:sz w:val="32"/>
              <w:szCs w:val="36"/>
            </w:rPr>
            <w:fldChar w:fldCharType="end"/>
          </w:r>
        </w:p>
        <w:p>
          <w:pPr>
            <w:pStyle w:val="17"/>
            <w:tabs>
              <w:tab w:val="right" w:leader="dot" w:pos="8296"/>
            </w:tabs>
            <w:rPr>
              <w:rFonts w:ascii="Times New Roman" w:hAnsi="Times New Roman" w:cs="Times New Roman"/>
              <w:sz w:val="36"/>
              <w:szCs w:val="40"/>
            </w:rPr>
          </w:pPr>
          <w:r>
            <w:fldChar w:fldCharType="begin"/>
          </w:r>
          <w:r>
            <w:instrText xml:space="preserve"> HYPERLINK \l "_Toc230353454" </w:instrText>
          </w:r>
          <w:r>
            <w:fldChar w:fldCharType="separate"/>
          </w:r>
          <w:r>
            <w:rPr>
              <w:rStyle w:val="23"/>
              <w:rFonts w:ascii="Times New Roman" w:hAnsi="Times New Roman" w:eastAsia="楷体_GB2312" w:cs="Times New Roman"/>
              <w:b/>
              <w:bCs/>
              <w:sz w:val="32"/>
              <w:szCs w:val="36"/>
            </w:rPr>
            <w:t>一、推动绿色低碳协作转型</w:t>
          </w:r>
          <w:r>
            <w:rPr>
              <w:rFonts w:ascii="Times New Roman" w:hAnsi="Times New Roman" w:cs="Times New Roman"/>
              <w:sz w:val="32"/>
              <w:szCs w:val="36"/>
            </w:rPr>
            <w:tab/>
          </w:r>
          <w:r>
            <w:rPr>
              <w:rFonts w:ascii="Times New Roman" w:hAnsi="Times New Roman" w:cs="Times New Roman"/>
              <w:sz w:val="32"/>
              <w:szCs w:val="36"/>
            </w:rPr>
            <w:fldChar w:fldCharType="begin"/>
          </w:r>
          <w:r>
            <w:rPr>
              <w:rFonts w:ascii="Times New Roman" w:hAnsi="Times New Roman" w:cs="Times New Roman"/>
              <w:sz w:val="32"/>
              <w:szCs w:val="36"/>
            </w:rPr>
            <w:instrText xml:space="preserve"> PAGEREF _Toc230353454 \h </w:instrText>
          </w:r>
          <w:r>
            <w:rPr>
              <w:rFonts w:ascii="Times New Roman" w:hAnsi="Times New Roman" w:cs="Times New Roman"/>
              <w:sz w:val="32"/>
              <w:szCs w:val="36"/>
            </w:rPr>
            <w:fldChar w:fldCharType="separate"/>
          </w:r>
          <w:r>
            <w:rPr>
              <w:rFonts w:ascii="Times New Roman" w:hAnsi="Times New Roman" w:cs="Times New Roman"/>
              <w:sz w:val="32"/>
              <w:szCs w:val="36"/>
            </w:rPr>
            <w:t>19</w:t>
          </w:r>
          <w:r>
            <w:rPr>
              <w:rFonts w:ascii="Times New Roman" w:hAnsi="Times New Roman" w:cs="Times New Roman"/>
              <w:sz w:val="32"/>
              <w:szCs w:val="36"/>
            </w:rPr>
            <w:fldChar w:fldCharType="end"/>
          </w:r>
          <w:r>
            <w:rPr>
              <w:rFonts w:ascii="Times New Roman" w:hAnsi="Times New Roman" w:cs="Times New Roman"/>
              <w:sz w:val="32"/>
              <w:szCs w:val="36"/>
            </w:rPr>
            <w:fldChar w:fldCharType="end"/>
          </w:r>
        </w:p>
        <w:p>
          <w:pPr>
            <w:pStyle w:val="17"/>
            <w:tabs>
              <w:tab w:val="right" w:leader="dot" w:pos="8296"/>
            </w:tabs>
            <w:rPr>
              <w:rFonts w:ascii="Times New Roman" w:hAnsi="Times New Roman" w:cs="Times New Roman"/>
              <w:sz w:val="36"/>
              <w:szCs w:val="40"/>
            </w:rPr>
          </w:pPr>
          <w:r>
            <w:fldChar w:fldCharType="begin"/>
          </w:r>
          <w:r>
            <w:instrText xml:space="preserve"> HYPERLINK \l "_Toc230353455" </w:instrText>
          </w:r>
          <w:r>
            <w:fldChar w:fldCharType="separate"/>
          </w:r>
          <w:r>
            <w:rPr>
              <w:rStyle w:val="23"/>
              <w:rFonts w:ascii="Times New Roman" w:hAnsi="Times New Roman" w:eastAsia="楷体_GB2312" w:cs="Times New Roman"/>
              <w:b/>
              <w:bCs/>
              <w:sz w:val="32"/>
              <w:szCs w:val="36"/>
            </w:rPr>
            <w:t>二、深化生态治理技术与经验共享</w:t>
          </w:r>
          <w:r>
            <w:rPr>
              <w:rFonts w:ascii="Times New Roman" w:hAnsi="Times New Roman" w:cs="Times New Roman"/>
              <w:sz w:val="32"/>
              <w:szCs w:val="36"/>
            </w:rPr>
            <w:tab/>
          </w:r>
          <w:r>
            <w:rPr>
              <w:rFonts w:ascii="Times New Roman" w:hAnsi="Times New Roman" w:cs="Times New Roman"/>
              <w:sz w:val="32"/>
              <w:szCs w:val="36"/>
            </w:rPr>
            <w:fldChar w:fldCharType="begin"/>
          </w:r>
          <w:r>
            <w:rPr>
              <w:rFonts w:ascii="Times New Roman" w:hAnsi="Times New Roman" w:cs="Times New Roman"/>
              <w:sz w:val="32"/>
              <w:szCs w:val="36"/>
            </w:rPr>
            <w:instrText xml:space="preserve"> PAGEREF _Toc230353455 \h </w:instrText>
          </w:r>
          <w:r>
            <w:rPr>
              <w:rFonts w:ascii="Times New Roman" w:hAnsi="Times New Roman" w:cs="Times New Roman"/>
              <w:sz w:val="32"/>
              <w:szCs w:val="36"/>
            </w:rPr>
            <w:fldChar w:fldCharType="separate"/>
          </w:r>
          <w:r>
            <w:rPr>
              <w:rFonts w:ascii="Times New Roman" w:hAnsi="Times New Roman" w:cs="Times New Roman"/>
              <w:sz w:val="32"/>
              <w:szCs w:val="36"/>
            </w:rPr>
            <w:t>19</w:t>
          </w:r>
          <w:r>
            <w:rPr>
              <w:rFonts w:ascii="Times New Roman" w:hAnsi="Times New Roman" w:cs="Times New Roman"/>
              <w:sz w:val="32"/>
              <w:szCs w:val="36"/>
            </w:rPr>
            <w:fldChar w:fldCharType="end"/>
          </w:r>
          <w:r>
            <w:rPr>
              <w:rFonts w:ascii="Times New Roman" w:hAnsi="Times New Roman" w:cs="Times New Roman"/>
              <w:sz w:val="32"/>
              <w:szCs w:val="36"/>
            </w:rPr>
            <w:fldChar w:fldCharType="end"/>
          </w:r>
        </w:p>
        <w:p>
          <w:pPr>
            <w:pStyle w:val="17"/>
            <w:tabs>
              <w:tab w:val="right" w:leader="dot" w:pos="8296"/>
            </w:tabs>
            <w:rPr>
              <w:rFonts w:ascii="Times New Roman" w:hAnsi="Times New Roman" w:cs="Times New Roman"/>
              <w:sz w:val="36"/>
              <w:szCs w:val="40"/>
            </w:rPr>
          </w:pPr>
          <w:r>
            <w:fldChar w:fldCharType="begin"/>
          </w:r>
          <w:r>
            <w:instrText xml:space="preserve"> HYPERLINK \l "_Toc230353456" </w:instrText>
          </w:r>
          <w:r>
            <w:fldChar w:fldCharType="separate"/>
          </w:r>
          <w:r>
            <w:rPr>
              <w:rStyle w:val="23"/>
              <w:rFonts w:ascii="Times New Roman" w:hAnsi="Times New Roman" w:eastAsia="楷体_GB2312" w:cs="Times New Roman"/>
              <w:b/>
              <w:bCs/>
              <w:sz w:val="32"/>
              <w:szCs w:val="36"/>
            </w:rPr>
            <w:t>三、探索跨区域生态价值实现机制</w:t>
          </w:r>
          <w:r>
            <w:rPr>
              <w:rFonts w:ascii="Times New Roman" w:hAnsi="Times New Roman" w:cs="Times New Roman"/>
              <w:sz w:val="32"/>
              <w:szCs w:val="36"/>
            </w:rPr>
            <w:tab/>
          </w:r>
          <w:r>
            <w:rPr>
              <w:rFonts w:ascii="Times New Roman" w:hAnsi="Times New Roman" w:cs="Times New Roman"/>
              <w:sz w:val="32"/>
              <w:szCs w:val="36"/>
            </w:rPr>
            <w:fldChar w:fldCharType="begin"/>
          </w:r>
          <w:r>
            <w:rPr>
              <w:rFonts w:ascii="Times New Roman" w:hAnsi="Times New Roman" w:cs="Times New Roman"/>
              <w:sz w:val="32"/>
              <w:szCs w:val="36"/>
            </w:rPr>
            <w:instrText xml:space="preserve"> PAGEREF _Toc230353456 \h </w:instrText>
          </w:r>
          <w:r>
            <w:rPr>
              <w:rFonts w:ascii="Times New Roman" w:hAnsi="Times New Roman" w:cs="Times New Roman"/>
              <w:sz w:val="32"/>
              <w:szCs w:val="36"/>
            </w:rPr>
            <w:fldChar w:fldCharType="separate"/>
          </w:r>
          <w:r>
            <w:rPr>
              <w:rFonts w:ascii="Times New Roman" w:hAnsi="Times New Roman" w:cs="Times New Roman"/>
              <w:sz w:val="32"/>
              <w:szCs w:val="36"/>
            </w:rPr>
            <w:t>19</w:t>
          </w:r>
          <w:r>
            <w:rPr>
              <w:rFonts w:ascii="Times New Roman" w:hAnsi="Times New Roman" w:cs="Times New Roman"/>
              <w:sz w:val="32"/>
              <w:szCs w:val="36"/>
            </w:rPr>
            <w:fldChar w:fldCharType="end"/>
          </w:r>
          <w:r>
            <w:rPr>
              <w:rFonts w:ascii="Times New Roman" w:hAnsi="Times New Roman" w:cs="Times New Roman"/>
              <w:sz w:val="32"/>
              <w:szCs w:val="36"/>
            </w:rPr>
            <w:fldChar w:fldCharType="end"/>
          </w:r>
        </w:p>
        <w:p>
          <w:pPr>
            <w:pStyle w:val="15"/>
            <w:tabs>
              <w:tab w:val="right" w:leader="dot" w:pos="8296"/>
            </w:tabs>
            <w:rPr>
              <w:rFonts w:ascii="Times New Roman" w:hAnsi="Times New Roman" w:cs="Times New Roman"/>
              <w:sz w:val="36"/>
              <w:szCs w:val="40"/>
            </w:rPr>
          </w:pPr>
          <w:r>
            <w:fldChar w:fldCharType="begin"/>
          </w:r>
          <w:r>
            <w:instrText xml:space="preserve"> HYPERLINK \l "_Toc230353457" </w:instrText>
          </w:r>
          <w:r>
            <w:fldChar w:fldCharType="separate"/>
          </w:r>
          <w:r>
            <w:rPr>
              <w:rStyle w:val="23"/>
              <w:rFonts w:ascii="Times New Roman" w:hAnsi="Times New Roman" w:eastAsia="黑体" w:cs="Times New Roman"/>
              <w:sz w:val="32"/>
              <w:szCs w:val="36"/>
            </w:rPr>
            <w:t>第八章 推动闽宁镇高质量发展</w:t>
          </w:r>
          <w:r>
            <w:rPr>
              <w:rFonts w:ascii="Times New Roman" w:hAnsi="Times New Roman" w:cs="Times New Roman"/>
              <w:sz w:val="32"/>
              <w:szCs w:val="36"/>
            </w:rPr>
            <w:tab/>
          </w:r>
          <w:r>
            <w:rPr>
              <w:rFonts w:ascii="Times New Roman" w:hAnsi="Times New Roman" w:cs="Times New Roman"/>
              <w:sz w:val="32"/>
              <w:szCs w:val="36"/>
            </w:rPr>
            <w:fldChar w:fldCharType="begin"/>
          </w:r>
          <w:r>
            <w:rPr>
              <w:rFonts w:ascii="Times New Roman" w:hAnsi="Times New Roman" w:cs="Times New Roman"/>
              <w:sz w:val="32"/>
              <w:szCs w:val="36"/>
            </w:rPr>
            <w:instrText xml:space="preserve"> PAGEREF _Toc230353457 \h </w:instrText>
          </w:r>
          <w:r>
            <w:rPr>
              <w:rFonts w:ascii="Times New Roman" w:hAnsi="Times New Roman" w:cs="Times New Roman"/>
              <w:sz w:val="32"/>
              <w:szCs w:val="36"/>
            </w:rPr>
            <w:fldChar w:fldCharType="separate"/>
          </w:r>
          <w:r>
            <w:rPr>
              <w:rFonts w:ascii="Times New Roman" w:hAnsi="Times New Roman" w:cs="Times New Roman"/>
              <w:sz w:val="32"/>
              <w:szCs w:val="36"/>
            </w:rPr>
            <w:t>20</w:t>
          </w:r>
          <w:r>
            <w:rPr>
              <w:rFonts w:ascii="Times New Roman" w:hAnsi="Times New Roman" w:cs="Times New Roman"/>
              <w:sz w:val="32"/>
              <w:szCs w:val="36"/>
            </w:rPr>
            <w:fldChar w:fldCharType="end"/>
          </w:r>
          <w:r>
            <w:rPr>
              <w:rFonts w:ascii="Times New Roman" w:hAnsi="Times New Roman" w:cs="Times New Roman"/>
              <w:sz w:val="32"/>
              <w:szCs w:val="36"/>
            </w:rPr>
            <w:fldChar w:fldCharType="end"/>
          </w:r>
        </w:p>
        <w:p>
          <w:pPr>
            <w:pStyle w:val="17"/>
            <w:tabs>
              <w:tab w:val="right" w:leader="dot" w:pos="8296"/>
            </w:tabs>
            <w:rPr>
              <w:rFonts w:ascii="Times New Roman" w:hAnsi="Times New Roman" w:cs="Times New Roman"/>
              <w:sz w:val="36"/>
              <w:szCs w:val="40"/>
            </w:rPr>
          </w:pPr>
          <w:r>
            <w:fldChar w:fldCharType="begin"/>
          </w:r>
          <w:r>
            <w:instrText xml:space="preserve"> HYPERLINK \l "_Toc230353458" </w:instrText>
          </w:r>
          <w:r>
            <w:fldChar w:fldCharType="separate"/>
          </w:r>
          <w:r>
            <w:rPr>
              <w:rStyle w:val="23"/>
              <w:rFonts w:ascii="Times New Roman" w:hAnsi="Times New Roman" w:eastAsia="楷体_GB2312" w:cs="Times New Roman"/>
              <w:b/>
              <w:bCs/>
              <w:sz w:val="32"/>
              <w:szCs w:val="36"/>
            </w:rPr>
            <w:t>一、打造“闽数宁算”示范园区</w:t>
          </w:r>
          <w:r>
            <w:rPr>
              <w:rFonts w:ascii="Times New Roman" w:hAnsi="Times New Roman" w:cs="Times New Roman"/>
              <w:sz w:val="32"/>
              <w:szCs w:val="36"/>
            </w:rPr>
            <w:tab/>
          </w:r>
          <w:r>
            <w:rPr>
              <w:rFonts w:ascii="Times New Roman" w:hAnsi="Times New Roman" w:cs="Times New Roman"/>
              <w:sz w:val="32"/>
              <w:szCs w:val="36"/>
            </w:rPr>
            <w:fldChar w:fldCharType="begin"/>
          </w:r>
          <w:r>
            <w:rPr>
              <w:rFonts w:ascii="Times New Roman" w:hAnsi="Times New Roman" w:cs="Times New Roman"/>
              <w:sz w:val="32"/>
              <w:szCs w:val="36"/>
            </w:rPr>
            <w:instrText xml:space="preserve"> PAGEREF _Toc230353458 \h </w:instrText>
          </w:r>
          <w:r>
            <w:rPr>
              <w:rFonts w:ascii="Times New Roman" w:hAnsi="Times New Roman" w:cs="Times New Roman"/>
              <w:sz w:val="32"/>
              <w:szCs w:val="36"/>
            </w:rPr>
            <w:fldChar w:fldCharType="separate"/>
          </w:r>
          <w:r>
            <w:rPr>
              <w:rFonts w:ascii="Times New Roman" w:hAnsi="Times New Roman" w:cs="Times New Roman"/>
              <w:sz w:val="32"/>
              <w:szCs w:val="36"/>
            </w:rPr>
            <w:t>21</w:t>
          </w:r>
          <w:r>
            <w:rPr>
              <w:rFonts w:ascii="Times New Roman" w:hAnsi="Times New Roman" w:cs="Times New Roman"/>
              <w:sz w:val="32"/>
              <w:szCs w:val="36"/>
            </w:rPr>
            <w:fldChar w:fldCharType="end"/>
          </w:r>
          <w:r>
            <w:rPr>
              <w:rFonts w:ascii="Times New Roman" w:hAnsi="Times New Roman" w:cs="Times New Roman"/>
              <w:sz w:val="32"/>
              <w:szCs w:val="36"/>
            </w:rPr>
            <w:fldChar w:fldCharType="end"/>
          </w:r>
        </w:p>
        <w:p>
          <w:pPr>
            <w:pStyle w:val="17"/>
            <w:tabs>
              <w:tab w:val="right" w:leader="dot" w:pos="8296"/>
            </w:tabs>
            <w:rPr>
              <w:rFonts w:ascii="Times New Roman" w:hAnsi="Times New Roman" w:cs="Times New Roman"/>
              <w:sz w:val="36"/>
              <w:szCs w:val="40"/>
            </w:rPr>
          </w:pPr>
          <w:r>
            <w:fldChar w:fldCharType="begin"/>
          </w:r>
          <w:r>
            <w:instrText xml:space="preserve"> HYPERLINK \l "_Toc230353459" </w:instrText>
          </w:r>
          <w:r>
            <w:fldChar w:fldCharType="separate"/>
          </w:r>
          <w:r>
            <w:rPr>
              <w:rStyle w:val="23"/>
              <w:rFonts w:ascii="Times New Roman" w:hAnsi="Times New Roman" w:eastAsia="楷体_GB2312" w:cs="Times New Roman"/>
              <w:b/>
              <w:bCs/>
              <w:sz w:val="32"/>
              <w:szCs w:val="36"/>
            </w:rPr>
            <w:t>二、推动差异化特色产业转型升级</w:t>
          </w:r>
          <w:r>
            <w:rPr>
              <w:rFonts w:ascii="Times New Roman" w:hAnsi="Times New Roman" w:cs="Times New Roman"/>
              <w:sz w:val="32"/>
              <w:szCs w:val="36"/>
            </w:rPr>
            <w:tab/>
          </w:r>
          <w:r>
            <w:rPr>
              <w:rFonts w:ascii="Times New Roman" w:hAnsi="Times New Roman" w:cs="Times New Roman"/>
              <w:sz w:val="32"/>
              <w:szCs w:val="36"/>
            </w:rPr>
            <w:fldChar w:fldCharType="begin"/>
          </w:r>
          <w:r>
            <w:rPr>
              <w:rFonts w:ascii="Times New Roman" w:hAnsi="Times New Roman" w:cs="Times New Roman"/>
              <w:sz w:val="32"/>
              <w:szCs w:val="36"/>
            </w:rPr>
            <w:instrText xml:space="preserve"> PAGEREF _Toc230353459 \h </w:instrText>
          </w:r>
          <w:r>
            <w:rPr>
              <w:rFonts w:ascii="Times New Roman" w:hAnsi="Times New Roman" w:cs="Times New Roman"/>
              <w:sz w:val="32"/>
              <w:szCs w:val="36"/>
            </w:rPr>
            <w:fldChar w:fldCharType="separate"/>
          </w:r>
          <w:r>
            <w:rPr>
              <w:rFonts w:ascii="Times New Roman" w:hAnsi="Times New Roman" w:cs="Times New Roman"/>
              <w:sz w:val="32"/>
              <w:szCs w:val="36"/>
            </w:rPr>
            <w:t>21</w:t>
          </w:r>
          <w:r>
            <w:rPr>
              <w:rFonts w:ascii="Times New Roman" w:hAnsi="Times New Roman" w:cs="Times New Roman"/>
              <w:sz w:val="32"/>
              <w:szCs w:val="36"/>
            </w:rPr>
            <w:fldChar w:fldCharType="end"/>
          </w:r>
          <w:r>
            <w:rPr>
              <w:rFonts w:ascii="Times New Roman" w:hAnsi="Times New Roman" w:cs="Times New Roman"/>
              <w:sz w:val="32"/>
              <w:szCs w:val="36"/>
            </w:rPr>
            <w:fldChar w:fldCharType="end"/>
          </w:r>
        </w:p>
        <w:p>
          <w:pPr>
            <w:pStyle w:val="17"/>
            <w:tabs>
              <w:tab w:val="right" w:leader="dot" w:pos="8296"/>
            </w:tabs>
            <w:rPr>
              <w:rFonts w:ascii="Times New Roman" w:hAnsi="Times New Roman" w:cs="Times New Roman"/>
              <w:sz w:val="36"/>
              <w:szCs w:val="40"/>
            </w:rPr>
          </w:pPr>
          <w:r>
            <w:fldChar w:fldCharType="begin"/>
          </w:r>
          <w:r>
            <w:instrText xml:space="preserve"> HYPERLINK \l "_Toc230353460" </w:instrText>
          </w:r>
          <w:r>
            <w:fldChar w:fldCharType="separate"/>
          </w:r>
          <w:r>
            <w:rPr>
              <w:rStyle w:val="23"/>
              <w:rFonts w:ascii="Times New Roman" w:hAnsi="Times New Roman" w:eastAsia="楷体_GB2312" w:cs="Times New Roman"/>
              <w:b/>
              <w:bCs/>
              <w:sz w:val="32"/>
              <w:szCs w:val="36"/>
            </w:rPr>
            <w:t>三、加快实现农村基本具备现代生活条件</w:t>
          </w:r>
          <w:r>
            <w:rPr>
              <w:rFonts w:ascii="Times New Roman" w:hAnsi="Times New Roman" w:cs="Times New Roman"/>
              <w:sz w:val="32"/>
              <w:szCs w:val="36"/>
            </w:rPr>
            <w:tab/>
          </w:r>
          <w:r>
            <w:rPr>
              <w:rFonts w:ascii="Times New Roman" w:hAnsi="Times New Roman" w:cs="Times New Roman"/>
              <w:sz w:val="32"/>
              <w:szCs w:val="36"/>
            </w:rPr>
            <w:fldChar w:fldCharType="begin"/>
          </w:r>
          <w:r>
            <w:rPr>
              <w:rFonts w:ascii="Times New Roman" w:hAnsi="Times New Roman" w:cs="Times New Roman"/>
              <w:sz w:val="32"/>
              <w:szCs w:val="36"/>
            </w:rPr>
            <w:instrText xml:space="preserve"> PAGEREF _Toc230353460 \h </w:instrText>
          </w:r>
          <w:r>
            <w:rPr>
              <w:rFonts w:ascii="Times New Roman" w:hAnsi="Times New Roman" w:cs="Times New Roman"/>
              <w:sz w:val="32"/>
              <w:szCs w:val="36"/>
            </w:rPr>
            <w:fldChar w:fldCharType="separate"/>
          </w:r>
          <w:r>
            <w:rPr>
              <w:rFonts w:ascii="Times New Roman" w:hAnsi="Times New Roman" w:cs="Times New Roman"/>
              <w:sz w:val="32"/>
              <w:szCs w:val="36"/>
            </w:rPr>
            <w:t>21</w:t>
          </w:r>
          <w:r>
            <w:rPr>
              <w:rFonts w:ascii="Times New Roman" w:hAnsi="Times New Roman" w:cs="Times New Roman"/>
              <w:sz w:val="32"/>
              <w:szCs w:val="36"/>
            </w:rPr>
            <w:fldChar w:fldCharType="end"/>
          </w:r>
          <w:r>
            <w:rPr>
              <w:rFonts w:ascii="Times New Roman" w:hAnsi="Times New Roman" w:cs="Times New Roman"/>
              <w:sz w:val="32"/>
              <w:szCs w:val="36"/>
            </w:rPr>
            <w:fldChar w:fldCharType="end"/>
          </w:r>
        </w:p>
        <w:p>
          <w:pPr>
            <w:pStyle w:val="17"/>
            <w:tabs>
              <w:tab w:val="right" w:leader="dot" w:pos="8296"/>
            </w:tabs>
            <w:rPr>
              <w:rFonts w:ascii="Times New Roman" w:hAnsi="Times New Roman" w:cs="Times New Roman"/>
              <w:sz w:val="36"/>
              <w:szCs w:val="40"/>
            </w:rPr>
          </w:pPr>
          <w:r>
            <w:fldChar w:fldCharType="begin"/>
          </w:r>
          <w:r>
            <w:instrText xml:space="preserve"> HYPERLINK \l "_Toc230353461" </w:instrText>
          </w:r>
          <w:r>
            <w:fldChar w:fldCharType="separate"/>
          </w:r>
          <w:r>
            <w:rPr>
              <w:rStyle w:val="23"/>
              <w:rFonts w:ascii="Times New Roman" w:hAnsi="Times New Roman" w:eastAsia="楷体_GB2312" w:cs="Times New Roman"/>
              <w:b/>
              <w:bCs/>
              <w:sz w:val="32"/>
              <w:szCs w:val="36"/>
            </w:rPr>
            <w:t>四、多措并举提高居民收入</w:t>
          </w:r>
          <w:r>
            <w:rPr>
              <w:rFonts w:ascii="Times New Roman" w:hAnsi="Times New Roman" w:cs="Times New Roman"/>
              <w:sz w:val="32"/>
              <w:szCs w:val="36"/>
            </w:rPr>
            <w:tab/>
          </w:r>
          <w:r>
            <w:rPr>
              <w:rFonts w:ascii="Times New Roman" w:hAnsi="Times New Roman" w:cs="Times New Roman"/>
              <w:sz w:val="32"/>
              <w:szCs w:val="36"/>
            </w:rPr>
            <w:fldChar w:fldCharType="begin"/>
          </w:r>
          <w:r>
            <w:rPr>
              <w:rFonts w:ascii="Times New Roman" w:hAnsi="Times New Roman" w:cs="Times New Roman"/>
              <w:sz w:val="32"/>
              <w:szCs w:val="36"/>
            </w:rPr>
            <w:instrText xml:space="preserve"> PAGEREF _Toc230353461 \h </w:instrText>
          </w:r>
          <w:r>
            <w:rPr>
              <w:rFonts w:ascii="Times New Roman" w:hAnsi="Times New Roman" w:cs="Times New Roman"/>
              <w:sz w:val="32"/>
              <w:szCs w:val="36"/>
            </w:rPr>
            <w:fldChar w:fldCharType="separate"/>
          </w:r>
          <w:r>
            <w:rPr>
              <w:rFonts w:ascii="Times New Roman" w:hAnsi="Times New Roman" w:cs="Times New Roman"/>
              <w:sz w:val="32"/>
              <w:szCs w:val="36"/>
            </w:rPr>
            <w:t>22</w:t>
          </w:r>
          <w:r>
            <w:rPr>
              <w:rFonts w:ascii="Times New Roman" w:hAnsi="Times New Roman" w:cs="Times New Roman"/>
              <w:sz w:val="32"/>
              <w:szCs w:val="36"/>
            </w:rPr>
            <w:fldChar w:fldCharType="end"/>
          </w:r>
          <w:r>
            <w:rPr>
              <w:rFonts w:ascii="Times New Roman" w:hAnsi="Times New Roman" w:cs="Times New Roman"/>
              <w:sz w:val="32"/>
              <w:szCs w:val="36"/>
            </w:rPr>
            <w:fldChar w:fldCharType="end"/>
          </w:r>
        </w:p>
        <w:p>
          <w:pPr>
            <w:pStyle w:val="17"/>
            <w:tabs>
              <w:tab w:val="right" w:leader="dot" w:pos="8296"/>
            </w:tabs>
            <w:rPr>
              <w:rFonts w:ascii="Times New Roman" w:hAnsi="Times New Roman" w:cs="Times New Roman"/>
              <w:sz w:val="36"/>
              <w:szCs w:val="40"/>
            </w:rPr>
          </w:pPr>
          <w:r>
            <w:fldChar w:fldCharType="begin"/>
          </w:r>
          <w:r>
            <w:instrText xml:space="preserve"> HYPERLINK \l "_Toc230353462" </w:instrText>
          </w:r>
          <w:r>
            <w:fldChar w:fldCharType="separate"/>
          </w:r>
          <w:r>
            <w:rPr>
              <w:rStyle w:val="23"/>
              <w:rFonts w:ascii="Times New Roman" w:hAnsi="Times New Roman" w:eastAsia="楷体_GB2312" w:cs="Times New Roman"/>
              <w:b/>
              <w:bCs/>
              <w:sz w:val="32"/>
              <w:szCs w:val="36"/>
            </w:rPr>
            <w:t>五、健全乡村治理机制</w:t>
          </w:r>
          <w:r>
            <w:rPr>
              <w:rFonts w:ascii="Times New Roman" w:hAnsi="Times New Roman" w:cs="Times New Roman"/>
              <w:sz w:val="32"/>
              <w:szCs w:val="36"/>
            </w:rPr>
            <w:tab/>
          </w:r>
          <w:r>
            <w:rPr>
              <w:rFonts w:ascii="Times New Roman" w:hAnsi="Times New Roman" w:cs="Times New Roman"/>
              <w:sz w:val="32"/>
              <w:szCs w:val="36"/>
            </w:rPr>
            <w:fldChar w:fldCharType="begin"/>
          </w:r>
          <w:r>
            <w:rPr>
              <w:rFonts w:ascii="Times New Roman" w:hAnsi="Times New Roman" w:cs="Times New Roman"/>
              <w:sz w:val="32"/>
              <w:szCs w:val="36"/>
            </w:rPr>
            <w:instrText xml:space="preserve"> PAGEREF _Toc230353462 \h </w:instrText>
          </w:r>
          <w:r>
            <w:rPr>
              <w:rFonts w:ascii="Times New Roman" w:hAnsi="Times New Roman" w:cs="Times New Roman"/>
              <w:sz w:val="32"/>
              <w:szCs w:val="36"/>
            </w:rPr>
            <w:fldChar w:fldCharType="separate"/>
          </w:r>
          <w:r>
            <w:rPr>
              <w:rFonts w:ascii="Times New Roman" w:hAnsi="Times New Roman" w:cs="Times New Roman"/>
              <w:sz w:val="32"/>
              <w:szCs w:val="36"/>
            </w:rPr>
            <w:t>22</w:t>
          </w:r>
          <w:r>
            <w:rPr>
              <w:rFonts w:ascii="Times New Roman" w:hAnsi="Times New Roman" w:cs="Times New Roman"/>
              <w:sz w:val="32"/>
              <w:szCs w:val="36"/>
            </w:rPr>
            <w:fldChar w:fldCharType="end"/>
          </w:r>
          <w:r>
            <w:rPr>
              <w:rFonts w:ascii="Times New Roman" w:hAnsi="Times New Roman" w:cs="Times New Roman"/>
              <w:sz w:val="32"/>
              <w:szCs w:val="36"/>
            </w:rPr>
            <w:fldChar w:fldCharType="end"/>
          </w:r>
        </w:p>
        <w:p>
          <w:pPr>
            <w:pStyle w:val="15"/>
            <w:tabs>
              <w:tab w:val="right" w:leader="dot" w:pos="8296"/>
            </w:tabs>
            <w:rPr>
              <w:rFonts w:ascii="Times New Roman" w:hAnsi="Times New Roman" w:cs="Times New Roman"/>
              <w:sz w:val="36"/>
              <w:szCs w:val="40"/>
            </w:rPr>
          </w:pPr>
          <w:r>
            <w:fldChar w:fldCharType="begin"/>
          </w:r>
          <w:r>
            <w:instrText xml:space="preserve"> HYPERLINK \l "_Toc230353463" </w:instrText>
          </w:r>
          <w:r>
            <w:fldChar w:fldCharType="separate"/>
          </w:r>
          <w:r>
            <w:rPr>
              <w:rStyle w:val="23"/>
              <w:rFonts w:ascii="Times New Roman" w:hAnsi="Times New Roman" w:eastAsia="黑体" w:cs="Times New Roman"/>
              <w:sz w:val="32"/>
              <w:szCs w:val="36"/>
            </w:rPr>
            <w:t>第九章 铸牢中华民族共同体意识 推进中华民族共同体建设</w:t>
          </w:r>
          <w:r>
            <w:rPr>
              <w:rFonts w:ascii="Times New Roman" w:hAnsi="Times New Roman" w:cs="Times New Roman"/>
              <w:sz w:val="32"/>
              <w:szCs w:val="36"/>
            </w:rPr>
            <w:tab/>
          </w:r>
          <w:r>
            <w:rPr>
              <w:rFonts w:ascii="Times New Roman" w:hAnsi="Times New Roman" w:cs="Times New Roman"/>
              <w:sz w:val="32"/>
              <w:szCs w:val="36"/>
            </w:rPr>
            <w:fldChar w:fldCharType="begin"/>
          </w:r>
          <w:r>
            <w:rPr>
              <w:rFonts w:ascii="Times New Roman" w:hAnsi="Times New Roman" w:cs="Times New Roman"/>
              <w:sz w:val="32"/>
              <w:szCs w:val="36"/>
            </w:rPr>
            <w:instrText xml:space="preserve"> PAGEREF _Toc230353463 \h </w:instrText>
          </w:r>
          <w:r>
            <w:rPr>
              <w:rFonts w:ascii="Times New Roman" w:hAnsi="Times New Roman" w:cs="Times New Roman"/>
              <w:sz w:val="32"/>
              <w:szCs w:val="36"/>
            </w:rPr>
            <w:fldChar w:fldCharType="separate"/>
          </w:r>
          <w:r>
            <w:rPr>
              <w:rFonts w:ascii="Times New Roman" w:hAnsi="Times New Roman" w:cs="Times New Roman"/>
              <w:sz w:val="32"/>
              <w:szCs w:val="36"/>
            </w:rPr>
            <w:t>24</w:t>
          </w:r>
          <w:r>
            <w:rPr>
              <w:rFonts w:ascii="Times New Roman" w:hAnsi="Times New Roman" w:cs="Times New Roman"/>
              <w:sz w:val="32"/>
              <w:szCs w:val="36"/>
            </w:rPr>
            <w:fldChar w:fldCharType="end"/>
          </w:r>
          <w:r>
            <w:rPr>
              <w:rFonts w:ascii="Times New Roman" w:hAnsi="Times New Roman" w:cs="Times New Roman"/>
              <w:sz w:val="32"/>
              <w:szCs w:val="36"/>
            </w:rPr>
            <w:fldChar w:fldCharType="end"/>
          </w:r>
        </w:p>
        <w:p>
          <w:pPr>
            <w:pStyle w:val="17"/>
            <w:tabs>
              <w:tab w:val="right" w:leader="dot" w:pos="8296"/>
            </w:tabs>
            <w:rPr>
              <w:rFonts w:ascii="Times New Roman" w:hAnsi="Times New Roman" w:cs="Times New Roman"/>
              <w:sz w:val="36"/>
              <w:szCs w:val="40"/>
            </w:rPr>
          </w:pPr>
          <w:r>
            <w:fldChar w:fldCharType="begin"/>
          </w:r>
          <w:r>
            <w:instrText xml:space="preserve"> HYPERLINK \l "_Toc230353464" </w:instrText>
          </w:r>
          <w:r>
            <w:fldChar w:fldCharType="separate"/>
          </w:r>
          <w:r>
            <w:rPr>
              <w:rStyle w:val="23"/>
              <w:rFonts w:ascii="Times New Roman" w:hAnsi="Times New Roman" w:eastAsia="楷体_GB2312" w:cs="Times New Roman"/>
              <w:b/>
              <w:bCs/>
              <w:sz w:val="32"/>
              <w:szCs w:val="36"/>
            </w:rPr>
            <w:t>一、构筑中华民族共有精神家园</w:t>
          </w:r>
          <w:r>
            <w:rPr>
              <w:rFonts w:ascii="Times New Roman" w:hAnsi="Times New Roman" w:cs="Times New Roman"/>
              <w:sz w:val="32"/>
              <w:szCs w:val="36"/>
            </w:rPr>
            <w:tab/>
          </w:r>
          <w:r>
            <w:rPr>
              <w:rFonts w:ascii="Times New Roman" w:hAnsi="Times New Roman" w:cs="Times New Roman"/>
              <w:sz w:val="32"/>
              <w:szCs w:val="36"/>
            </w:rPr>
            <w:fldChar w:fldCharType="begin"/>
          </w:r>
          <w:r>
            <w:rPr>
              <w:rFonts w:ascii="Times New Roman" w:hAnsi="Times New Roman" w:cs="Times New Roman"/>
              <w:sz w:val="32"/>
              <w:szCs w:val="36"/>
            </w:rPr>
            <w:instrText xml:space="preserve"> PAGEREF _Toc230353464 \h </w:instrText>
          </w:r>
          <w:r>
            <w:rPr>
              <w:rFonts w:ascii="Times New Roman" w:hAnsi="Times New Roman" w:cs="Times New Roman"/>
              <w:sz w:val="32"/>
              <w:szCs w:val="36"/>
            </w:rPr>
            <w:fldChar w:fldCharType="separate"/>
          </w:r>
          <w:r>
            <w:rPr>
              <w:rFonts w:ascii="Times New Roman" w:hAnsi="Times New Roman" w:cs="Times New Roman"/>
              <w:sz w:val="32"/>
              <w:szCs w:val="36"/>
            </w:rPr>
            <w:t>24</w:t>
          </w:r>
          <w:r>
            <w:rPr>
              <w:rFonts w:ascii="Times New Roman" w:hAnsi="Times New Roman" w:cs="Times New Roman"/>
              <w:sz w:val="32"/>
              <w:szCs w:val="36"/>
            </w:rPr>
            <w:fldChar w:fldCharType="end"/>
          </w:r>
          <w:r>
            <w:rPr>
              <w:rFonts w:ascii="Times New Roman" w:hAnsi="Times New Roman" w:cs="Times New Roman"/>
              <w:sz w:val="32"/>
              <w:szCs w:val="36"/>
            </w:rPr>
            <w:fldChar w:fldCharType="end"/>
          </w:r>
        </w:p>
        <w:p>
          <w:pPr>
            <w:pStyle w:val="17"/>
            <w:tabs>
              <w:tab w:val="right" w:leader="dot" w:pos="8296"/>
            </w:tabs>
            <w:rPr>
              <w:rFonts w:ascii="Times New Roman" w:hAnsi="Times New Roman" w:cs="Times New Roman"/>
              <w:sz w:val="36"/>
              <w:szCs w:val="40"/>
            </w:rPr>
          </w:pPr>
          <w:r>
            <w:fldChar w:fldCharType="begin"/>
          </w:r>
          <w:r>
            <w:instrText xml:space="preserve"> HYPERLINK \l "_Toc230353465" </w:instrText>
          </w:r>
          <w:r>
            <w:fldChar w:fldCharType="separate"/>
          </w:r>
          <w:r>
            <w:rPr>
              <w:rStyle w:val="23"/>
              <w:rFonts w:ascii="Times New Roman" w:hAnsi="Times New Roman" w:eastAsia="楷体_GB2312" w:cs="Times New Roman"/>
              <w:b/>
              <w:bCs/>
              <w:sz w:val="32"/>
              <w:szCs w:val="36"/>
            </w:rPr>
            <w:t>二、夯实各民族共居共建共享的基础条件</w:t>
          </w:r>
          <w:r>
            <w:rPr>
              <w:rFonts w:ascii="Times New Roman" w:hAnsi="Times New Roman" w:cs="Times New Roman"/>
              <w:sz w:val="32"/>
              <w:szCs w:val="36"/>
            </w:rPr>
            <w:tab/>
          </w:r>
          <w:r>
            <w:rPr>
              <w:rFonts w:ascii="Times New Roman" w:hAnsi="Times New Roman" w:cs="Times New Roman"/>
              <w:sz w:val="32"/>
              <w:szCs w:val="36"/>
            </w:rPr>
            <w:fldChar w:fldCharType="begin"/>
          </w:r>
          <w:r>
            <w:rPr>
              <w:rFonts w:ascii="Times New Roman" w:hAnsi="Times New Roman" w:cs="Times New Roman"/>
              <w:sz w:val="32"/>
              <w:szCs w:val="36"/>
            </w:rPr>
            <w:instrText xml:space="preserve"> PAGEREF _Toc230353465 \h </w:instrText>
          </w:r>
          <w:r>
            <w:rPr>
              <w:rFonts w:ascii="Times New Roman" w:hAnsi="Times New Roman" w:cs="Times New Roman"/>
              <w:sz w:val="32"/>
              <w:szCs w:val="36"/>
            </w:rPr>
            <w:fldChar w:fldCharType="separate"/>
          </w:r>
          <w:r>
            <w:rPr>
              <w:rFonts w:ascii="Times New Roman" w:hAnsi="Times New Roman" w:cs="Times New Roman"/>
              <w:sz w:val="32"/>
              <w:szCs w:val="36"/>
            </w:rPr>
            <w:t>24</w:t>
          </w:r>
          <w:r>
            <w:rPr>
              <w:rFonts w:ascii="Times New Roman" w:hAnsi="Times New Roman" w:cs="Times New Roman"/>
              <w:sz w:val="32"/>
              <w:szCs w:val="36"/>
            </w:rPr>
            <w:fldChar w:fldCharType="end"/>
          </w:r>
          <w:r>
            <w:rPr>
              <w:rFonts w:ascii="Times New Roman" w:hAnsi="Times New Roman" w:cs="Times New Roman"/>
              <w:sz w:val="32"/>
              <w:szCs w:val="36"/>
            </w:rPr>
            <w:fldChar w:fldCharType="end"/>
          </w:r>
        </w:p>
        <w:p>
          <w:pPr>
            <w:pStyle w:val="17"/>
            <w:tabs>
              <w:tab w:val="right" w:leader="dot" w:pos="8296"/>
            </w:tabs>
            <w:rPr>
              <w:rFonts w:ascii="Times New Roman" w:hAnsi="Times New Roman" w:cs="Times New Roman"/>
              <w:sz w:val="36"/>
              <w:szCs w:val="40"/>
            </w:rPr>
          </w:pPr>
          <w:r>
            <w:fldChar w:fldCharType="begin"/>
          </w:r>
          <w:r>
            <w:instrText xml:space="preserve"> HYPERLINK \l "_Toc230353466" </w:instrText>
          </w:r>
          <w:r>
            <w:fldChar w:fldCharType="separate"/>
          </w:r>
          <w:r>
            <w:rPr>
              <w:rStyle w:val="23"/>
              <w:rFonts w:ascii="Times New Roman" w:hAnsi="Times New Roman" w:eastAsia="楷体_GB2312" w:cs="Times New Roman"/>
              <w:b/>
              <w:bCs/>
              <w:sz w:val="32"/>
              <w:szCs w:val="36"/>
            </w:rPr>
            <w:t>三、深化各民族交往交流交融</w:t>
          </w:r>
          <w:r>
            <w:rPr>
              <w:rFonts w:ascii="Times New Roman" w:hAnsi="Times New Roman" w:cs="Times New Roman"/>
              <w:sz w:val="32"/>
              <w:szCs w:val="36"/>
            </w:rPr>
            <w:tab/>
          </w:r>
          <w:r>
            <w:rPr>
              <w:rFonts w:ascii="Times New Roman" w:hAnsi="Times New Roman" w:cs="Times New Roman"/>
              <w:sz w:val="32"/>
              <w:szCs w:val="36"/>
            </w:rPr>
            <w:fldChar w:fldCharType="begin"/>
          </w:r>
          <w:r>
            <w:rPr>
              <w:rFonts w:ascii="Times New Roman" w:hAnsi="Times New Roman" w:cs="Times New Roman"/>
              <w:sz w:val="32"/>
              <w:szCs w:val="36"/>
            </w:rPr>
            <w:instrText xml:space="preserve"> PAGEREF _Toc230353466 \h </w:instrText>
          </w:r>
          <w:r>
            <w:rPr>
              <w:rFonts w:ascii="Times New Roman" w:hAnsi="Times New Roman" w:cs="Times New Roman"/>
              <w:sz w:val="32"/>
              <w:szCs w:val="36"/>
            </w:rPr>
            <w:fldChar w:fldCharType="separate"/>
          </w:r>
          <w:r>
            <w:rPr>
              <w:rFonts w:ascii="Times New Roman" w:hAnsi="Times New Roman" w:cs="Times New Roman"/>
              <w:sz w:val="32"/>
              <w:szCs w:val="36"/>
            </w:rPr>
            <w:t>24</w:t>
          </w:r>
          <w:r>
            <w:rPr>
              <w:rFonts w:ascii="Times New Roman" w:hAnsi="Times New Roman" w:cs="Times New Roman"/>
              <w:sz w:val="32"/>
              <w:szCs w:val="36"/>
            </w:rPr>
            <w:fldChar w:fldCharType="end"/>
          </w:r>
          <w:r>
            <w:rPr>
              <w:rFonts w:ascii="Times New Roman" w:hAnsi="Times New Roman" w:cs="Times New Roman"/>
              <w:sz w:val="32"/>
              <w:szCs w:val="36"/>
            </w:rPr>
            <w:fldChar w:fldCharType="end"/>
          </w:r>
        </w:p>
        <w:p>
          <w:pPr>
            <w:pStyle w:val="15"/>
            <w:tabs>
              <w:tab w:val="right" w:leader="dot" w:pos="8296"/>
            </w:tabs>
            <w:rPr>
              <w:rFonts w:ascii="Times New Roman" w:hAnsi="Times New Roman" w:cs="Times New Roman"/>
              <w:sz w:val="36"/>
              <w:szCs w:val="40"/>
            </w:rPr>
          </w:pPr>
          <w:r>
            <w:fldChar w:fldCharType="begin"/>
          </w:r>
          <w:r>
            <w:instrText xml:space="preserve"> HYPERLINK \l "_Toc230353467" </w:instrText>
          </w:r>
          <w:r>
            <w:fldChar w:fldCharType="separate"/>
          </w:r>
          <w:r>
            <w:rPr>
              <w:rStyle w:val="23"/>
              <w:rFonts w:ascii="Times New Roman" w:hAnsi="Times New Roman" w:eastAsia="黑体" w:cs="Times New Roman"/>
              <w:sz w:val="32"/>
              <w:szCs w:val="36"/>
            </w:rPr>
            <w:t>第十章 保障措施</w:t>
          </w:r>
          <w:r>
            <w:rPr>
              <w:rFonts w:ascii="Times New Roman" w:hAnsi="Times New Roman" w:cs="Times New Roman"/>
              <w:sz w:val="32"/>
              <w:szCs w:val="36"/>
            </w:rPr>
            <w:tab/>
          </w:r>
          <w:r>
            <w:rPr>
              <w:rFonts w:ascii="Times New Roman" w:hAnsi="Times New Roman" w:cs="Times New Roman"/>
              <w:sz w:val="32"/>
              <w:szCs w:val="36"/>
            </w:rPr>
            <w:fldChar w:fldCharType="begin"/>
          </w:r>
          <w:r>
            <w:rPr>
              <w:rFonts w:ascii="Times New Roman" w:hAnsi="Times New Roman" w:cs="Times New Roman"/>
              <w:sz w:val="32"/>
              <w:szCs w:val="36"/>
            </w:rPr>
            <w:instrText xml:space="preserve"> PAGEREF _Toc230353467 \h </w:instrText>
          </w:r>
          <w:r>
            <w:rPr>
              <w:rFonts w:ascii="Times New Roman" w:hAnsi="Times New Roman" w:cs="Times New Roman"/>
              <w:sz w:val="32"/>
              <w:szCs w:val="36"/>
            </w:rPr>
            <w:fldChar w:fldCharType="separate"/>
          </w:r>
          <w:r>
            <w:rPr>
              <w:rFonts w:ascii="Times New Roman" w:hAnsi="Times New Roman" w:cs="Times New Roman"/>
              <w:sz w:val="32"/>
              <w:szCs w:val="36"/>
            </w:rPr>
            <w:t>26</w:t>
          </w:r>
          <w:r>
            <w:rPr>
              <w:rFonts w:ascii="Times New Roman" w:hAnsi="Times New Roman" w:cs="Times New Roman"/>
              <w:sz w:val="32"/>
              <w:szCs w:val="36"/>
            </w:rPr>
            <w:fldChar w:fldCharType="end"/>
          </w:r>
          <w:r>
            <w:rPr>
              <w:rFonts w:ascii="Times New Roman" w:hAnsi="Times New Roman" w:cs="Times New Roman"/>
              <w:sz w:val="32"/>
              <w:szCs w:val="36"/>
            </w:rPr>
            <w:fldChar w:fldCharType="end"/>
          </w:r>
        </w:p>
        <w:p>
          <w:pPr>
            <w:pStyle w:val="17"/>
            <w:tabs>
              <w:tab w:val="right" w:leader="dot" w:pos="8296"/>
            </w:tabs>
            <w:rPr>
              <w:rFonts w:ascii="Times New Roman" w:hAnsi="Times New Roman" w:cs="Times New Roman"/>
              <w:sz w:val="36"/>
              <w:szCs w:val="40"/>
            </w:rPr>
          </w:pPr>
          <w:r>
            <w:fldChar w:fldCharType="begin"/>
          </w:r>
          <w:r>
            <w:instrText xml:space="preserve"> HYPERLINK \l "_Toc230353468" </w:instrText>
          </w:r>
          <w:r>
            <w:fldChar w:fldCharType="separate"/>
          </w:r>
          <w:r>
            <w:rPr>
              <w:rStyle w:val="23"/>
              <w:rFonts w:ascii="Times New Roman" w:hAnsi="Times New Roman" w:eastAsia="楷体_GB2312" w:cs="Times New Roman"/>
              <w:b/>
              <w:bCs/>
              <w:sz w:val="32"/>
              <w:szCs w:val="36"/>
            </w:rPr>
            <w:t>一、强化组织领导和机制创新</w:t>
          </w:r>
          <w:r>
            <w:rPr>
              <w:rFonts w:ascii="Times New Roman" w:hAnsi="Times New Roman" w:cs="Times New Roman"/>
              <w:sz w:val="32"/>
              <w:szCs w:val="36"/>
            </w:rPr>
            <w:tab/>
          </w:r>
          <w:r>
            <w:rPr>
              <w:rFonts w:ascii="Times New Roman" w:hAnsi="Times New Roman" w:cs="Times New Roman"/>
              <w:sz w:val="32"/>
              <w:szCs w:val="36"/>
            </w:rPr>
            <w:fldChar w:fldCharType="begin"/>
          </w:r>
          <w:r>
            <w:rPr>
              <w:rFonts w:ascii="Times New Roman" w:hAnsi="Times New Roman" w:cs="Times New Roman"/>
              <w:sz w:val="32"/>
              <w:szCs w:val="36"/>
            </w:rPr>
            <w:instrText xml:space="preserve"> PAGEREF _Toc230353468 \h </w:instrText>
          </w:r>
          <w:r>
            <w:rPr>
              <w:rFonts w:ascii="Times New Roman" w:hAnsi="Times New Roman" w:cs="Times New Roman"/>
              <w:sz w:val="32"/>
              <w:szCs w:val="36"/>
            </w:rPr>
            <w:fldChar w:fldCharType="separate"/>
          </w:r>
          <w:r>
            <w:rPr>
              <w:rFonts w:ascii="Times New Roman" w:hAnsi="Times New Roman" w:cs="Times New Roman"/>
              <w:sz w:val="32"/>
              <w:szCs w:val="36"/>
            </w:rPr>
            <w:t>26</w:t>
          </w:r>
          <w:r>
            <w:rPr>
              <w:rFonts w:ascii="Times New Roman" w:hAnsi="Times New Roman" w:cs="Times New Roman"/>
              <w:sz w:val="32"/>
              <w:szCs w:val="36"/>
            </w:rPr>
            <w:fldChar w:fldCharType="end"/>
          </w:r>
          <w:r>
            <w:rPr>
              <w:rFonts w:ascii="Times New Roman" w:hAnsi="Times New Roman" w:cs="Times New Roman"/>
              <w:sz w:val="32"/>
              <w:szCs w:val="36"/>
            </w:rPr>
            <w:fldChar w:fldCharType="end"/>
          </w:r>
        </w:p>
        <w:p>
          <w:pPr>
            <w:pStyle w:val="17"/>
            <w:tabs>
              <w:tab w:val="right" w:leader="dot" w:pos="8296"/>
            </w:tabs>
            <w:rPr>
              <w:rFonts w:ascii="Times New Roman" w:hAnsi="Times New Roman" w:cs="Times New Roman"/>
              <w:sz w:val="36"/>
              <w:szCs w:val="40"/>
            </w:rPr>
          </w:pPr>
          <w:r>
            <w:fldChar w:fldCharType="begin"/>
          </w:r>
          <w:r>
            <w:instrText xml:space="preserve"> HYPERLINK \l "_Toc230353469" </w:instrText>
          </w:r>
          <w:r>
            <w:fldChar w:fldCharType="separate"/>
          </w:r>
          <w:r>
            <w:rPr>
              <w:rStyle w:val="23"/>
              <w:rFonts w:ascii="Times New Roman" w:hAnsi="Times New Roman" w:eastAsia="楷体_GB2312" w:cs="Times New Roman"/>
              <w:b/>
              <w:bCs/>
              <w:sz w:val="32"/>
              <w:szCs w:val="36"/>
            </w:rPr>
            <w:t>二、强化要素保障</w:t>
          </w:r>
          <w:r>
            <w:rPr>
              <w:rFonts w:ascii="Times New Roman" w:hAnsi="Times New Roman" w:cs="Times New Roman"/>
              <w:sz w:val="32"/>
              <w:szCs w:val="36"/>
            </w:rPr>
            <w:tab/>
          </w:r>
          <w:r>
            <w:rPr>
              <w:rFonts w:ascii="Times New Roman" w:hAnsi="Times New Roman" w:cs="Times New Roman"/>
              <w:sz w:val="32"/>
              <w:szCs w:val="36"/>
            </w:rPr>
            <w:fldChar w:fldCharType="begin"/>
          </w:r>
          <w:r>
            <w:rPr>
              <w:rFonts w:ascii="Times New Roman" w:hAnsi="Times New Roman" w:cs="Times New Roman"/>
              <w:sz w:val="32"/>
              <w:szCs w:val="36"/>
            </w:rPr>
            <w:instrText xml:space="preserve"> PAGEREF _Toc230353469 \h </w:instrText>
          </w:r>
          <w:r>
            <w:rPr>
              <w:rFonts w:ascii="Times New Roman" w:hAnsi="Times New Roman" w:cs="Times New Roman"/>
              <w:sz w:val="32"/>
              <w:szCs w:val="36"/>
            </w:rPr>
            <w:fldChar w:fldCharType="separate"/>
          </w:r>
          <w:r>
            <w:rPr>
              <w:rFonts w:ascii="Times New Roman" w:hAnsi="Times New Roman" w:cs="Times New Roman"/>
              <w:sz w:val="32"/>
              <w:szCs w:val="36"/>
            </w:rPr>
            <w:t>27</w:t>
          </w:r>
          <w:r>
            <w:rPr>
              <w:rFonts w:ascii="Times New Roman" w:hAnsi="Times New Roman" w:cs="Times New Roman"/>
              <w:sz w:val="32"/>
              <w:szCs w:val="36"/>
            </w:rPr>
            <w:fldChar w:fldCharType="end"/>
          </w:r>
          <w:r>
            <w:rPr>
              <w:rFonts w:ascii="Times New Roman" w:hAnsi="Times New Roman" w:cs="Times New Roman"/>
              <w:sz w:val="32"/>
              <w:szCs w:val="36"/>
            </w:rPr>
            <w:fldChar w:fldCharType="end"/>
          </w:r>
        </w:p>
        <w:p>
          <w:pPr>
            <w:pStyle w:val="17"/>
            <w:tabs>
              <w:tab w:val="right" w:leader="dot" w:pos="8296"/>
            </w:tabs>
            <w:rPr>
              <w:rFonts w:ascii="Times New Roman" w:hAnsi="Times New Roman" w:cs="Times New Roman"/>
              <w:sz w:val="36"/>
              <w:szCs w:val="40"/>
            </w:rPr>
          </w:pPr>
          <w:r>
            <w:fldChar w:fldCharType="begin"/>
          </w:r>
          <w:r>
            <w:instrText xml:space="preserve"> HYPERLINK \l "_Toc230353470" </w:instrText>
          </w:r>
          <w:r>
            <w:fldChar w:fldCharType="separate"/>
          </w:r>
          <w:r>
            <w:rPr>
              <w:rStyle w:val="23"/>
              <w:rFonts w:ascii="Times New Roman" w:hAnsi="Times New Roman" w:eastAsia="楷体_GB2312" w:cs="Times New Roman"/>
              <w:b/>
              <w:bCs/>
              <w:sz w:val="32"/>
              <w:szCs w:val="36"/>
            </w:rPr>
            <w:t>三、强化规划实施</w:t>
          </w:r>
          <w:r>
            <w:rPr>
              <w:rFonts w:ascii="Times New Roman" w:hAnsi="Times New Roman" w:cs="Times New Roman"/>
              <w:sz w:val="32"/>
              <w:szCs w:val="36"/>
            </w:rPr>
            <w:tab/>
          </w:r>
          <w:r>
            <w:rPr>
              <w:rFonts w:ascii="Times New Roman" w:hAnsi="Times New Roman" w:cs="Times New Roman"/>
              <w:sz w:val="32"/>
              <w:szCs w:val="36"/>
            </w:rPr>
            <w:fldChar w:fldCharType="begin"/>
          </w:r>
          <w:r>
            <w:rPr>
              <w:rFonts w:ascii="Times New Roman" w:hAnsi="Times New Roman" w:cs="Times New Roman"/>
              <w:sz w:val="32"/>
              <w:szCs w:val="36"/>
            </w:rPr>
            <w:instrText xml:space="preserve"> PAGEREF _Toc230353470 \h </w:instrText>
          </w:r>
          <w:r>
            <w:rPr>
              <w:rFonts w:ascii="Times New Roman" w:hAnsi="Times New Roman" w:cs="Times New Roman"/>
              <w:sz w:val="32"/>
              <w:szCs w:val="36"/>
            </w:rPr>
            <w:fldChar w:fldCharType="separate"/>
          </w:r>
          <w:r>
            <w:rPr>
              <w:rFonts w:ascii="Times New Roman" w:hAnsi="Times New Roman" w:cs="Times New Roman"/>
              <w:sz w:val="32"/>
              <w:szCs w:val="36"/>
            </w:rPr>
            <w:t>27</w:t>
          </w:r>
          <w:r>
            <w:rPr>
              <w:rFonts w:ascii="Times New Roman" w:hAnsi="Times New Roman" w:cs="Times New Roman"/>
              <w:sz w:val="32"/>
              <w:szCs w:val="36"/>
            </w:rPr>
            <w:fldChar w:fldCharType="end"/>
          </w:r>
          <w:r>
            <w:rPr>
              <w:rFonts w:ascii="Times New Roman" w:hAnsi="Times New Roman" w:cs="Times New Roman"/>
              <w:sz w:val="32"/>
              <w:szCs w:val="36"/>
            </w:rPr>
            <w:fldChar w:fldCharType="end"/>
          </w:r>
        </w:p>
        <w:p>
          <w:pPr>
            <w:pStyle w:val="15"/>
            <w:tabs>
              <w:tab w:val="right" w:leader="dot" w:pos="8296"/>
            </w:tabs>
            <w:rPr>
              <w:rFonts w:ascii="Times New Roman" w:hAnsi="Times New Roman" w:cs="Times New Roman"/>
              <w:sz w:val="36"/>
              <w:szCs w:val="40"/>
            </w:rPr>
          </w:pPr>
          <w:r>
            <w:fldChar w:fldCharType="begin"/>
          </w:r>
          <w:r>
            <w:instrText xml:space="preserve"> HYPERLINK \l "_Toc230353471" </w:instrText>
          </w:r>
          <w:r>
            <w:fldChar w:fldCharType="separate"/>
          </w:r>
          <w:r>
            <w:rPr>
              <w:rStyle w:val="23"/>
              <w:rFonts w:ascii="Times New Roman" w:hAnsi="Times New Roman" w:eastAsia="黑体" w:cs="Times New Roman"/>
              <w:sz w:val="32"/>
              <w:szCs w:val="36"/>
            </w:rPr>
            <w:t>附录：规划编制依据</w:t>
          </w:r>
          <w:r>
            <w:rPr>
              <w:rFonts w:ascii="Times New Roman" w:hAnsi="Times New Roman" w:cs="Times New Roman"/>
              <w:sz w:val="32"/>
              <w:szCs w:val="36"/>
            </w:rPr>
            <w:tab/>
          </w:r>
          <w:r>
            <w:rPr>
              <w:rFonts w:ascii="Times New Roman" w:hAnsi="Times New Roman" w:cs="Times New Roman"/>
              <w:sz w:val="32"/>
              <w:szCs w:val="36"/>
            </w:rPr>
            <w:fldChar w:fldCharType="begin"/>
          </w:r>
          <w:r>
            <w:rPr>
              <w:rFonts w:ascii="Times New Roman" w:hAnsi="Times New Roman" w:cs="Times New Roman"/>
              <w:sz w:val="32"/>
              <w:szCs w:val="36"/>
            </w:rPr>
            <w:instrText xml:space="preserve"> PAGEREF _Toc230353471 \h </w:instrText>
          </w:r>
          <w:r>
            <w:rPr>
              <w:rFonts w:ascii="Times New Roman" w:hAnsi="Times New Roman" w:cs="Times New Roman"/>
              <w:sz w:val="32"/>
              <w:szCs w:val="36"/>
            </w:rPr>
            <w:fldChar w:fldCharType="separate"/>
          </w:r>
          <w:r>
            <w:rPr>
              <w:rFonts w:ascii="Times New Roman" w:hAnsi="Times New Roman" w:cs="Times New Roman"/>
              <w:sz w:val="32"/>
              <w:szCs w:val="36"/>
            </w:rPr>
            <w:t>29</w:t>
          </w:r>
          <w:r>
            <w:rPr>
              <w:rFonts w:ascii="Times New Roman" w:hAnsi="Times New Roman" w:cs="Times New Roman"/>
              <w:sz w:val="32"/>
              <w:szCs w:val="36"/>
            </w:rPr>
            <w:fldChar w:fldCharType="end"/>
          </w:r>
          <w:r>
            <w:rPr>
              <w:rFonts w:ascii="Times New Roman" w:hAnsi="Times New Roman" w:cs="Times New Roman"/>
              <w:sz w:val="32"/>
              <w:szCs w:val="36"/>
            </w:rPr>
            <w:fldChar w:fldCharType="end"/>
          </w:r>
        </w:p>
        <w:p>
          <w:pPr>
            <w:spacing w:line="560" w:lineRule="exact"/>
            <w:rPr>
              <w:rFonts w:ascii="Times New Roman" w:hAnsi="Times New Roman" w:cs="Times New Roman"/>
              <w:sz w:val="30"/>
              <w:szCs w:val="30"/>
            </w:rPr>
          </w:pPr>
          <w:r>
            <w:rPr>
              <w:rFonts w:ascii="Times New Roman" w:hAnsi="Times New Roman" w:cs="Times New Roman"/>
              <w:bCs/>
              <w:szCs w:val="40"/>
              <w:lang w:val="zh-CN"/>
            </w:rPr>
            <w:fldChar w:fldCharType="end"/>
          </w:r>
        </w:p>
      </w:sdtContent>
    </w:sdt>
    <w:p>
      <w:pPr>
        <w:spacing w:after="624" w:afterLines="200" w:line="560" w:lineRule="exact"/>
        <w:jc w:val="center"/>
        <w:rPr>
          <w:rFonts w:ascii="Times New Roman" w:hAnsi="Times New Roman" w:eastAsia="方正小标宋简体" w:cs="Times New Roman"/>
          <w:sz w:val="32"/>
          <w:szCs w:val="18"/>
        </w:rPr>
        <w:sectPr>
          <w:footerReference r:id="rId5" w:type="default"/>
          <w:pgSz w:w="11906" w:h="16838"/>
          <w:pgMar w:top="1440" w:right="1800" w:bottom="1440" w:left="1800" w:header="851" w:footer="992" w:gutter="0"/>
          <w:cols w:space="425" w:num="1"/>
          <w:docGrid w:type="lines" w:linePitch="312" w:charSpace="0"/>
        </w:sectPr>
      </w:pPr>
    </w:p>
    <w:p>
      <w:pPr>
        <w:spacing w:line="560" w:lineRule="exact"/>
        <w:jc w:val="center"/>
        <w:outlineLvl w:val="0"/>
        <w:rPr>
          <w:rFonts w:ascii="Times New Roman" w:hAnsi="Times New Roman" w:eastAsia="黑体" w:cs="Times New Roman"/>
          <w:sz w:val="36"/>
          <w:szCs w:val="24"/>
        </w:rPr>
      </w:pPr>
      <w:bookmarkStart w:id="0" w:name="_Toc230353430"/>
      <w:r>
        <w:rPr>
          <w:rFonts w:ascii="Times New Roman" w:hAnsi="Times New Roman" w:eastAsia="黑体" w:cs="Times New Roman"/>
          <w:sz w:val="36"/>
          <w:szCs w:val="24"/>
        </w:rPr>
        <w:t>第一章 总 则</w:t>
      </w:r>
      <w:bookmarkEnd w:id="0"/>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闽宁协作是习近平总书记亲自开创、亲自部署、亲自推动的重要战略决策，承载着总书记的殷切嘱托。30年来，闽宁协作始终胸怀“两个大局”，坚持“优势互补、互惠互利、共同发展、长期协作”，建立健全“联席推进、结对帮扶、产业带动、互学互助、社会参与”五大机制，闽宁两省区推动单向扶贫向经济社会全方位多层次、全领域广覆盖深度协作拓展，创造了东西部对口帮扶的“闽宁模式”，成为全国东西部协作的典范。闽宁协作的成功实践，既是中国特色社会主义制度集中力量办大事政治优势的具体体现，也是习近平新时代中国特色社会主义思想在宁夏大地的生动实践。</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十五五”时期，东西部协作由过渡期帮扶转入常态化机制，闽宁协作迎来空前叠加的战略机遇。福建是21世纪海上丝绸之路核心区、国家生态文明试验区、海峡两岸融合发展示范区，在数字技术、先进制造、民营经济、绿色发展等方面先发优势突出；宁夏是全国唯一的“国家算力枢纽节点＋国家新型互联网交换中心”双中心省区，是黄河流域生态保护和高质量发展先行区、内陆开放型经济试验区，在算力基础、绿色电力、特色农业、空间承载等方面比较优势明显。“福建所能”与“宁夏所需、宁夏所长”高度契合，三十年协作积淀的深厚情谊和成熟机制为深化协作提供坚实支撑。常态化帮扶新阶段的闽宁协作大有可为。</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十五五”时期的闽宁协作始终以铸牢中华民族共同体意识为主线，立足两省区资源禀赋，适应常态化帮扶新阶段要求，因地制宜发展新质生产力，以数智协作为重要引擎驱动协作模式升级，全面提升闽宁协作综合效益和可持续发展能力，为全国深化东西部协作探索新路径，为促进全体人民共同富裕贡献闽宁力量。实现上述目标要求，必须坚持党的全面领导，坚持优势互补、双向赋能，坚持有为政府与有效市场相结合，坚持投资于物与投资于人相结合，坚持创新驱动与强基固本相结合，坚持统筹发展和安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jc w:val="center"/>
              <w:rPr>
                <w:rFonts w:ascii="Times New Roman" w:hAnsi="Times New Roman" w:eastAsia="楷体_GB2312" w:cs="Times New Roman"/>
                <w:b/>
                <w:bCs/>
                <w:sz w:val="32"/>
              </w:rPr>
            </w:pPr>
            <w:r>
              <w:rPr>
                <w:rFonts w:ascii="Times New Roman" w:hAnsi="Times New Roman" w:eastAsia="楷体_GB2312" w:cs="Times New Roman"/>
                <w:b/>
                <w:bCs/>
                <w:sz w:val="32"/>
              </w:rPr>
              <w:t>专栏1：“十五五”时期闽宁协作六大发展目标</w:t>
            </w:r>
          </w:p>
          <w:p>
            <w:pPr>
              <w:spacing w:line="560" w:lineRule="exact"/>
              <w:ind w:firstLine="640" w:firstLineChars="200"/>
              <w:rPr>
                <w:rFonts w:ascii="Times New Roman" w:hAnsi="Times New Roman" w:eastAsia="仿宋_GB2312" w:cs="Times New Roman"/>
                <w:sz w:val="32"/>
              </w:rPr>
            </w:pPr>
            <w:r>
              <w:rPr>
                <w:rFonts w:ascii="Times New Roman" w:hAnsi="Times New Roman" w:eastAsia="楷体" w:cs="Times New Roman"/>
                <w:sz w:val="32"/>
              </w:rPr>
              <w:t>1.协作机制更加成熟完善。</w:t>
            </w:r>
            <w:r>
              <w:rPr>
                <w:rFonts w:ascii="Times New Roman" w:hAnsi="Times New Roman" w:eastAsia="仿宋_GB2312" w:cs="Times New Roman"/>
                <w:sz w:val="32"/>
              </w:rPr>
              <w:t>省、市、县三级协作体系顺畅衔接，重点工作和重点项目清单化管理常态化运行，市场主导、政府引导、社会参与的多元协同体系更加健全。</w:t>
            </w:r>
          </w:p>
          <w:p>
            <w:pPr>
              <w:spacing w:line="560" w:lineRule="exact"/>
              <w:ind w:firstLine="640" w:firstLineChars="200"/>
              <w:rPr>
                <w:rFonts w:ascii="Times New Roman" w:hAnsi="Times New Roman" w:eastAsia="仿宋_GB2312" w:cs="Times New Roman"/>
                <w:sz w:val="32"/>
              </w:rPr>
            </w:pPr>
            <w:r>
              <w:rPr>
                <w:rFonts w:ascii="Times New Roman" w:hAnsi="Times New Roman" w:eastAsia="楷体" w:cs="Times New Roman"/>
                <w:sz w:val="32"/>
              </w:rPr>
              <w:t>2.产业协作能级实现新跃升。</w:t>
            </w:r>
            <w:r>
              <w:rPr>
                <w:rFonts w:ascii="Times New Roman" w:hAnsi="Times New Roman" w:eastAsia="仿宋_GB2312" w:cs="Times New Roman"/>
                <w:sz w:val="32"/>
              </w:rPr>
              <w:t>闽宁产业园全面提档升级，特色农业精深加工水平和农产品区域公用品牌影响力显著提升。闽宁协同总算力规模、跨省传输带宽大幅跃升，新建数据中心绿电占比稳定在80%以上、算力设施年均PUE稳控在1.2以下，数字经济增加值占宁夏地区生产总值比重稳步提升。</w:t>
            </w:r>
          </w:p>
          <w:p>
            <w:pPr>
              <w:spacing w:line="560" w:lineRule="exact"/>
              <w:ind w:firstLine="640" w:firstLineChars="200"/>
              <w:rPr>
                <w:rFonts w:ascii="Times New Roman" w:hAnsi="Times New Roman" w:eastAsia="仿宋_GB2312" w:cs="Times New Roman"/>
                <w:sz w:val="32"/>
              </w:rPr>
            </w:pPr>
            <w:r>
              <w:rPr>
                <w:rFonts w:ascii="Times New Roman" w:hAnsi="Times New Roman" w:eastAsia="楷体" w:cs="Times New Roman"/>
                <w:sz w:val="32"/>
              </w:rPr>
              <w:t>3.民生协作成果更可持续。</w:t>
            </w:r>
            <w:r>
              <w:rPr>
                <w:rFonts w:ascii="Times New Roman" w:hAnsi="Times New Roman" w:eastAsia="仿宋_GB2312" w:cs="Times New Roman"/>
                <w:sz w:val="32"/>
              </w:rPr>
              <w:t>坚持投资于人，闽宁劳务协作机制更加成熟，劳动者技能素质和就业质量显著提升，宁夏闽江应用技术学院等职业教育协作典范作用持续发挥。教育、医疗“组团式”帮扶覆盖宁夏全部国家乡村振兴重点帮扶县（区），闽宁教育联盟、跨省域专科联盟、科技特派员跨省支援等机制常态化运行。年度帮助宁夏销售农副产品20亿元以上，“宁品出塞、闽品西行”双向流通格局更加健全。</w:t>
            </w:r>
          </w:p>
          <w:p>
            <w:pPr>
              <w:spacing w:line="560" w:lineRule="exact"/>
              <w:ind w:firstLine="640" w:firstLineChars="200"/>
              <w:rPr>
                <w:rFonts w:ascii="Times New Roman" w:hAnsi="Times New Roman" w:eastAsia="仿宋_GB2312" w:cs="Times New Roman"/>
                <w:sz w:val="32"/>
              </w:rPr>
            </w:pPr>
            <w:r>
              <w:rPr>
                <w:rFonts w:ascii="Times New Roman" w:hAnsi="Times New Roman" w:eastAsia="楷体" w:cs="Times New Roman"/>
                <w:sz w:val="32"/>
              </w:rPr>
              <w:t>4.中华民族共同体建设取得新成效。</w:t>
            </w:r>
            <w:r>
              <w:rPr>
                <w:rFonts w:ascii="Times New Roman" w:hAnsi="Times New Roman" w:eastAsia="仿宋_GB2312" w:cs="Times New Roman"/>
                <w:sz w:val="32"/>
              </w:rPr>
              <w:t>中华民族共有精神家园建设深入推进，“三项计划”协作走深走实，民族团结进步示范创建迈上新台阶，各族群众“五个认同”持续增强，闽宁协作成为新时代推进中华民族共同体建设的生动实践。</w:t>
            </w:r>
          </w:p>
          <w:p>
            <w:pPr>
              <w:spacing w:line="560" w:lineRule="exact"/>
              <w:ind w:firstLine="640" w:firstLineChars="200"/>
              <w:rPr>
                <w:rFonts w:ascii="Times New Roman" w:hAnsi="Times New Roman" w:eastAsia="仿宋_GB2312" w:cs="Times New Roman"/>
                <w:sz w:val="32"/>
              </w:rPr>
            </w:pPr>
            <w:r>
              <w:rPr>
                <w:rFonts w:ascii="Times New Roman" w:hAnsi="Times New Roman" w:eastAsia="楷体" w:cs="Times New Roman"/>
                <w:sz w:val="32"/>
              </w:rPr>
              <w:t>5.绿色发展协作取得新成效。</w:t>
            </w:r>
            <w:r>
              <w:rPr>
                <w:rFonts w:ascii="Times New Roman" w:hAnsi="Times New Roman" w:eastAsia="仿宋_GB2312" w:cs="Times New Roman"/>
                <w:sz w:val="32"/>
              </w:rPr>
              <w:t>绿色低碳转型、生态治理共建、生态价值实现等领域协作深入推进，闽宁碳汇交易合作数字化平台建成运行，国家西部生态安全屏障更加牢固。</w:t>
            </w:r>
          </w:p>
          <w:p>
            <w:pPr>
              <w:spacing w:line="560" w:lineRule="exact"/>
              <w:ind w:firstLine="640" w:firstLineChars="200"/>
              <w:rPr>
                <w:rFonts w:ascii="Times New Roman" w:hAnsi="Times New Roman" w:eastAsia="仿宋_GB2312" w:cs="Times New Roman"/>
                <w:sz w:val="32"/>
              </w:rPr>
            </w:pPr>
            <w:r>
              <w:rPr>
                <w:rFonts w:ascii="Times New Roman" w:hAnsi="Times New Roman" w:eastAsia="楷体" w:cs="Times New Roman"/>
                <w:sz w:val="32"/>
              </w:rPr>
              <w:t>6.闽宁镇高质量发展取得显著成效。</w:t>
            </w:r>
            <w:r>
              <w:rPr>
                <w:rFonts w:ascii="Times New Roman" w:hAnsi="Times New Roman" w:eastAsia="仿宋_GB2312" w:cs="Times New Roman"/>
                <w:sz w:val="32"/>
              </w:rPr>
              <w:t>闽宁镇“产城人”融合发展格局基本形成，特色产业集群初具规模，“山海情”文旅品牌全国影响力显著提升。到“十五五”末，闽宁镇农村居民人均可支配收入增速高于全区平均水平。</w:t>
            </w:r>
          </w:p>
        </w:tc>
      </w:tr>
    </w:tbl>
    <w:p>
      <w:pPr>
        <w:spacing w:line="560" w:lineRule="exact"/>
        <w:jc w:val="center"/>
        <w:rPr>
          <w:rFonts w:ascii="Times New Roman" w:hAnsi="Times New Roman" w:eastAsia="黑体" w:cs="Times New Roman"/>
          <w:sz w:val="36"/>
          <w:szCs w:val="24"/>
        </w:rPr>
      </w:pPr>
    </w:p>
    <w:p>
      <w:pPr>
        <w:spacing w:line="560" w:lineRule="exact"/>
        <w:jc w:val="center"/>
        <w:outlineLvl w:val="0"/>
        <w:rPr>
          <w:rFonts w:ascii="Times New Roman" w:hAnsi="Times New Roman" w:eastAsia="黑体" w:cs="Times New Roman"/>
          <w:sz w:val="36"/>
          <w:szCs w:val="24"/>
        </w:rPr>
      </w:pPr>
      <w:bookmarkStart w:id="1" w:name="_Toc230353431"/>
      <w:r>
        <w:rPr>
          <w:rFonts w:ascii="Times New Roman" w:hAnsi="Times New Roman" w:eastAsia="黑体" w:cs="Times New Roman"/>
          <w:sz w:val="36"/>
          <w:szCs w:val="24"/>
        </w:rPr>
        <w:t>第二章 产业发展协作</w:t>
      </w:r>
      <w:bookmarkEnd w:id="1"/>
    </w:p>
    <w:p>
      <w:pPr>
        <w:spacing w:line="560" w:lineRule="exact"/>
        <w:ind w:firstLine="642" w:firstLineChars="200"/>
        <w:outlineLvl w:val="1"/>
        <w:rPr>
          <w:rFonts w:ascii="Times New Roman" w:hAnsi="Times New Roman" w:eastAsia="楷体_GB2312" w:cs="Times New Roman"/>
          <w:b/>
          <w:bCs/>
          <w:sz w:val="32"/>
        </w:rPr>
      </w:pPr>
      <w:bookmarkStart w:id="2" w:name="_Toc230353432"/>
      <w:r>
        <w:rPr>
          <w:rFonts w:ascii="Times New Roman" w:hAnsi="Times New Roman" w:eastAsia="楷体_GB2312" w:cs="Times New Roman"/>
          <w:b/>
          <w:bCs/>
          <w:sz w:val="32"/>
        </w:rPr>
        <w:t>一、做优做强特色农业产业</w:t>
      </w:r>
      <w:bookmarkEnd w:id="2"/>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推动特色产业精深加工升级，支持福建龙头企业来宁建设特色农产品精深加工基地。强化农业科技与全产业链支撑，深化特色种养科技协作和模式创新，支持构建现代枸杞产业标准、绿色防控、检验检测、产品溯源四大体系，依托闽宁数据要素市场合作机制，探索建立特色农产品全流程数字化溯源体系，推动葡萄酒、枸杞等重点产业关键环节数据上链存证。支持福建龙头企业、连锁超市和新型经营主体来宁建设冷链仓储、分拣包装、产后初加工等设施，完善“产地预冷—冷链运输—终端配送”全程冷链体系。创新推广联农带农机制，鼓励福建食品加工龙头企业与宁夏合作社、家庭农场建立利益联结机制，带动农户深度嵌入产业链、持续增收。</w:t>
      </w:r>
    </w:p>
    <w:p>
      <w:pPr>
        <w:spacing w:line="560" w:lineRule="exact"/>
        <w:ind w:firstLine="642" w:firstLineChars="200"/>
        <w:outlineLvl w:val="1"/>
        <w:rPr>
          <w:rFonts w:ascii="Times New Roman" w:hAnsi="Times New Roman" w:eastAsia="楷体_GB2312" w:cs="Times New Roman"/>
          <w:b/>
          <w:bCs/>
          <w:sz w:val="32"/>
        </w:rPr>
      </w:pPr>
      <w:bookmarkStart w:id="3" w:name="_Toc230353433"/>
      <w:r>
        <w:rPr>
          <w:rFonts w:ascii="Times New Roman" w:hAnsi="Times New Roman" w:eastAsia="楷体_GB2312" w:cs="Times New Roman"/>
          <w:b/>
          <w:bCs/>
          <w:sz w:val="32"/>
        </w:rPr>
        <w:t>二、构建现代化农业大产业</w:t>
      </w:r>
      <w:bookmarkEnd w:id="3"/>
    </w:p>
    <w:p>
      <w:pPr>
        <w:spacing w:line="560" w:lineRule="exact"/>
        <w:ind w:firstLine="642" w:firstLineChars="200"/>
        <w:rPr>
          <w:rFonts w:ascii="Times New Roman" w:hAnsi="Times New Roman" w:eastAsia="仿宋_GB2312" w:cs="Times New Roman"/>
          <w:sz w:val="32"/>
        </w:rPr>
      </w:pPr>
      <w:r>
        <w:rPr>
          <w:rFonts w:ascii="Times New Roman" w:hAnsi="Times New Roman" w:eastAsia="仿宋_GB2312" w:cs="Times New Roman"/>
          <w:b/>
          <w:bCs/>
          <w:sz w:val="32"/>
        </w:rPr>
        <w:t>推进特色种养业创新协作。</w:t>
      </w:r>
      <w:r>
        <w:rPr>
          <w:rFonts w:ascii="Times New Roman" w:hAnsi="Times New Roman" w:eastAsia="仿宋_GB2312" w:cs="Times New Roman"/>
          <w:sz w:val="32"/>
        </w:rPr>
        <w:t>积极发展食用菌、特色花卉、“南果北种”、中蜂繁育、药用资源保护等特色种养，推动盐池滩羊、同心旱塬牛肉等特色养殖基地对接福建销售渠道。联合选育适宜冷凉环境的优质蔬菜新品种，示范推广智能温室、水肥一体化等技术。深化病虫害绿色防控合作，共建天敌昆虫繁育基地。</w:t>
      </w:r>
    </w:p>
    <w:p>
      <w:pPr>
        <w:spacing w:line="560" w:lineRule="exact"/>
        <w:ind w:firstLine="642" w:firstLineChars="200"/>
        <w:rPr>
          <w:rFonts w:ascii="Times New Roman" w:hAnsi="Times New Roman" w:eastAsia="仿宋_GB2312" w:cs="Times New Roman"/>
          <w:sz w:val="32"/>
        </w:rPr>
      </w:pPr>
      <w:r>
        <w:rPr>
          <w:rFonts w:ascii="Times New Roman" w:hAnsi="Times New Roman" w:eastAsia="仿宋_GB2312" w:cs="Times New Roman"/>
          <w:b/>
          <w:bCs/>
          <w:sz w:val="32"/>
        </w:rPr>
        <w:t>打造闽宁协作农产品区域公用品牌体系。</w:t>
      </w:r>
      <w:r>
        <w:rPr>
          <w:rFonts w:ascii="Times New Roman" w:hAnsi="Times New Roman" w:eastAsia="仿宋_GB2312" w:cs="Times New Roman"/>
          <w:sz w:val="32"/>
        </w:rPr>
        <w:t>实施农业品牌提升行动，以“闽宁协作”为核心构建品牌IP体系，逐步建立“山海闽宁”品牌授权管理体系。引进福建品牌策划、营销推广头部企业和专业团队，推动品质优势加快转化为品牌优势和市场优势。借鉴福建茶叶指数保险经验，推广适合宁夏的枸杞气象指数保险产品。</w:t>
      </w:r>
    </w:p>
    <w:p>
      <w:pPr>
        <w:spacing w:line="560" w:lineRule="exact"/>
        <w:ind w:firstLine="642" w:firstLineChars="200"/>
        <w:rPr>
          <w:rFonts w:ascii="Times New Roman" w:hAnsi="Times New Roman" w:eastAsia="仿宋_GB2312" w:cs="Times New Roman"/>
          <w:sz w:val="32"/>
        </w:rPr>
      </w:pPr>
      <w:r>
        <w:rPr>
          <w:rFonts w:ascii="Times New Roman" w:hAnsi="Times New Roman" w:eastAsia="仿宋_GB2312" w:cs="Times New Roman"/>
          <w:b/>
          <w:bCs/>
          <w:sz w:val="32"/>
        </w:rPr>
        <w:t>深化农文旅融合协作。</w:t>
      </w:r>
      <w:r>
        <w:rPr>
          <w:rFonts w:ascii="Times New Roman" w:hAnsi="Times New Roman" w:eastAsia="仿宋_GB2312" w:cs="Times New Roman"/>
          <w:sz w:val="32"/>
        </w:rPr>
        <w:t>深入挖掘“闽宁山海情”旅游IP，共同打造“山海交响·闽宁共美”精品旅游线路。推动“葡萄酒＋农文旅＋康养”融合发展。</w:t>
      </w:r>
    </w:p>
    <w:p>
      <w:pPr>
        <w:spacing w:line="560" w:lineRule="exact"/>
        <w:ind w:firstLine="642" w:firstLineChars="200"/>
        <w:outlineLvl w:val="1"/>
        <w:rPr>
          <w:rFonts w:ascii="Times New Roman" w:hAnsi="Times New Roman" w:eastAsia="楷体_GB2312" w:cs="Times New Roman"/>
          <w:b/>
          <w:bCs/>
          <w:sz w:val="32"/>
        </w:rPr>
      </w:pPr>
      <w:bookmarkStart w:id="4" w:name="_Toc230353434"/>
      <w:r>
        <w:rPr>
          <w:rFonts w:ascii="Times New Roman" w:hAnsi="Times New Roman" w:eastAsia="楷体_GB2312" w:cs="Times New Roman"/>
          <w:b/>
          <w:bCs/>
          <w:sz w:val="32"/>
        </w:rPr>
        <w:t>三、促进产业园区建设协作</w:t>
      </w:r>
      <w:bookmarkEnd w:id="4"/>
    </w:p>
    <w:p>
      <w:pPr>
        <w:spacing w:line="560" w:lineRule="exact"/>
        <w:ind w:firstLine="642" w:firstLineChars="200"/>
        <w:rPr>
          <w:rFonts w:ascii="Times New Roman" w:hAnsi="Times New Roman" w:eastAsia="仿宋_GB2312" w:cs="Times New Roman"/>
          <w:sz w:val="32"/>
        </w:rPr>
      </w:pPr>
      <w:r>
        <w:rPr>
          <w:rFonts w:ascii="Times New Roman" w:hAnsi="Times New Roman" w:eastAsia="仿宋_GB2312" w:cs="Times New Roman"/>
          <w:b/>
          <w:bCs/>
          <w:sz w:val="32"/>
        </w:rPr>
        <w:t>优化闽宁产业园建设运营机制。</w:t>
      </w:r>
      <w:r>
        <w:rPr>
          <w:rFonts w:ascii="Times New Roman" w:hAnsi="Times New Roman" w:eastAsia="仿宋_GB2312" w:cs="Times New Roman"/>
          <w:sz w:val="32"/>
        </w:rPr>
        <w:t>适应产业升级和园区发展实际，优化调整闽宁产业园发展规划，形成“一园区一特色”产业集群格局。探索两省区合作共建“绿电＋产业”融合新模式，引导入园企业优先使用绿色电力，创新利益共享机制。</w:t>
      </w:r>
    </w:p>
    <w:p>
      <w:pPr>
        <w:spacing w:line="560" w:lineRule="exact"/>
        <w:ind w:firstLine="642" w:firstLineChars="200"/>
        <w:rPr>
          <w:rFonts w:ascii="Times New Roman" w:hAnsi="Times New Roman" w:eastAsia="仿宋_GB2312" w:cs="Times New Roman"/>
          <w:sz w:val="32"/>
        </w:rPr>
      </w:pPr>
      <w:r>
        <w:rPr>
          <w:rFonts w:ascii="Times New Roman" w:hAnsi="Times New Roman" w:eastAsia="仿宋_GB2312" w:cs="Times New Roman"/>
          <w:b/>
          <w:bCs/>
          <w:sz w:val="32"/>
        </w:rPr>
        <w:t>推动先进制造业梯度转移与清洁能源全产业链协作。</w:t>
      </w:r>
      <w:r>
        <w:rPr>
          <w:rFonts w:ascii="Times New Roman" w:hAnsi="Times New Roman" w:eastAsia="仿宋_GB2312" w:cs="Times New Roman"/>
          <w:sz w:val="32"/>
        </w:rPr>
        <w:t>重点支持宁夏发展智能算力、精细化工、服装纺织、锂电池及储能、新材料等领域，推动福建大规模训练算力需求向宁夏梯度转移。发挥宁夏风光资源优势和福建新能源产业集群技术装备优势，推进新能源装备制造、储能、氢能制储输用全链条协同，探索绿电跨省交易，共建新材料研发中试平台和成果转化基地。支持固原抽水蓄能等重大项目谋划建设。推动两地综合保税区结对共建，复制推广福建先进管理经验，促进闽宁优势产业融合、共建上下游产业链。</w:t>
      </w:r>
    </w:p>
    <w:p>
      <w:pPr>
        <w:spacing w:line="560" w:lineRule="exact"/>
        <w:ind w:firstLine="642" w:firstLineChars="200"/>
        <w:rPr>
          <w:rFonts w:ascii="Times New Roman" w:hAnsi="Times New Roman" w:eastAsia="仿宋_GB2312" w:cs="Times New Roman"/>
          <w:sz w:val="32"/>
        </w:rPr>
      </w:pPr>
      <w:r>
        <w:rPr>
          <w:rFonts w:ascii="Times New Roman" w:hAnsi="Times New Roman" w:eastAsia="仿宋_GB2312" w:cs="Times New Roman"/>
          <w:b/>
          <w:bCs/>
          <w:sz w:val="32"/>
        </w:rPr>
        <w:t>深入开展产业链招商引资。</w:t>
      </w:r>
      <w:r>
        <w:rPr>
          <w:rFonts w:ascii="Times New Roman" w:hAnsi="Times New Roman" w:eastAsia="仿宋_GB2312" w:cs="Times New Roman"/>
          <w:sz w:val="32"/>
        </w:rPr>
        <w:t>发挥龙头企业链主牵引作用，聚焦产业链短板弱项，强化政策供给、要素保障和资源对接，通过“闽商塞上行”“以商招商”等专题招商活动，引导福建企业、民间资本到宁夏投资兴业。建立闽籍企业全周期跟踪服务机制，提升企业落地达产率、存续经营率和盈利水平。</w:t>
      </w:r>
    </w:p>
    <w:tbl>
      <w:tblPr>
        <w:tblStyle w:val="2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96" w:type="dxa"/>
          </w:tcPr>
          <w:p>
            <w:pPr>
              <w:spacing w:line="560" w:lineRule="exact"/>
              <w:jc w:val="center"/>
              <w:rPr>
                <w:rFonts w:ascii="Times New Roman" w:hAnsi="Times New Roman" w:eastAsia="楷体" w:cs="Times New Roman"/>
                <w:b/>
                <w:bCs/>
                <w:sz w:val="32"/>
              </w:rPr>
            </w:pPr>
            <w:r>
              <w:rPr>
                <w:rFonts w:ascii="Times New Roman" w:hAnsi="Times New Roman" w:eastAsia="楷体" w:cs="Times New Roman"/>
                <w:b/>
                <w:bCs/>
                <w:sz w:val="32"/>
              </w:rPr>
              <w:t>专栏2：产业发展协作重点工程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_GB2312" w:cs="Times New Roman"/>
                <w:sz w:val="32"/>
              </w:rPr>
            </w:pPr>
            <w:r>
              <w:rPr>
                <w:rFonts w:ascii="Times New Roman" w:hAnsi="Times New Roman" w:eastAsia="楷体" w:cs="Times New Roman"/>
                <w:sz w:val="32"/>
              </w:rPr>
              <w:t>1.现代特色农业提质增效工程。</w:t>
            </w:r>
            <w:r>
              <w:rPr>
                <w:rFonts w:ascii="Times New Roman" w:hAnsi="Times New Roman" w:eastAsia="仿宋_GB2312" w:cs="Times New Roman"/>
                <w:sz w:val="32"/>
              </w:rPr>
              <w:t>升级建设供粤港澳大湾区、长三角优质农产品直供基地。在闽宁镇、贺兰县、原州区、隆德县建设标准化、工厂化“海鱼陆养”基地。深化福建菌草技术与宁夏特色种养业融合应用。开展新一轮农业气候资源普查与农业气候区划，推进农业气象监测站网建设和业务系统数智化升级。聚焦特色优势产业，重点支持高端乳制品智能化升级改造及应急保供中心仓、闽宁镇蛋鸡全产业链基地、盐池闽宁滩羊产业融合发展基地及滩羊冷链保真仓、枸杞精深加工、原州区冷链分拣及深加工、食品杂粮深加工、农业米面制品及粗粮深加工、红葱产业、海原牛肉精深加工、隆德肉牛延链补链、中药材加工、海原林下中药材培育、预旺镇闽宁中药材基地（二期）、隆德中药材产业集群、食用菌南北融合提质增效（大武口）、平罗菌菇产业提升、隆德菌菇产业园、海原智慧农业等项目，提升农产品精深加工水平和品牌价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_GB2312" w:cs="Times New Roman"/>
                <w:sz w:val="32"/>
              </w:rPr>
            </w:pPr>
            <w:r>
              <w:rPr>
                <w:rFonts w:ascii="Times New Roman" w:hAnsi="Times New Roman" w:eastAsia="楷体" w:cs="Times New Roman"/>
                <w:sz w:val="32"/>
              </w:rPr>
              <w:t>2.闽宁产业园提档升级工程。</w:t>
            </w:r>
            <w:r>
              <w:rPr>
                <w:rFonts w:ascii="Times New Roman" w:hAnsi="Times New Roman" w:eastAsia="仿宋_GB2312" w:cs="Times New Roman"/>
                <w:sz w:val="32"/>
              </w:rPr>
              <w:t>全面推进闽宁产业园转型升级、提质增效，加快建设物流仓储、研发平台、人才公寓等配套设施。重点支持隆德县闽宁扶贫产业园东片区道路、排洪渠改造、仓储物流中心、安全供暖供水管网改造</w:t>
            </w:r>
            <w:r>
              <w:rPr>
                <w:rFonts w:hint="eastAsia" w:ascii="Times New Roman" w:hAnsi="Times New Roman" w:eastAsia="仿宋_GB2312" w:cs="Times New Roman"/>
                <w:sz w:val="32"/>
              </w:rPr>
              <w:t>、</w:t>
            </w:r>
            <w:r>
              <w:rPr>
                <w:rFonts w:ascii="Times New Roman" w:hAnsi="Times New Roman" w:eastAsia="仿宋_GB2312" w:cs="Times New Roman"/>
                <w:sz w:val="32"/>
              </w:rPr>
              <w:t>中片区供水工程，宁夏闽宁恒通现代商贸物流园一期，同心县闽宁协作产业扶持等项目。聚焦园区龙头骨干企业，加快热加工肉制品、辣椒酱、生命健康食品产业园、建材行业超低排放改造、新能源锂电池负极材料、零碳园区节能改造等项目建设进度。推动闽宁镇纺织产业园、泾源县轻工产业园、海原县闽宁科技园等提档升级，支持银川冷凉气候特色花卉产业园、宁夏（中卫）“一带一路”粮食储加销基地产业园建设。推进银川、固原经开区与福建晋江经开区务实合作，支持福州、厦门软件园与宁夏西部云基地共建数字产业园。</w:t>
            </w:r>
          </w:p>
          <w:p>
            <w:pPr>
              <w:spacing w:line="560" w:lineRule="exact"/>
              <w:ind w:firstLine="640" w:firstLineChars="200"/>
              <w:rPr>
                <w:rFonts w:ascii="Times New Roman" w:hAnsi="Times New Roman" w:eastAsia="仿宋_GB2312" w:cs="Times New Roman"/>
                <w:sz w:val="32"/>
              </w:rPr>
            </w:pPr>
            <w:r>
              <w:rPr>
                <w:rFonts w:ascii="Times New Roman" w:hAnsi="Times New Roman" w:eastAsia="楷体" w:cs="Times New Roman"/>
                <w:sz w:val="32"/>
              </w:rPr>
              <w:t>3.特色农产品品牌培育工程。</w:t>
            </w:r>
            <w:r>
              <w:rPr>
                <w:rFonts w:ascii="Times New Roman" w:hAnsi="Times New Roman" w:eastAsia="仿宋_GB2312" w:cs="Times New Roman"/>
                <w:sz w:val="32"/>
              </w:rPr>
              <w:t>聚焦枸杞、葡萄酒、滩羊、冷凉蔬菜等特色农产品，联合打造闽宁协作农产品区域公用品牌，培育一批“宁字号”区域公用品牌和企业品牌。实施基地稳杞、龙头强杞、科技兴杞、质量保杞、品牌立杞、文化活杞六大工程。提升闽宁葡萄酒产业技术协同创新中心建设水平，引进福建食品检测与品牌营销专业团队，助力宁夏葡萄酒品牌价值整体提升。实施同心县旱塬牛肉营销与运营体系建设项目，在福建、广东、浙江等区外大中城市新建直销店100个、活体中转场5个。</w:t>
            </w:r>
          </w:p>
        </w:tc>
      </w:tr>
    </w:tbl>
    <w:p>
      <w:pPr>
        <w:spacing w:line="560" w:lineRule="exact"/>
        <w:jc w:val="center"/>
        <w:rPr>
          <w:rFonts w:ascii="Times New Roman" w:hAnsi="Times New Roman" w:eastAsia="黑体" w:cs="Times New Roman"/>
          <w:sz w:val="36"/>
          <w:szCs w:val="24"/>
        </w:rPr>
      </w:pPr>
      <w:bookmarkStart w:id="5" w:name="_Toc230353435"/>
    </w:p>
    <w:p>
      <w:pPr>
        <w:spacing w:line="560" w:lineRule="exact"/>
        <w:jc w:val="center"/>
        <w:outlineLvl w:val="0"/>
        <w:rPr>
          <w:rFonts w:ascii="Times New Roman" w:hAnsi="Times New Roman" w:eastAsia="黑体" w:cs="Times New Roman"/>
          <w:sz w:val="36"/>
          <w:szCs w:val="24"/>
        </w:rPr>
      </w:pPr>
      <w:r>
        <w:rPr>
          <w:rFonts w:ascii="Times New Roman" w:hAnsi="Times New Roman" w:eastAsia="黑体" w:cs="Times New Roman"/>
          <w:sz w:val="36"/>
          <w:szCs w:val="24"/>
        </w:rPr>
        <w:t>第三章 数智产业协作</w:t>
      </w:r>
      <w:bookmarkEnd w:id="5"/>
    </w:p>
    <w:p>
      <w:pPr>
        <w:spacing w:line="560" w:lineRule="exact"/>
        <w:ind w:firstLine="642" w:firstLineChars="200"/>
        <w:outlineLvl w:val="1"/>
        <w:rPr>
          <w:rFonts w:ascii="Times New Roman" w:hAnsi="Times New Roman" w:eastAsia="楷体_GB2312" w:cs="Times New Roman"/>
          <w:b/>
          <w:bCs/>
          <w:sz w:val="32"/>
        </w:rPr>
      </w:pPr>
      <w:bookmarkStart w:id="6" w:name="_Toc230353436"/>
      <w:r>
        <w:rPr>
          <w:rFonts w:ascii="Times New Roman" w:hAnsi="Times New Roman" w:eastAsia="楷体_GB2312" w:cs="Times New Roman"/>
          <w:b/>
          <w:bCs/>
          <w:sz w:val="32"/>
        </w:rPr>
        <w:t>一、筑牢算力基础设施</w:t>
      </w:r>
      <w:bookmarkEnd w:id="6"/>
    </w:p>
    <w:p>
      <w:pPr>
        <w:spacing w:line="560" w:lineRule="exact"/>
        <w:ind w:firstLine="642" w:firstLineChars="200"/>
        <w:rPr>
          <w:rFonts w:ascii="Times New Roman" w:hAnsi="Times New Roman" w:eastAsia="仿宋_GB2312" w:cs="Times New Roman"/>
          <w:sz w:val="32"/>
        </w:rPr>
      </w:pPr>
      <w:r>
        <w:rPr>
          <w:rFonts w:ascii="Times New Roman" w:hAnsi="Times New Roman" w:eastAsia="仿宋_GB2312" w:cs="Times New Roman"/>
          <w:b/>
          <w:bCs/>
          <w:sz w:val="32"/>
        </w:rPr>
        <w:t>加快推进算力基础设施提级扩容。</w:t>
      </w:r>
      <w:r>
        <w:rPr>
          <w:rFonts w:ascii="Times New Roman" w:hAnsi="Times New Roman" w:eastAsia="仿宋_GB2312" w:cs="Times New Roman"/>
          <w:sz w:val="32"/>
        </w:rPr>
        <w:t>深入实施“东数西算”工程，引导福建政务、医疗教育等领域使用宁夏算力。推动两省区算力平台互联互通、算力资源跨区域交易和按需调度，协同布局超大型人工智能训练算力设施，推动宁夏数据中心标准机架、算力规模和智算占比持续攀升，巩固提升算力供给优势。</w:t>
      </w:r>
    </w:p>
    <w:p>
      <w:pPr>
        <w:spacing w:line="560" w:lineRule="exact"/>
        <w:ind w:firstLine="642" w:firstLineChars="200"/>
        <w:rPr>
          <w:rFonts w:ascii="Times New Roman" w:hAnsi="Times New Roman" w:eastAsia="仿宋_GB2312" w:cs="Times New Roman"/>
          <w:sz w:val="32"/>
        </w:rPr>
      </w:pPr>
      <w:r>
        <w:rPr>
          <w:rFonts w:ascii="Times New Roman" w:hAnsi="Times New Roman" w:eastAsia="仿宋_GB2312" w:cs="Times New Roman"/>
          <w:b/>
          <w:bCs/>
          <w:sz w:val="32"/>
        </w:rPr>
        <w:t>深化算电融合绿色发展。</w:t>
      </w:r>
      <w:r>
        <w:rPr>
          <w:rFonts w:ascii="Times New Roman" w:hAnsi="Times New Roman" w:eastAsia="仿宋_GB2312" w:cs="Times New Roman"/>
          <w:sz w:val="32"/>
        </w:rPr>
        <w:t>推广“光伏直连＋风电交易＋电网备容”的绿电聚合供应模式，支持宁夏大数据产业绿电园区规模化开发建设，探索算电融合计价新机制，推动算力集群参与电力调峰，确保新建数据中心绿电占比持续提升。</w:t>
      </w:r>
    </w:p>
    <w:p>
      <w:pPr>
        <w:spacing w:line="560" w:lineRule="exact"/>
        <w:ind w:firstLine="642" w:firstLineChars="200"/>
        <w:rPr>
          <w:rFonts w:ascii="Times New Roman" w:hAnsi="Times New Roman" w:eastAsia="仿宋_GB2312" w:cs="Times New Roman"/>
          <w:sz w:val="32"/>
        </w:rPr>
      </w:pPr>
      <w:r>
        <w:rPr>
          <w:rFonts w:ascii="Times New Roman" w:hAnsi="Times New Roman" w:eastAsia="仿宋_GB2312" w:cs="Times New Roman"/>
          <w:b/>
          <w:bCs/>
          <w:sz w:val="32"/>
        </w:rPr>
        <w:t>畅通跨区域高速传输网络。</w:t>
      </w:r>
      <w:r>
        <w:rPr>
          <w:rFonts w:ascii="Times New Roman" w:hAnsi="Times New Roman" w:eastAsia="仿宋_GB2312" w:cs="Times New Roman"/>
          <w:sz w:val="32"/>
        </w:rPr>
        <w:t>建设连接福建沿海到宁夏内陆的低时延、大带宽、高可靠数据通道，加强网络安全联防联控和应急协同响应能力建设。</w:t>
      </w:r>
    </w:p>
    <w:p>
      <w:pPr>
        <w:spacing w:line="560" w:lineRule="exact"/>
        <w:ind w:firstLine="642" w:firstLineChars="200"/>
        <w:outlineLvl w:val="1"/>
        <w:rPr>
          <w:rFonts w:ascii="Times New Roman" w:hAnsi="Times New Roman" w:eastAsia="楷体_GB2312" w:cs="Times New Roman"/>
          <w:b/>
          <w:bCs/>
          <w:sz w:val="32"/>
        </w:rPr>
      </w:pPr>
      <w:bookmarkStart w:id="7" w:name="_Toc230353437"/>
      <w:r>
        <w:rPr>
          <w:rFonts w:ascii="Times New Roman" w:hAnsi="Times New Roman" w:eastAsia="楷体_GB2312" w:cs="Times New Roman"/>
          <w:b/>
          <w:bCs/>
          <w:sz w:val="32"/>
        </w:rPr>
        <w:t>二、挖掘区域协同数据价值</w:t>
      </w:r>
      <w:bookmarkEnd w:id="7"/>
    </w:p>
    <w:p>
      <w:pPr>
        <w:spacing w:line="560" w:lineRule="exact"/>
        <w:ind w:firstLine="642" w:firstLineChars="200"/>
        <w:rPr>
          <w:rFonts w:ascii="Times New Roman" w:hAnsi="Times New Roman" w:eastAsia="仿宋_GB2312" w:cs="Times New Roman"/>
          <w:sz w:val="32"/>
        </w:rPr>
      </w:pPr>
      <w:r>
        <w:rPr>
          <w:rFonts w:ascii="Times New Roman" w:hAnsi="Times New Roman" w:eastAsia="仿宋_GB2312" w:cs="Times New Roman"/>
          <w:b/>
          <w:bCs/>
          <w:sz w:val="32"/>
        </w:rPr>
        <w:t>深化闽宁数据要素市场合作。</w:t>
      </w:r>
      <w:r>
        <w:rPr>
          <w:rFonts w:ascii="Times New Roman" w:hAnsi="Times New Roman" w:eastAsia="仿宋_GB2312" w:cs="Times New Roman"/>
          <w:sz w:val="32"/>
        </w:rPr>
        <w:t>借助福建数据要素市场发展经验与宁夏后发优势，推进数据要素跨区域协同流通，协同推进跨区域数据产权流通交易、数据要素应用场景建设、数据技术创新研发应用、重大项目谋划建设，共同挖掘医疗、教育、农业等领域跨区域数据要素价值。</w:t>
      </w:r>
    </w:p>
    <w:p>
      <w:pPr>
        <w:spacing w:line="560" w:lineRule="exact"/>
        <w:ind w:firstLine="642" w:firstLineChars="200"/>
        <w:rPr>
          <w:rFonts w:ascii="Times New Roman" w:hAnsi="Times New Roman" w:eastAsia="楷体_GB2312" w:cs="Times New Roman"/>
          <w:b/>
          <w:bCs/>
          <w:sz w:val="32"/>
        </w:rPr>
      </w:pPr>
      <w:r>
        <w:rPr>
          <w:rFonts w:ascii="Times New Roman" w:hAnsi="Times New Roman" w:eastAsia="仿宋_GB2312" w:cs="Times New Roman"/>
          <w:b/>
          <w:bCs/>
          <w:sz w:val="32"/>
        </w:rPr>
        <w:t>协同建设数据基础设施。</w:t>
      </w:r>
      <w:r>
        <w:rPr>
          <w:rFonts w:ascii="Times New Roman" w:hAnsi="Times New Roman" w:eastAsia="仿宋_GB2312" w:cs="Times New Roman"/>
          <w:sz w:val="32"/>
        </w:rPr>
        <w:t>共同谋划建设可信数据空间、数联网、数据元件、隐私保护计算平台等数据流通利用基础设施，探索两省在商贸流通、工业制造、清洁能源等领域的数据可信流通，打造规范化、可信赖的数据跨区域流通底座。</w:t>
      </w:r>
    </w:p>
    <w:p>
      <w:pPr>
        <w:spacing w:line="560" w:lineRule="exact"/>
        <w:ind w:firstLine="642" w:firstLineChars="200"/>
        <w:outlineLvl w:val="1"/>
        <w:rPr>
          <w:rFonts w:ascii="Times New Roman" w:hAnsi="Times New Roman" w:eastAsia="楷体_GB2312" w:cs="Times New Roman"/>
          <w:b/>
          <w:bCs/>
          <w:sz w:val="32"/>
        </w:rPr>
      </w:pPr>
      <w:bookmarkStart w:id="8" w:name="_Toc230353438"/>
      <w:r>
        <w:rPr>
          <w:rFonts w:ascii="Times New Roman" w:hAnsi="Times New Roman" w:eastAsia="楷体_GB2312" w:cs="Times New Roman"/>
          <w:b/>
          <w:bCs/>
          <w:sz w:val="32"/>
        </w:rPr>
        <w:t>三、提升数字产业化能级</w:t>
      </w:r>
      <w:bookmarkEnd w:id="8"/>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协同培育人工智能产业，发挥福建数字技术、场景应用优势和宁夏算力资源禀赋，聚焦智能制造、智慧农业、智慧城市、智慧能源、智慧气象等领域培育人工智能产业生态，协同推进宁夏争创国家人工智能应用基地。深化两省区在智能体、具身智能、行业大模型等前沿领域合作。协同发展数字内容产业，推动数字内容、文化创意领域协作，打造'数字+文化'创新应用场景。</w:t>
      </w:r>
    </w:p>
    <w:p>
      <w:pPr>
        <w:spacing w:line="560" w:lineRule="exact"/>
        <w:ind w:firstLine="642" w:firstLineChars="200"/>
        <w:outlineLvl w:val="1"/>
        <w:rPr>
          <w:rFonts w:ascii="Times New Roman" w:hAnsi="Times New Roman" w:eastAsia="楷体_GB2312" w:cs="Times New Roman"/>
          <w:b/>
          <w:bCs/>
          <w:sz w:val="32"/>
        </w:rPr>
      </w:pPr>
      <w:bookmarkStart w:id="9" w:name="_Toc230353439"/>
      <w:r>
        <w:rPr>
          <w:rFonts w:ascii="Times New Roman" w:hAnsi="Times New Roman" w:eastAsia="楷体_GB2312" w:cs="Times New Roman"/>
          <w:b/>
          <w:bCs/>
          <w:sz w:val="32"/>
        </w:rPr>
        <w:t>四、深化产业数字化转型</w:t>
      </w:r>
      <w:bookmarkEnd w:id="9"/>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推动工业智能化升级，推广数字化车间与智能工厂建设，推进传统工业“智改数转网联”，推动前沿技术在宁夏煤化工、新材料、新能源装备等特色产业领域的场景示范应用。加快农业数智化转型，依托福建智能传感、农业算力算法等技术优势，以实施节灌自动化信息化工程为重点推广智慧农业场景应用，推动人工智能在智能耕种、灌溉、酿造等环节应用。推动民生服务数智化，推进两省区在医疗健康、现代教育、人社就业、低空经济、气象服务等行业应用的双向融通、优势互补。</w:t>
      </w:r>
    </w:p>
    <w:tbl>
      <w:tblPr>
        <w:tblStyle w:val="2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96" w:type="dxa"/>
          </w:tcPr>
          <w:p>
            <w:pPr>
              <w:spacing w:line="560" w:lineRule="exact"/>
              <w:jc w:val="center"/>
              <w:rPr>
                <w:rFonts w:ascii="Times New Roman" w:hAnsi="Times New Roman" w:eastAsia="楷体" w:cs="Times New Roman"/>
                <w:b/>
                <w:bCs/>
                <w:sz w:val="32"/>
              </w:rPr>
            </w:pPr>
            <w:r>
              <w:rPr>
                <w:rFonts w:ascii="Times New Roman" w:hAnsi="Times New Roman" w:eastAsia="楷体" w:cs="Times New Roman"/>
                <w:b/>
                <w:bCs/>
                <w:sz w:val="32"/>
              </w:rPr>
              <w:t>专栏3：数智产业协作重点工程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_GB2312" w:cs="Times New Roman"/>
                <w:sz w:val="32"/>
              </w:rPr>
            </w:pPr>
            <w:r>
              <w:rPr>
                <w:rFonts w:ascii="Times New Roman" w:hAnsi="Times New Roman" w:eastAsia="楷体" w:cs="Times New Roman"/>
                <w:sz w:val="32"/>
              </w:rPr>
              <w:t>1.算力基础设施提级扩能。</w:t>
            </w:r>
            <w:r>
              <w:rPr>
                <w:rFonts w:ascii="Times New Roman" w:hAnsi="Times New Roman" w:eastAsia="仿宋_GB2312" w:cs="Times New Roman"/>
                <w:sz w:val="32"/>
              </w:rPr>
              <w:t>共建宁夏全国一体化算力网络国家枢纽节点。推进4路400G/800G超高速光传输骨干网络。推进源网荷储一体化绿色智算中心建设。</w:t>
            </w:r>
          </w:p>
          <w:p>
            <w:pPr>
              <w:spacing w:line="560" w:lineRule="exact"/>
              <w:ind w:firstLine="640" w:firstLineChars="200"/>
              <w:rPr>
                <w:rFonts w:ascii="Times New Roman" w:hAnsi="Times New Roman" w:eastAsia="仿宋_GB2312" w:cs="Times New Roman"/>
                <w:sz w:val="32"/>
              </w:rPr>
            </w:pPr>
            <w:r>
              <w:rPr>
                <w:rFonts w:ascii="Times New Roman" w:hAnsi="Times New Roman" w:eastAsia="楷体" w:cs="Times New Roman"/>
                <w:sz w:val="32"/>
              </w:rPr>
              <w:t>2.“闽数宁算”“闽数宁备”先导工程。</w:t>
            </w:r>
            <w:r>
              <w:rPr>
                <w:rFonts w:ascii="Times New Roman" w:hAnsi="Times New Roman" w:eastAsia="仿宋_GB2312" w:cs="Times New Roman"/>
                <w:sz w:val="32"/>
              </w:rPr>
              <w:t>将闽宁绿电数智应用产业园项目作为闽宁算力基础设施合作的先导性工程，加快推进中国联通闽宁绿电数智应用项目（IT负荷7492.8kW、配置552个13.4kW机柜和16个6kW机柜）。承接福建算力需求溢出，合作打造跨省域、高可靠的政务数据抗毁灾备体系，为全国政务数据跨省灾备提供可复制的“闽宁模式”，并逐步扩展至福建各地市政务数据和医疗、教育等重点行业数据。</w:t>
            </w:r>
          </w:p>
          <w:p>
            <w:pPr>
              <w:spacing w:line="560" w:lineRule="exact"/>
              <w:ind w:firstLine="640" w:firstLineChars="200"/>
              <w:rPr>
                <w:rFonts w:ascii="Times New Roman" w:hAnsi="Times New Roman" w:eastAsia="仿宋_GB2312" w:cs="Times New Roman"/>
                <w:sz w:val="32"/>
              </w:rPr>
            </w:pPr>
            <w:r>
              <w:rPr>
                <w:rFonts w:ascii="Times New Roman" w:hAnsi="Times New Roman" w:eastAsia="楷体" w:cs="Times New Roman"/>
                <w:sz w:val="32"/>
              </w:rPr>
              <w:t>3.国产算力服务器生产适配工程。</w:t>
            </w:r>
            <w:r>
              <w:rPr>
                <w:rFonts w:ascii="Times New Roman" w:hAnsi="Times New Roman" w:eastAsia="仿宋_GB2312" w:cs="Times New Roman"/>
                <w:sz w:val="32"/>
              </w:rPr>
              <w:t>建设星汉智能制造产线，满产后年产量达到10万台、产值20亿元。引入百信信息、沐曦股份等头部企业，深化服务器整机制造、国产芯片适配、产品创新研发等领域合作，共建国产算力服务器生产适配中心，建设沐曦—星汉国产算力集群，研发医疗智能一体机。</w:t>
            </w:r>
          </w:p>
          <w:p>
            <w:pPr>
              <w:spacing w:line="560" w:lineRule="exact"/>
              <w:ind w:firstLine="640" w:firstLineChars="200"/>
              <w:rPr>
                <w:rFonts w:ascii="Times New Roman" w:hAnsi="Times New Roman" w:eastAsia="仿宋_GB2312" w:cs="Times New Roman"/>
                <w:b/>
                <w:bCs/>
                <w:sz w:val="32"/>
              </w:rPr>
            </w:pPr>
            <w:r>
              <w:rPr>
                <w:rFonts w:ascii="Times New Roman" w:hAnsi="Times New Roman" w:eastAsia="楷体" w:cs="Times New Roman"/>
                <w:sz w:val="32"/>
              </w:rPr>
              <w:t>4.闽宁数据资产运营中心项目。</w:t>
            </w:r>
            <w:r>
              <w:rPr>
                <w:rFonts w:ascii="Times New Roman" w:hAnsi="Times New Roman" w:eastAsia="仿宋_GB2312" w:cs="Times New Roman"/>
                <w:sz w:val="32"/>
              </w:rPr>
              <w:t>借助福建数据要素市场发展经验，打造闽宁数据资产运营中心，构建涵盖数据资产化运营、数据交易流通、数据治理开发的全链条生态体系。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_GB2312" w:cs="Times New Roman"/>
                <w:sz w:val="32"/>
              </w:rPr>
            </w:pPr>
            <w:r>
              <w:rPr>
                <w:rFonts w:ascii="Times New Roman" w:hAnsi="Times New Roman" w:eastAsia="楷体" w:cs="Times New Roman"/>
                <w:sz w:val="32"/>
              </w:rPr>
              <w:t>5.“人工智能＋”行业赋能工程。</w:t>
            </w:r>
            <w:r>
              <w:rPr>
                <w:rFonts w:ascii="Times New Roman" w:hAnsi="Times New Roman" w:eastAsia="仿宋_GB2312" w:cs="Times New Roman"/>
                <w:sz w:val="32"/>
              </w:rPr>
              <w:t>发挥福建在人社、宁夏在医疗健康领域国家人工智能中试基地等优势资源，联合开发一批行业高质量数据集和垂域大模型。以宁夏农垦大条田、葡萄种植基地为试验应用场景开展智慧农业试点。适时启动农业农村数字赋能平台建设。鼓励支持莆田市探索推动“全市一张图乡村振兴版块”落地同心县。</w:t>
            </w:r>
          </w:p>
        </w:tc>
      </w:tr>
    </w:tbl>
    <w:p>
      <w:pPr>
        <w:spacing w:line="560" w:lineRule="exact"/>
        <w:jc w:val="center"/>
        <w:rPr>
          <w:rFonts w:ascii="Times New Roman" w:hAnsi="Times New Roman" w:eastAsia="黑体" w:cs="Times New Roman"/>
          <w:sz w:val="36"/>
          <w:szCs w:val="24"/>
        </w:rPr>
      </w:pPr>
    </w:p>
    <w:p>
      <w:pPr>
        <w:spacing w:line="560" w:lineRule="exact"/>
        <w:jc w:val="center"/>
        <w:outlineLvl w:val="0"/>
        <w:rPr>
          <w:rFonts w:ascii="Times New Roman" w:hAnsi="Times New Roman" w:eastAsia="黑体" w:cs="Times New Roman"/>
          <w:sz w:val="36"/>
          <w:szCs w:val="24"/>
        </w:rPr>
      </w:pPr>
      <w:bookmarkStart w:id="10" w:name="_Toc230353440"/>
      <w:r>
        <w:rPr>
          <w:rFonts w:ascii="Times New Roman" w:hAnsi="Times New Roman" w:eastAsia="黑体" w:cs="Times New Roman"/>
          <w:sz w:val="36"/>
          <w:szCs w:val="24"/>
        </w:rPr>
        <w:t>第四章 就业创业协作</w:t>
      </w:r>
      <w:bookmarkEnd w:id="10"/>
    </w:p>
    <w:p>
      <w:pPr>
        <w:spacing w:line="560" w:lineRule="exact"/>
        <w:ind w:firstLine="642" w:firstLineChars="200"/>
        <w:outlineLvl w:val="1"/>
        <w:rPr>
          <w:rFonts w:ascii="Times New Roman" w:hAnsi="Times New Roman" w:eastAsia="楷体_GB2312" w:cs="Times New Roman"/>
          <w:b/>
          <w:bCs/>
          <w:sz w:val="32"/>
        </w:rPr>
      </w:pPr>
      <w:bookmarkStart w:id="11" w:name="_Toc230353441"/>
      <w:r>
        <w:rPr>
          <w:rFonts w:ascii="Times New Roman" w:hAnsi="Times New Roman" w:eastAsia="楷体_GB2312" w:cs="Times New Roman"/>
          <w:b/>
          <w:bCs/>
          <w:sz w:val="32"/>
        </w:rPr>
        <w:t>一、推动实现高质量劳务协作</w:t>
      </w:r>
      <w:bookmarkEnd w:id="11"/>
    </w:p>
    <w:p>
      <w:pPr>
        <w:spacing w:line="560" w:lineRule="exact"/>
        <w:ind w:firstLine="642" w:firstLineChars="200"/>
        <w:rPr>
          <w:rFonts w:ascii="Times New Roman" w:hAnsi="Times New Roman" w:eastAsia="仿宋_GB2312" w:cs="Times New Roman"/>
          <w:sz w:val="32"/>
        </w:rPr>
      </w:pPr>
      <w:r>
        <w:rPr>
          <w:rFonts w:ascii="Times New Roman" w:hAnsi="Times New Roman" w:eastAsia="仿宋_GB2312" w:cs="Times New Roman"/>
          <w:b/>
          <w:bCs/>
          <w:sz w:val="32"/>
        </w:rPr>
        <w:t>强化有组织定向劳务输出。</w:t>
      </w:r>
      <w:r>
        <w:rPr>
          <w:rFonts w:ascii="Times New Roman" w:hAnsi="Times New Roman" w:eastAsia="仿宋_GB2312" w:cs="Times New Roman"/>
          <w:sz w:val="32"/>
        </w:rPr>
        <w:t>实施稳岗扩容提质、稳内拓外促就业行动，深化闽宁劳务协作，合理布局驻闽劳务工作站，加强稳岗服务保障，按规定落实跨省交通补助、劳务中介组织和劳务经纪人就业创业服务补贴，促进农村劳动力稳定就业。</w:t>
      </w:r>
    </w:p>
    <w:p>
      <w:pPr>
        <w:spacing w:line="560" w:lineRule="exact"/>
        <w:ind w:firstLine="642" w:firstLineChars="200"/>
        <w:rPr>
          <w:rFonts w:ascii="Times New Roman" w:hAnsi="Times New Roman" w:eastAsia="仿宋_GB2312" w:cs="Times New Roman"/>
          <w:sz w:val="32"/>
        </w:rPr>
      </w:pPr>
      <w:r>
        <w:rPr>
          <w:rFonts w:ascii="Times New Roman" w:hAnsi="Times New Roman" w:eastAsia="仿宋_GB2312" w:cs="Times New Roman"/>
          <w:b/>
          <w:bCs/>
          <w:sz w:val="32"/>
        </w:rPr>
        <w:t>培育壮大特色劳务品牌。</w:t>
      </w:r>
      <w:r>
        <w:rPr>
          <w:rFonts w:ascii="Times New Roman" w:hAnsi="Times New Roman" w:eastAsia="仿宋_GB2312" w:cs="Times New Roman"/>
          <w:sz w:val="32"/>
        </w:rPr>
        <w:t>围绕“原州织女”“西吉绣女”“吴忠厨师”“中宁枸杞技工”等宁夏特色劳务品牌，联合推行“技能认证＋市场对接”双赋能机制，聚焦绿色能源运维、特色农产品精深加工、传统非遗手工艺等领域，培育一批区域特色劳务品牌，构建区内省外双向联动服务格局。</w:t>
      </w:r>
    </w:p>
    <w:p>
      <w:pPr>
        <w:spacing w:line="560" w:lineRule="exact"/>
        <w:ind w:firstLine="642" w:firstLineChars="200"/>
        <w:rPr>
          <w:rFonts w:ascii="Times New Roman" w:hAnsi="Times New Roman" w:eastAsia="仿宋_GB2312" w:cs="Times New Roman"/>
          <w:sz w:val="32"/>
        </w:rPr>
      </w:pPr>
      <w:r>
        <w:rPr>
          <w:rFonts w:ascii="Times New Roman" w:hAnsi="Times New Roman" w:eastAsia="仿宋_GB2312" w:cs="Times New Roman"/>
          <w:b/>
          <w:bCs/>
          <w:sz w:val="32"/>
        </w:rPr>
        <w:t>拓宽就地就近就业渠道。</w:t>
      </w:r>
      <w:r>
        <w:rPr>
          <w:rFonts w:ascii="Times New Roman" w:hAnsi="Times New Roman" w:eastAsia="仿宋_GB2312" w:cs="Times New Roman"/>
          <w:sz w:val="32"/>
        </w:rPr>
        <w:t>依托闽宁产业园区吸纳本地劳动力就近就业。推广“美丽工坊”“托养＋”等助残促就业模式，扶持非遗就业工坊、手工帮扶车间，拓宽困难群体灵活就业增收空间。</w:t>
      </w:r>
    </w:p>
    <w:p>
      <w:pPr>
        <w:spacing w:line="560" w:lineRule="exact"/>
        <w:ind w:firstLine="642" w:firstLineChars="200"/>
        <w:outlineLvl w:val="1"/>
        <w:rPr>
          <w:rFonts w:ascii="Times New Roman" w:hAnsi="Times New Roman" w:eastAsia="楷体_GB2312" w:cs="Times New Roman"/>
          <w:b/>
          <w:bCs/>
          <w:sz w:val="32"/>
        </w:rPr>
      </w:pPr>
      <w:bookmarkStart w:id="12" w:name="_Toc230353442"/>
      <w:r>
        <w:rPr>
          <w:rFonts w:ascii="Times New Roman" w:hAnsi="Times New Roman" w:eastAsia="楷体_GB2312" w:cs="Times New Roman"/>
          <w:b/>
          <w:bCs/>
          <w:sz w:val="32"/>
        </w:rPr>
        <w:t>二、深化职业教育与技能培训协作</w:t>
      </w:r>
      <w:bookmarkEnd w:id="12"/>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升级现代职业教育协作体系，全面推行“校校企”（福建学校＋宁夏学校＋福建企业）协同办学模式，大力推广宁夏三江技工学校“校中厂＋厂中校”办学模式，建立师资结对机制，培育双师型教师队伍，高标准共建跨区域产教融合公共实训基地与特色产业学院。实施聚焦数字经济与先进制造业的紧缺技能定向培训。健全技能评价与标准互认体系，联合福建行业龙头企业与标准化技术委员会，共同编制区域特色优势产业技能标准与评价规范，健全现代产业工人培育体系。</w:t>
      </w:r>
    </w:p>
    <w:p>
      <w:pPr>
        <w:spacing w:line="560" w:lineRule="exact"/>
        <w:ind w:firstLine="642" w:firstLineChars="200"/>
        <w:outlineLvl w:val="1"/>
        <w:rPr>
          <w:rFonts w:ascii="Times New Roman" w:hAnsi="Times New Roman" w:eastAsia="楷体_GB2312" w:cs="Times New Roman"/>
          <w:b/>
          <w:bCs/>
          <w:sz w:val="32"/>
        </w:rPr>
      </w:pPr>
      <w:bookmarkStart w:id="13" w:name="_Toc230353443"/>
      <w:r>
        <w:rPr>
          <w:rFonts w:ascii="Times New Roman" w:hAnsi="Times New Roman" w:eastAsia="楷体_GB2312" w:cs="Times New Roman"/>
          <w:b/>
          <w:bCs/>
          <w:sz w:val="32"/>
        </w:rPr>
        <w:t>三、优化创业就业服务生态</w:t>
      </w:r>
      <w:bookmarkEnd w:id="13"/>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推进传统自发马路零工向规范化智慧零工市场转型，建设覆盖城乡的标准化零工驿站与综合服务网点，推广云端双选、直播带岗、进企探岗等数字化招聘新模式，推动两省区就业服务和社会保险信息互联互通，为跨省务工人员提供公共服务保障。鼓励两省区创业孵化机构聚焦新业态开展培训合作和人才交流，深入实施巾帼就业牵手行动、助残纾困工程，拓宽就业创业渠道。</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jc w:val="center"/>
              <w:rPr>
                <w:rFonts w:ascii="Times New Roman" w:hAnsi="Times New Roman" w:eastAsia="楷体" w:cs="Times New Roman"/>
                <w:sz w:val="32"/>
              </w:rPr>
            </w:pPr>
            <w:r>
              <w:rPr>
                <w:rFonts w:ascii="Times New Roman" w:hAnsi="Times New Roman" w:eastAsia="楷体" w:cs="Times New Roman"/>
                <w:b/>
                <w:bCs/>
                <w:sz w:val="32"/>
              </w:rPr>
              <w:t>专栏4：就业创业协作重点工程</w:t>
            </w:r>
          </w:p>
          <w:p>
            <w:pPr>
              <w:spacing w:line="560" w:lineRule="exact"/>
              <w:ind w:firstLine="640" w:firstLineChars="200"/>
              <w:rPr>
                <w:rFonts w:ascii="Times New Roman" w:hAnsi="Times New Roman" w:eastAsia="仿宋_GB2312" w:cs="Times New Roman"/>
                <w:sz w:val="32"/>
              </w:rPr>
            </w:pPr>
            <w:r>
              <w:rPr>
                <w:rFonts w:ascii="Times New Roman" w:hAnsi="Times New Roman" w:eastAsia="楷体" w:cs="Times New Roman"/>
                <w:sz w:val="32"/>
              </w:rPr>
              <w:t>1.闽宁劳务协作质量提升工程。</w:t>
            </w:r>
            <w:r>
              <w:rPr>
                <w:rFonts w:ascii="Times New Roman" w:hAnsi="Times New Roman" w:eastAsia="仿宋_GB2312" w:cs="Times New Roman"/>
                <w:sz w:val="32"/>
              </w:rPr>
              <w:t>升级闽宁劳务协作数字化服务平台。重点实施同心县闽宁劳务协作提升项目、海原县闽宁劳务协作交流项目，做强“闽宁葡匠”“贺兰山种酿工”等专属劳务品牌。</w:t>
            </w:r>
          </w:p>
          <w:p>
            <w:pPr>
              <w:spacing w:line="560" w:lineRule="exact"/>
              <w:ind w:firstLine="640" w:firstLineChars="200"/>
              <w:rPr>
                <w:rFonts w:ascii="Times New Roman" w:hAnsi="Times New Roman" w:eastAsia="楷体" w:cs="Times New Roman"/>
                <w:sz w:val="32"/>
              </w:rPr>
            </w:pPr>
            <w:r>
              <w:rPr>
                <w:rFonts w:ascii="Times New Roman" w:hAnsi="Times New Roman" w:eastAsia="楷体" w:cs="Times New Roman"/>
                <w:sz w:val="32"/>
              </w:rPr>
              <w:t>2.现代职业教育协作共建工程。</w:t>
            </w:r>
            <w:r>
              <w:rPr>
                <w:rFonts w:ascii="Times New Roman" w:hAnsi="Times New Roman" w:eastAsia="仿宋_GB2312" w:cs="Times New Roman"/>
                <w:sz w:val="32"/>
              </w:rPr>
              <w:t>加快推动宁夏闽江应用技术学院后续配套设施建设，推进科教城一级供热管网、保障性租赁住房及配套等基础设施项目建设</w:t>
            </w:r>
            <w:r>
              <w:rPr>
                <w:rFonts w:hint="eastAsia" w:ascii="Times New Roman" w:hAnsi="Times New Roman" w:eastAsia="仿宋_GB2312" w:cs="Times New Roman"/>
                <w:sz w:val="32"/>
              </w:rPr>
              <w:t>，</w:t>
            </w:r>
            <w:r>
              <w:rPr>
                <w:rFonts w:ascii="Times New Roman" w:hAnsi="Times New Roman" w:eastAsia="仿宋_GB2312" w:cs="Times New Roman"/>
                <w:sz w:val="32"/>
              </w:rPr>
              <w:t>对接宁夏重点产业发展需求，培育实用型技能人才。围绕智能制造、电子商务等福建紧缺专业，推动福建用工企业与宁夏职业院校、技工学校联合开展定向定岗培训。</w:t>
            </w:r>
          </w:p>
        </w:tc>
      </w:tr>
    </w:tbl>
    <w:p>
      <w:pPr>
        <w:spacing w:line="560" w:lineRule="exact"/>
        <w:jc w:val="center"/>
        <w:rPr>
          <w:rFonts w:ascii="Times New Roman" w:hAnsi="Times New Roman" w:eastAsia="黑体" w:cs="Times New Roman"/>
          <w:sz w:val="36"/>
          <w:szCs w:val="24"/>
        </w:rPr>
      </w:pPr>
    </w:p>
    <w:p>
      <w:pPr>
        <w:spacing w:line="560" w:lineRule="exact"/>
        <w:jc w:val="center"/>
        <w:outlineLvl w:val="0"/>
        <w:rPr>
          <w:rFonts w:ascii="Times New Roman" w:hAnsi="Times New Roman" w:eastAsia="黑体" w:cs="Times New Roman"/>
          <w:sz w:val="36"/>
          <w:szCs w:val="24"/>
        </w:rPr>
      </w:pPr>
      <w:bookmarkStart w:id="14" w:name="_Toc230353444"/>
      <w:r>
        <w:rPr>
          <w:rFonts w:ascii="Times New Roman" w:hAnsi="Times New Roman" w:eastAsia="黑体" w:cs="Times New Roman"/>
          <w:sz w:val="36"/>
          <w:szCs w:val="24"/>
        </w:rPr>
        <w:t>第五章 教育医卫科技人才一体化协作</w:t>
      </w:r>
      <w:bookmarkEnd w:id="14"/>
    </w:p>
    <w:p>
      <w:pPr>
        <w:spacing w:line="560" w:lineRule="exact"/>
        <w:ind w:firstLine="642" w:firstLineChars="200"/>
        <w:outlineLvl w:val="1"/>
        <w:rPr>
          <w:rFonts w:ascii="Times New Roman" w:hAnsi="Times New Roman" w:eastAsia="楷体_GB2312" w:cs="Times New Roman"/>
          <w:b/>
          <w:bCs/>
          <w:sz w:val="32"/>
        </w:rPr>
      </w:pPr>
      <w:bookmarkStart w:id="15" w:name="_Toc230353445"/>
      <w:r>
        <w:rPr>
          <w:rFonts w:ascii="Times New Roman" w:hAnsi="Times New Roman" w:eastAsia="楷体_GB2312" w:cs="Times New Roman"/>
          <w:b/>
          <w:bCs/>
          <w:sz w:val="32"/>
        </w:rPr>
        <w:t>一、深化教育协作</w:t>
      </w:r>
      <w:bookmarkEnd w:id="15"/>
    </w:p>
    <w:p>
      <w:pPr>
        <w:spacing w:line="560" w:lineRule="exact"/>
        <w:ind w:firstLine="642" w:firstLineChars="200"/>
        <w:rPr>
          <w:rFonts w:ascii="Times New Roman" w:hAnsi="Times New Roman" w:eastAsia="仿宋_GB2312" w:cs="Times New Roman"/>
          <w:sz w:val="32"/>
        </w:rPr>
      </w:pPr>
      <w:r>
        <w:rPr>
          <w:rFonts w:ascii="Times New Roman" w:hAnsi="Times New Roman" w:eastAsia="仿宋_GB2312" w:cs="Times New Roman"/>
          <w:b/>
          <w:bCs/>
          <w:sz w:val="32"/>
        </w:rPr>
        <w:t>深化基础教育组团帮扶。</w:t>
      </w:r>
      <w:r>
        <w:rPr>
          <w:rFonts w:ascii="Times New Roman" w:hAnsi="Times New Roman" w:eastAsia="仿宋_GB2312" w:cs="Times New Roman"/>
          <w:sz w:val="32"/>
        </w:rPr>
        <w:t>共建名师名校长工作室，优化“组团式”帮扶周期，组织宁夏中青年教师赴福建挂职跟岗与脱产研修，培育高素质专业化教师队伍。</w:t>
      </w:r>
    </w:p>
    <w:p>
      <w:pPr>
        <w:spacing w:line="560" w:lineRule="exact"/>
        <w:ind w:firstLine="642" w:firstLineChars="200"/>
        <w:rPr>
          <w:rFonts w:ascii="Times New Roman" w:hAnsi="Times New Roman" w:eastAsia="仿宋_GB2312" w:cs="Times New Roman"/>
          <w:sz w:val="32"/>
        </w:rPr>
      </w:pPr>
      <w:r>
        <w:rPr>
          <w:rFonts w:ascii="Times New Roman" w:hAnsi="Times New Roman" w:eastAsia="仿宋_GB2312" w:cs="Times New Roman"/>
          <w:b/>
          <w:bCs/>
          <w:sz w:val="32"/>
        </w:rPr>
        <w:t>推进高等教育协同发展。</w:t>
      </w:r>
      <w:r>
        <w:rPr>
          <w:rFonts w:ascii="Times New Roman" w:hAnsi="Times New Roman" w:eastAsia="仿宋_GB2312" w:cs="Times New Roman"/>
          <w:sz w:val="32"/>
        </w:rPr>
        <w:t>继续支持厦门大学与宁夏大学等结对院校开展急需短缺人才联合培养、学术交流、技术攻关。扩大福建省属高等院校面向宁夏招生计划，加强闽宁高校在人工智能、大数据、网络安全等数字领域学科专业共建，持续支持福建高校在宁夏研究生支教点建设。</w:t>
      </w:r>
    </w:p>
    <w:p>
      <w:pPr>
        <w:spacing w:line="560" w:lineRule="exact"/>
        <w:ind w:firstLine="642" w:firstLineChars="200"/>
        <w:rPr>
          <w:rFonts w:ascii="Times New Roman" w:hAnsi="Times New Roman" w:eastAsia="仿宋_GB2312" w:cs="Times New Roman"/>
          <w:sz w:val="32"/>
        </w:rPr>
      </w:pPr>
      <w:r>
        <w:rPr>
          <w:rFonts w:ascii="Times New Roman" w:hAnsi="Times New Roman" w:eastAsia="仿宋_GB2312" w:cs="Times New Roman"/>
          <w:b/>
          <w:bCs/>
          <w:sz w:val="32"/>
        </w:rPr>
        <w:t>深化闽宁教育数字化战略合作。</w:t>
      </w:r>
      <w:r>
        <w:rPr>
          <w:rFonts w:ascii="Times New Roman" w:hAnsi="Times New Roman" w:eastAsia="仿宋_GB2312" w:cs="Times New Roman"/>
          <w:sz w:val="32"/>
        </w:rPr>
        <w:t>深化“人工智能＋教育”合作，共研课程、共建学习社区、共创应用、共育智能教育标杆。深化结对学校交流合作，通过“数字导师”“三个课堂”“师徒结对”等形式，推动优质课程、数字资源合作共建、成果共享。</w:t>
      </w:r>
    </w:p>
    <w:p>
      <w:pPr>
        <w:spacing w:line="560" w:lineRule="exact"/>
        <w:ind w:firstLine="642" w:firstLineChars="200"/>
        <w:outlineLvl w:val="1"/>
        <w:rPr>
          <w:rFonts w:ascii="Times New Roman" w:hAnsi="Times New Roman" w:eastAsia="楷体_GB2312" w:cs="Times New Roman"/>
          <w:b/>
          <w:bCs/>
          <w:sz w:val="32"/>
        </w:rPr>
      </w:pPr>
      <w:bookmarkStart w:id="16" w:name="_Toc230353446"/>
      <w:r>
        <w:rPr>
          <w:rFonts w:ascii="Times New Roman" w:hAnsi="Times New Roman" w:eastAsia="楷体_GB2312" w:cs="Times New Roman"/>
          <w:b/>
          <w:bCs/>
          <w:sz w:val="32"/>
        </w:rPr>
        <w:t>二、深化医疗卫生协作</w:t>
      </w:r>
      <w:bookmarkEnd w:id="16"/>
    </w:p>
    <w:p>
      <w:pPr>
        <w:spacing w:line="560" w:lineRule="exact"/>
        <w:ind w:firstLine="642" w:firstLineChars="200"/>
        <w:rPr>
          <w:rFonts w:ascii="Times New Roman" w:hAnsi="Times New Roman" w:eastAsia="仿宋_GB2312" w:cs="Times New Roman"/>
          <w:sz w:val="32"/>
        </w:rPr>
      </w:pPr>
      <w:r>
        <w:rPr>
          <w:rFonts w:ascii="Times New Roman" w:hAnsi="Times New Roman" w:eastAsia="仿宋_GB2312" w:cs="Times New Roman"/>
          <w:b/>
          <w:bCs/>
          <w:sz w:val="32"/>
        </w:rPr>
        <w:t>升级跨省域医疗人才帮扶机制。</w:t>
      </w:r>
      <w:r>
        <w:rPr>
          <w:rFonts w:ascii="Times New Roman" w:hAnsi="Times New Roman" w:eastAsia="仿宋_GB2312" w:cs="Times New Roman"/>
          <w:sz w:val="32"/>
        </w:rPr>
        <w:t>常态化做好“组团式”帮扶国家乡村振兴重点帮扶县人民医院工作。福建省对口医院选派骨干医务人员采取挂职副院长、科室双主任等形式开展驻点式长期帮扶；常态化选派宁夏医疗卫生机构骨干人才赴福建高水平医院进修研学。优化调整向闽宁镇卫生院派出中医医院医务人员和综合医院医务人员，开展差异化帮扶。</w:t>
      </w:r>
    </w:p>
    <w:p>
      <w:pPr>
        <w:spacing w:line="560" w:lineRule="exact"/>
        <w:ind w:firstLine="642" w:firstLineChars="200"/>
        <w:rPr>
          <w:rFonts w:ascii="Times New Roman" w:hAnsi="Times New Roman" w:eastAsia="仿宋_GB2312" w:cs="Times New Roman"/>
          <w:b/>
          <w:bCs/>
          <w:sz w:val="32"/>
        </w:rPr>
      </w:pPr>
      <w:r>
        <w:rPr>
          <w:rFonts w:ascii="Times New Roman" w:hAnsi="Times New Roman" w:eastAsia="仿宋_GB2312" w:cs="Times New Roman"/>
          <w:b/>
          <w:bCs/>
          <w:sz w:val="32"/>
        </w:rPr>
        <w:t>推动数智医疗服务协同。</w:t>
      </w:r>
      <w:r>
        <w:rPr>
          <w:rFonts w:ascii="Times New Roman" w:hAnsi="Times New Roman" w:eastAsia="仿宋_GB2312" w:cs="Times New Roman"/>
          <w:sz w:val="32"/>
        </w:rPr>
        <w:t>依托福建先进数字医疗经验，借助远程会诊等载体，优化远程医疗服务机制，引入福建优质医疗资源。借鉴福建省“三医一张网”实践经验，共享医疗健康领域数据要素应用成果，探索建设高质量数据集。</w:t>
      </w:r>
    </w:p>
    <w:p>
      <w:pPr>
        <w:spacing w:line="560" w:lineRule="exact"/>
        <w:ind w:firstLine="642" w:firstLineChars="200"/>
        <w:rPr>
          <w:rFonts w:ascii="Times New Roman" w:hAnsi="Times New Roman" w:eastAsia="仿宋_GB2312" w:cs="Times New Roman"/>
          <w:sz w:val="32"/>
        </w:rPr>
      </w:pPr>
      <w:r>
        <w:rPr>
          <w:rFonts w:ascii="Times New Roman" w:hAnsi="Times New Roman" w:eastAsia="仿宋_GB2312" w:cs="Times New Roman"/>
          <w:b/>
          <w:bCs/>
          <w:sz w:val="32"/>
        </w:rPr>
        <w:t>深化医药卫生体制改革交流。</w:t>
      </w:r>
      <w:r>
        <w:rPr>
          <w:rFonts w:ascii="Times New Roman" w:hAnsi="Times New Roman" w:eastAsia="仿宋_GB2312" w:cs="Times New Roman"/>
          <w:sz w:val="32"/>
        </w:rPr>
        <w:t>学习借鉴福建省三明市医药卫生体制改革经验，在公立医院综合改革、“三医”协同发展、健全分级诊疗体系等方面加强合作，探索帮扶资源地市统管统配、县（区）共享的闽宁协作新模式，推动优质医疗资源扩容下沉。</w:t>
      </w:r>
    </w:p>
    <w:p>
      <w:pPr>
        <w:spacing w:line="560" w:lineRule="exact"/>
        <w:ind w:firstLine="642" w:firstLineChars="200"/>
        <w:outlineLvl w:val="1"/>
        <w:rPr>
          <w:rFonts w:ascii="Times New Roman" w:hAnsi="Times New Roman" w:eastAsia="楷体_GB2312" w:cs="Times New Roman"/>
          <w:b/>
          <w:bCs/>
          <w:sz w:val="32"/>
        </w:rPr>
      </w:pPr>
      <w:bookmarkStart w:id="17" w:name="_Toc230353447"/>
      <w:r>
        <w:rPr>
          <w:rFonts w:ascii="Times New Roman" w:hAnsi="Times New Roman" w:eastAsia="楷体_GB2312" w:cs="Times New Roman"/>
          <w:b/>
          <w:bCs/>
          <w:sz w:val="32"/>
        </w:rPr>
        <w:t>三、深化科技协作</w:t>
      </w:r>
      <w:bookmarkEnd w:id="17"/>
    </w:p>
    <w:p>
      <w:pPr>
        <w:spacing w:line="560" w:lineRule="exact"/>
        <w:ind w:firstLine="642" w:firstLineChars="200"/>
        <w:rPr>
          <w:rFonts w:ascii="Times New Roman" w:hAnsi="Times New Roman" w:eastAsia="仿宋_GB2312" w:cs="Times New Roman"/>
          <w:sz w:val="32"/>
        </w:rPr>
      </w:pPr>
      <w:r>
        <w:rPr>
          <w:rFonts w:ascii="Times New Roman" w:hAnsi="Times New Roman" w:eastAsia="仿宋_GB2312" w:cs="Times New Roman"/>
          <w:b/>
          <w:bCs/>
          <w:sz w:val="32"/>
        </w:rPr>
        <w:t>构建产学研协同创新体系。</w:t>
      </w:r>
      <w:r>
        <w:rPr>
          <w:rFonts w:ascii="Times New Roman" w:hAnsi="Times New Roman" w:eastAsia="仿宋_GB2312" w:cs="Times New Roman"/>
          <w:sz w:val="32"/>
        </w:rPr>
        <w:t>鼓励共建高能级科技创新载体，吸引福建高校、科研院所及高新技术企业在宁夏设立新型研发机构、技术转移中心，组建创新联合体，开展良种繁育、新材料、清洁能源、智能制造等领域技术协同攻关。打造“福建研发＋宁夏转化”“宁夏场景＋福建技术”的协同创新模式。</w:t>
      </w:r>
    </w:p>
    <w:p>
      <w:pPr>
        <w:spacing w:line="560" w:lineRule="exact"/>
        <w:ind w:firstLine="642" w:firstLineChars="200"/>
        <w:rPr>
          <w:rFonts w:ascii="Times New Roman" w:hAnsi="Times New Roman" w:eastAsia="仿宋_GB2312" w:cs="Times New Roman"/>
          <w:sz w:val="32"/>
        </w:rPr>
      </w:pPr>
      <w:r>
        <w:rPr>
          <w:rFonts w:ascii="Times New Roman" w:hAnsi="Times New Roman" w:eastAsia="仿宋_GB2312" w:cs="Times New Roman"/>
          <w:b/>
          <w:bCs/>
          <w:sz w:val="32"/>
        </w:rPr>
        <w:t>推动科技成果转化应用。</w:t>
      </w:r>
      <w:r>
        <w:rPr>
          <w:rFonts w:ascii="Times New Roman" w:hAnsi="Times New Roman" w:eastAsia="仿宋_GB2312" w:cs="Times New Roman"/>
          <w:sz w:val="32"/>
        </w:rPr>
        <w:t>加大科技特派员、科创专员跨省支援力度，推动科技小院、专家工作站下沉服务。探索科技项目协同支持机制，建立“企业出题、科研答题”合作模式，健全成果转化常态化机制。</w:t>
      </w:r>
    </w:p>
    <w:p>
      <w:pPr>
        <w:spacing w:line="560" w:lineRule="exact"/>
        <w:ind w:firstLine="642" w:firstLineChars="200"/>
        <w:rPr>
          <w:rFonts w:ascii="Times New Roman" w:hAnsi="Times New Roman" w:eastAsia="仿宋_GB2312" w:cs="Times New Roman"/>
          <w:sz w:val="32"/>
        </w:rPr>
      </w:pPr>
      <w:r>
        <w:rPr>
          <w:rFonts w:ascii="Times New Roman" w:hAnsi="Times New Roman" w:eastAsia="仿宋_GB2312" w:cs="Times New Roman"/>
          <w:b/>
          <w:bCs/>
          <w:sz w:val="32"/>
        </w:rPr>
        <w:t>拓展行业领域科技协作。</w:t>
      </w:r>
      <w:r>
        <w:rPr>
          <w:rFonts w:ascii="Times New Roman" w:hAnsi="Times New Roman" w:eastAsia="仿宋_GB2312" w:cs="Times New Roman"/>
          <w:sz w:val="32"/>
        </w:rPr>
        <w:t>深化气象科技合作，推动福建短时灾害性天气预报等成果在宁夏转化，开展气象防灾减灾、“数智”气象业务支撑平台和农业气象保险服务协同攻关，联合开展无人机人工影响天气作业示范。依托金砖科创孵化园与中阿技术转移中心双向联动，共享国际协作网络。</w:t>
      </w:r>
    </w:p>
    <w:p>
      <w:pPr>
        <w:spacing w:line="560" w:lineRule="exact"/>
        <w:ind w:firstLine="642" w:firstLineChars="200"/>
        <w:outlineLvl w:val="1"/>
        <w:rPr>
          <w:rFonts w:ascii="Times New Roman" w:hAnsi="Times New Roman" w:eastAsia="楷体_GB2312" w:cs="Times New Roman"/>
          <w:b/>
          <w:bCs/>
          <w:sz w:val="32"/>
        </w:rPr>
      </w:pPr>
      <w:bookmarkStart w:id="18" w:name="_Toc230353448"/>
      <w:r>
        <w:rPr>
          <w:rFonts w:ascii="Times New Roman" w:hAnsi="Times New Roman" w:eastAsia="楷体_GB2312" w:cs="Times New Roman"/>
          <w:b/>
          <w:bCs/>
          <w:sz w:val="32"/>
        </w:rPr>
        <w:t>四、深化人才协作</w:t>
      </w:r>
      <w:bookmarkEnd w:id="18"/>
    </w:p>
    <w:p>
      <w:pPr>
        <w:spacing w:line="560" w:lineRule="exact"/>
        <w:ind w:firstLine="642" w:firstLineChars="200"/>
        <w:rPr>
          <w:rFonts w:ascii="Times New Roman" w:hAnsi="Times New Roman" w:eastAsia="仿宋_GB2312" w:cs="Times New Roman"/>
          <w:sz w:val="32"/>
        </w:rPr>
      </w:pPr>
      <w:r>
        <w:rPr>
          <w:rFonts w:ascii="Times New Roman" w:hAnsi="Times New Roman" w:eastAsia="仿宋_GB2312" w:cs="Times New Roman"/>
          <w:b/>
          <w:bCs/>
          <w:sz w:val="32"/>
        </w:rPr>
        <w:t>集聚高层次创新人才资源。</w:t>
      </w:r>
      <w:r>
        <w:rPr>
          <w:rFonts w:ascii="Times New Roman" w:hAnsi="Times New Roman" w:eastAsia="仿宋_GB2312" w:cs="Times New Roman"/>
          <w:sz w:val="32"/>
        </w:rPr>
        <w:t>深化干部双向交流挂职，推动党政企事业干部、专业技术人才常态化交流。常态化组织“闽籍院士专家宁夏行”“闽商闽才宁夏行”活动，邀请闽籍“两院”院士和高层次专家来宁开展技术服务、学术交流和项目合作，定向引进培育高水平科技创新团队。探索将“组团式”帮扶模式延伸至企业经营管理领域。</w:t>
      </w:r>
    </w:p>
    <w:p>
      <w:pPr>
        <w:spacing w:line="560" w:lineRule="exact"/>
        <w:ind w:firstLine="642" w:firstLineChars="200"/>
        <w:rPr>
          <w:rFonts w:ascii="Times New Roman" w:hAnsi="Times New Roman" w:eastAsia="仿宋_GB2312" w:cs="Times New Roman"/>
          <w:sz w:val="32"/>
        </w:rPr>
      </w:pPr>
      <w:r>
        <w:rPr>
          <w:rFonts w:ascii="Times New Roman" w:hAnsi="Times New Roman" w:eastAsia="仿宋_GB2312" w:cs="Times New Roman"/>
          <w:b/>
          <w:bCs/>
          <w:sz w:val="32"/>
        </w:rPr>
        <w:t>拓展专业人才和志愿服务协作。</w:t>
      </w:r>
      <w:r>
        <w:rPr>
          <w:rFonts w:ascii="Times New Roman" w:hAnsi="Times New Roman" w:eastAsia="仿宋_GB2312" w:cs="Times New Roman"/>
          <w:sz w:val="32"/>
        </w:rPr>
        <w:t>建立闽宁律师行业结对帮扶机制，推动两省区在退役军人就业创业、服务保障等方面深化合作，持续开展闽宁金融人才双向交流挂职。不断扩大闽宁大学生志愿服务西部计划和研究生支教团项目实施规模。深入开展“闽宁银龄行动”，动员老年知识分子在教育、科技、卫生健康、农业等领域开展结对帮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jc w:val="center"/>
              <w:rPr>
                <w:rFonts w:ascii="Times New Roman" w:hAnsi="Times New Roman" w:eastAsia="楷体" w:cs="Times New Roman"/>
                <w:sz w:val="32"/>
              </w:rPr>
            </w:pPr>
            <w:r>
              <w:rPr>
                <w:rFonts w:ascii="Times New Roman" w:hAnsi="Times New Roman" w:eastAsia="楷体" w:cs="Times New Roman"/>
                <w:b/>
                <w:bCs/>
                <w:sz w:val="32"/>
              </w:rPr>
              <w:t>专栏5：教育科技人才一体化协作重点工程</w:t>
            </w:r>
          </w:p>
          <w:p>
            <w:pPr>
              <w:spacing w:line="560" w:lineRule="exact"/>
              <w:ind w:firstLine="640" w:firstLineChars="200"/>
              <w:rPr>
                <w:rFonts w:ascii="Times New Roman" w:hAnsi="Times New Roman" w:eastAsia="仿宋_GB2312" w:cs="Times New Roman"/>
                <w:sz w:val="32"/>
              </w:rPr>
            </w:pPr>
            <w:r>
              <w:rPr>
                <w:rFonts w:ascii="Times New Roman" w:hAnsi="Times New Roman" w:eastAsia="楷体" w:cs="Times New Roman"/>
                <w:sz w:val="32"/>
              </w:rPr>
              <w:t>1.基础教育质量提升工程。</w:t>
            </w:r>
            <w:r>
              <w:rPr>
                <w:rFonts w:ascii="Times New Roman" w:hAnsi="Times New Roman" w:eastAsia="仿宋_GB2312" w:cs="Times New Roman"/>
                <w:sz w:val="32"/>
              </w:rPr>
              <w:t>共建一批名师名校长工作室，统筹帮扶学校所在地市教育资源，推行“市包校”组团帮扶模式。深入实施海原县教育“组团式”帮扶等项目。共建一批“福建省名校（园）长工作室”。每年组织选派一定数量教育局长、校长等互观互学。</w:t>
            </w:r>
          </w:p>
          <w:p>
            <w:pPr>
              <w:spacing w:line="560" w:lineRule="exact"/>
              <w:ind w:firstLine="640" w:firstLineChars="200"/>
              <w:rPr>
                <w:rFonts w:ascii="Times New Roman" w:hAnsi="Times New Roman" w:eastAsia="仿宋_GB2312" w:cs="Times New Roman"/>
                <w:sz w:val="32"/>
              </w:rPr>
            </w:pPr>
            <w:r>
              <w:rPr>
                <w:rFonts w:ascii="Times New Roman" w:hAnsi="Times New Roman" w:eastAsia="楷体" w:cs="Times New Roman"/>
                <w:sz w:val="32"/>
              </w:rPr>
              <w:t>2.医疗卫生强基工程。</w:t>
            </w:r>
            <w:r>
              <w:rPr>
                <w:rFonts w:ascii="Times New Roman" w:hAnsi="Times New Roman" w:eastAsia="仿宋_GB2312" w:cs="Times New Roman"/>
                <w:sz w:val="32"/>
              </w:rPr>
              <w:t>建成跨省域重点优势专科与专科联盟。推进固原市区域医疗信息化能力提升工程、海原县医疗“组团式”帮扶县人民医院内镜中心等项目。深入推广“师傅带徒弟”“团队带团队”等帮带模式，常态化开展临床教学、手术示范、远程会诊。</w:t>
            </w:r>
          </w:p>
          <w:p>
            <w:pPr>
              <w:spacing w:line="560" w:lineRule="exact"/>
              <w:ind w:firstLine="640" w:firstLineChars="200"/>
              <w:rPr>
                <w:rFonts w:ascii="Times New Roman" w:hAnsi="Times New Roman" w:eastAsia="仿宋_GB2312" w:cs="Times New Roman"/>
                <w:sz w:val="32"/>
              </w:rPr>
            </w:pPr>
            <w:r>
              <w:rPr>
                <w:rFonts w:ascii="Times New Roman" w:hAnsi="Times New Roman" w:eastAsia="楷体" w:cs="Times New Roman"/>
                <w:sz w:val="32"/>
              </w:rPr>
              <w:t>3.闽宁科技人才协同创新工程。</w:t>
            </w:r>
            <w:r>
              <w:rPr>
                <w:rFonts w:ascii="Times New Roman" w:hAnsi="Times New Roman" w:eastAsia="仿宋_GB2312" w:cs="Times New Roman"/>
                <w:sz w:val="32"/>
              </w:rPr>
              <w:t>共建科技成果转化中试基地和飞地研发中心。支持闽宁共建科技馆等科普基础设施，联合开展青少年科技创新活动。重点实施宁夏重要害虫天敌资源发掘与新产品创制、固原极端天气“数智”气象项目。柔性引进一批福建高端科研、专业技术、企业管理、市场营销等专业人才。</w:t>
            </w:r>
          </w:p>
        </w:tc>
      </w:tr>
    </w:tbl>
    <w:p>
      <w:pPr>
        <w:spacing w:line="560" w:lineRule="exact"/>
        <w:jc w:val="center"/>
        <w:rPr>
          <w:rFonts w:ascii="Times New Roman" w:hAnsi="Times New Roman" w:eastAsia="黑体" w:cs="Times New Roman"/>
          <w:sz w:val="36"/>
          <w:szCs w:val="24"/>
        </w:rPr>
      </w:pPr>
    </w:p>
    <w:p>
      <w:pPr>
        <w:spacing w:line="560" w:lineRule="exact"/>
        <w:jc w:val="center"/>
        <w:outlineLvl w:val="0"/>
        <w:rPr>
          <w:rFonts w:ascii="Times New Roman" w:hAnsi="Times New Roman" w:eastAsia="黑体" w:cs="Times New Roman"/>
          <w:sz w:val="36"/>
          <w:szCs w:val="24"/>
        </w:rPr>
      </w:pPr>
      <w:bookmarkStart w:id="19" w:name="_Toc230353449"/>
      <w:r>
        <w:rPr>
          <w:rFonts w:ascii="Times New Roman" w:hAnsi="Times New Roman" w:eastAsia="黑体" w:cs="Times New Roman"/>
          <w:sz w:val="36"/>
          <w:szCs w:val="24"/>
        </w:rPr>
        <w:t>第六章 消费帮扶与社会帮扶协作</w:t>
      </w:r>
      <w:bookmarkEnd w:id="19"/>
    </w:p>
    <w:p>
      <w:pPr>
        <w:spacing w:line="560" w:lineRule="exact"/>
        <w:ind w:firstLine="642" w:firstLineChars="200"/>
        <w:outlineLvl w:val="1"/>
        <w:rPr>
          <w:rFonts w:ascii="Times New Roman" w:hAnsi="Times New Roman" w:eastAsia="楷体_GB2312" w:cs="Times New Roman"/>
          <w:b/>
          <w:bCs/>
          <w:sz w:val="32"/>
        </w:rPr>
      </w:pPr>
      <w:bookmarkStart w:id="20" w:name="_Toc230353450"/>
      <w:r>
        <w:rPr>
          <w:rFonts w:ascii="Times New Roman" w:hAnsi="Times New Roman" w:eastAsia="楷体_GB2312" w:cs="Times New Roman"/>
          <w:b/>
          <w:bCs/>
          <w:sz w:val="32"/>
        </w:rPr>
        <w:t>一、深化消费帮扶助农增收</w:t>
      </w:r>
      <w:bookmarkEnd w:id="20"/>
    </w:p>
    <w:p>
      <w:pPr>
        <w:spacing w:line="560" w:lineRule="exact"/>
        <w:ind w:firstLine="642" w:firstLineChars="200"/>
        <w:rPr>
          <w:rFonts w:ascii="Times New Roman" w:hAnsi="Times New Roman" w:eastAsia="仿宋_GB2312" w:cs="Times New Roman"/>
          <w:sz w:val="32"/>
        </w:rPr>
      </w:pPr>
      <w:r>
        <w:rPr>
          <w:rFonts w:ascii="Times New Roman" w:hAnsi="Times New Roman" w:eastAsia="仿宋_GB2312" w:cs="Times New Roman"/>
          <w:b/>
          <w:bCs/>
          <w:sz w:val="32"/>
        </w:rPr>
        <w:t>健全“宁品出塞、闽品西行”双向流通机制。</w:t>
      </w:r>
      <w:r>
        <w:rPr>
          <w:rFonts w:ascii="Times New Roman" w:hAnsi="Times New Roman" w:eastAsia="仿宋_GB2312" w:cs="Times New Roman"/>
          <w:sz w:val="32"/>
        </w:rPr>
        <w:t>充分利用中国（厦门）国际投资贸易洽谈会、中阿博览会、中国（宁夏）国际葡萄酒文化旅游博览会等国家级平台，开展“宁夏优品全国行”等活动，推动宁夏特色农产品通过福建渠道拓展国内及东南亚市场，助力福建优质产品依托宁夏枢纽开拓西北及中亚市场。</w:t>
      </w:r>
    </w:p>
    <w:p>
      <w:pPr>
        <w:spacing w:line="560" w:lineRule="exact"/>
        <w:ind w:firstLine="642" w:firstLineChars="200"/>
        <w:rPr>
          <w:rFonts w:ascii="Times New Roman" w:hAnsi="Times New Roman" w:eastAsia="仿宋_GB2312" w:cs="Times New Roman"/>
          <w:sz w:val="32"/>
        </w:rPr>
      </w:pPr>
      <w:r>
        <w:rPr>
          <w:rFonts w:ascii="Times New Roman" w:hAnsi="Times New Roman" w:eastAsia="仿宋_GB2312" w:cs="Times New Roman"/>
          <w:b/>
          <w:bCs/>
          <w:sz w:val="32"/>
        </w:rPr>
        <w:t>强化消费帮扶社会动员。</w:t>
      </w:r>
      <w:r>
        <w:rPr>
          <w:rFonts w:ascii="Times New Roman" w:hAnsi="Times New Roman" w:eastAsia="仿宋_GB2312" w:cs="Times New Roman"/>
          <w:sz w:val="32"/>
        </w:rPr>
        <w:t>巩固拓展党政机关、企事业单位定向直采，支持宁夏特色农产品进福建机关、学校、企事业单位食堂和采购体系。引导两省区工会将消费帮扶纳入职工福利采购，依托机关服务团和工会平台推动闽宁农特产品双向互销。</w:t>
      </w:r>
    </w:p>
    <w:p>
      <w:pPr>
        <w:spacing w:line="560" w:lineRule="exact"/>
        <w:ind w:firstLine="642" w:firstLineChars="200"/>
        <w:outlineLvl w:val="1"/>
        <w:rPr>
          <w:rFonts w:ascii="Times New Roman" w:hAnsi="Times New Roman" w:eastAsia="楷体_GB2312" w:cs="Times New Roman"/>
          <w:b/>
          <w:bCs/>
          <w:sz w:val="32"/>
        </w:rPr>
      </w:pPr>
      <w:bookmarkStart w:id="21" w:name="_Toc230353451"/>
      <w:r>
        <w:rPr>
          <w:rFonts w:ascii="Times New Roman" w:hAnsi="Times New Roman" w:eastAsia="楷体_GB2312" w:cs="Times New Roman"/>
          <w:b/>
          <w:bCs/>
          <w:sz w:val="32"/>
        </w:rPr>
        <w:t>二、推动消费帮扶提质升级</w:t>
      </w:r>
      <w:bookmarkEnd w:id="21"/>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对接东部消费升级需求，推动消费帮扶从阶段性活动向常态化制度转变，鼓励企业通过吸纳就业、订单收购、收益分红等方式带动脱贫地区群众持续稳定增收。</w:t>
      </w:r>
    </w:p>
    <w:p>
      <w:pPr>
        <w:spacing w:line="560" w:lineRule="exact"/>
        <w:ind w:firstLine="642" w:firstLineChars="200"/>
        <w:outlineLvl w:val="1"/>
        <w:rPr>
          <w:rFonts w:ascii="Times New Roman" w:hAnsi="Times New Roman" w:eastAsia="楷体_GB2312" w:cs="Times New Roman"/>
          <w:b/>
          <w:bCs/>
          <w:sz w:val="32"/>
        </w:rPr>
      </w:pPr>
      <w:bookmarkStart w:id="22" w:name="_Toc230353452"/>
      <w:r>
        <w:rPr>
          <w:rFonts w:ascii="Times New Roman" w:hAnsi="Times New Roman" w:eastAsia="楷体_GB2312" w:cs="Times New Roman"/>
          <w:b/>
          <w:bCs/>
          <w:sz w:val="32"/>
        </w:rPr>
        <w:t>三、促进社会力量广泛参与</w:t>
      </w:r>
      <w:bookmarkEnd w:id="22"/>
    </w:p>
    <w:p>
      <w:pPr>
        <w:spacing w:line="560" w:lineRule="exact"/>
        <w:ind w:firstLine="642" w:firstLineChars="200"/>
        <w:rPr>
          <w:rFonts w:ascii="Times New Roman" w:hAnsi="Times New Roman" w:eastAsia="仿宋_GB2312" w:cs="Times New Roman"/>
          <w:sz w:val="32"/>
        </w:rPr>
      </w:pPr>
      <w:r>
        <w:rPr>
          <w:rFonts w:ascii="Times New Roman" w:hAnsi="Times New Roman" w:eastAsia="仿宋_GB2312" w:cs="Times New Roman"/>
          <w:b/>
          <w:bCs/>
          <w:sz w:val="32"/>
        </w:rPr>
        <w:t>深化群团组织协作。</w:t>
      </w:r>
      <w:r>
        <w:rPr>
          <w:rFonts w:ascii="Times New Roman" w:hAnsi="Times New Roman" w:eastAsia="仿宋_GB2312" w:cs="Times New Roman"/>
          <w:sz w:val="32"/>
        </w:rPr>
        <w:t>全面深化两省区工会、共青团、妇联、工商联、科协、侨联、残联等群团组织合作。深化工会干部和产业工人学习交流，互为劳模疗休养目的地；推动青联、青企业、行业系统团组织深度对接，拓展两地大学生社会实践渠道；深化妇女干部培训，打造“好宁嫂”宁夏巾帼家政品牌；联合开展科普下乡、科技志愿服务。</w:t>
      </w:r>
    </w:p>
    <w:p>
      <w:pPr>
        <w:spacing w:line="560" w:lineRule="exact"/>
        <w:ind w:firstLine="642" w:firstLineChars="200"/>
        <w:rPr>
          <w:rFonts w:ascii="Times New Roman" w:hAnsi="Times New Roman" w:eastAsia="仿宋_GB2312" w:cs="Times New Roman"/>
          <w:sz w:val="32"/>
        </w:rPr>
      </w:pPr>
      <w:r>
        <w:rPr>
          <w:rFonts w:ascii="Times New Roman" w:hAnsi="Times New Roman" w:eastAsia="仿宋_GB2312" w:cs="Times New Roman"/>
          <w:b/>
          <w:bCs/>
          <w:sz w:val="32"/>
        </w:rPr>
        <w:t>推进企事业单位协作。</w:t>
      </w:r>
      <w:r>
        <w:rPr>
          <w:rFonts w:ascii="Times New Roman" w:hAnsi="Times New Roman" w:eastAsia="仿宋_GB2312" w:cs="Times New Roman"/>
          <w:sz w:val="32"/>
        </w:rPr>
        <w:t>支持福建国有企业参与宁夏基础设施建设、新能源开发、特色产业培育。鼓励两省区行业协会、商会、产业联盟建立常态化合作，引导福建民营企业、社会资本投身宁夏发展。</w:t>
      </w:r>
    </w:p>
    <w:p>
      <w:pPr>
        <w:spacing w:line="560" w:lineRule="exact"/>
        <w:ind w:firstLine="642" w:firstLineChars="200"/>
        <w:rPr>
          <w:rFonts w:ascii="Times New Roman" w:hAnsi="Times New Roman" w:eastAsia="仿宋_GB2312" w:cs="Times New Roman"/>
          <w:b/>
          <w:bCs/>
          <w:sz w:val="32"/>
        </w:rPr>
      </w:pPr>
      <w:r>
        <w:rPr>
          <w:rFonts w:ascii="Times New Roman" w:hAnsi="Times New Roman" w:eastAsia="仿宋_GB2312" w:cs="Times New Roman"/>
          <w:b/>
          <w:bCs/>
          <w:sz w:val="32"/>
        </w:rPr>
        <w:t>加强公益帮扶力度。</w:t>
      </w:r>
      <w:r>
        <w:rPr>
          <w:rFonts w:ascii="Times New Roman" w:hAnsi="Times New Roman" w:eastAsia="仿宋_GB2312" w:cs="Times New Roman"/>
          <w:sz w:val="32"/>
        </w:rPr>
        <w:t>鼓励慈善机构、基金会等参与公益帮扶，深化希望工程公益合作。引导福建公益资金支持困难群体关爱、农村养老服务和居家适老化改造，定向用于困难学生资助、大病重病医疗救助等普惠性民生领域。持续培育“百所学校一帮一”“母婴工程”“母亲水窖”等关爱品牌。</w:t>
      </w:r>
    </w:p>
    <w:tbl>
      <w:tblPr>
        <w:tblStyle w:val="2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96" w:type="dxa"/>
          </w:tcPr>
          <w:p>
            <w:pPr>
              <w:spacing w:line="560" w:lineRule="exact"/>
              <w:jc w:val="center"/>
              <w:rPr>
                <w:rFonts w:ascii="Times New Roman" w:hAnsi="Times New Roman" w:eastAsia="楷体" w:cs="Times New Roman"/>
                <w:sz w:val="32"/>
              </w:rPr>
            </w:pPr>
            <w:r>
              <w:rPr>
                <w:rFonts w:ascii="Times New Roman" w:hAnsi="Times New Roman" w:eastAsia="楷体" w:cs="Times New Roman"/>
                <w:b/>
                <w:bCs/>
                <w:sz w:val="32"/>
              </w:rPr>
              <w:t>专栏6：闽宁消费帮扶提质升级工程</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统筹推进农产品上行基础设施、消费协作平台、产销对接渠道建设。</w:t>
            </w:r>
          </w:p>
          <w:p>
            <w:pPr>
              <w:spacing w:line="560" w:lineRule="exact"/>
              <w:ind w:firstLine="640" w:firstLineChars="200"/>
              <w:rPr>
                <w:rFonts w:ascii="Times New Roman" w:hAnsi="Times New Roman" w:eastAsia="仿宋_GB2312" w:cs="Times New Roman"/>
                <w:sz w:val="32"/>
              </w:rPr>
            </w:pPr>
            <w:r>
              <w:rPr>
                <w:rFonts w:ascii="Times New Roman" w:hAnsi="Times New Roman" w:eastAsia="楷体" w:cs="Times New Roman"/>
                <w:sz w:val="32"/>
              </w:rPr>
              <w:t>1.农产品上行基础设施建设。</w:t>
            </w:r>
            <w:r>
              <w:rPr>
                <w:rFonts w:ascii="Times New Roman" w:hAnsi="Times New Roman" w:eastAsia="仿宋_GB2312" w:cs="Times New Roman"/>
                <w:sz w:val="32"/>
              </w:rPr>
              <w:t>重点建设一批县域智慧冷链集配中心，加快建设红寺堡区农产品供应中心。</w:t>
            </w:r>
          </w:p>
          <w:p>
            <w:pPr>
              <w:spacing w:line="560" w:lineRule="exact"/>
              <w:ind w:firstLine="640" w:firstLineChars="200"/>
              <w:rPr>
                <w:rFonts w:ascii="Times New Roman" w:hAnsi="Times New Roman" w:eastAsia="仿宋_GB2312" w:cs="Times New Roman"/>
                <w:sz w:val="32"/>
              </w:rPr>
            </w:pPr>
            <w:r>
              <w:rPr>
                <w:rFonts w:ascii="Times New Roman" w:hAnsi="Times New Roman" w:eastAsia="楷体" w:cs="Times New Roman"/>
                <w:sz w:val="32"/>
              </w:rPr>
              <w:t>2.消费协作平台与产销对接渠道建设。</w:t>
            </w:r>
            <w:r>
              <w:rPr>
                <w:rFonts w:ascii="Times New Roman" w:hAnsi="Times New Roman" w:eastAsia="仿宋_GB2312" w:cs="Times New Roman"/>
                <w:sz w:val="32"/>
              </w:rPr>
              <w:t>依托福州、厦门、泉州等福建核心商圈，规模化布局宁夏名优特农产品直营店与前置仓，畅通生鲜同城配送网络。建立线上云展厅与数字商城，深入推进“闽宁特产馆”线上线下融合运营。积极对接国家部委，推动福建、宁夏特色产品纳入“832平台”销售体系。建成盐池县丝路电商综合服务中心。实施闽宁农特优品消费帮扶补贴及电子商务运营业务提升培训项目、海原县闽宁协作消费帮扶等项目。</w:t>
            </w:r>
          </w:p>
          <w:p>
            <w:pPr>
              <w:spacing w:line="560" w:lineRule="exact"/>
              <w:ind w:firstLine="640" w:firstLineChars="200"/>
              <w:rPr>
                <w:rFonts w:ascii="Times New Roman" w:hAnsi="Times New Roman" w:eastAsia="仿宋_GB2312" w:cs="Times New Roman"/>
                <w:sz w:val="32"/>
              </w:rPr>
            </w:pPr>
            <w:r>
              <w:rPr>
                <w:rFonts w:ascii="Times New Roman" w:hAnsi="Times New Roman" w:eastAsia="楷体" w:cs="Times New Roman"/>
                <w:sz w:val="32"/>
              </w:rPr>
              <w:t>3.消费帮扶产品创新工程。</w:t>
            </w:r>
            <w:r>
              <w:rPr>
                <w:rFonts w:ascii="Times New Roman" w:hAnsi="Times New Roman" w:eastAsia="仿宋_GB2312" w:cs="Times New Roman"/>
                <w:sz w:val="32"/>
              </w:rPr>
              <w:t>合力研发推广一批肉牛滩羊预制菜、果蔬休闲食品、中药材保健产品。</w:t>
            </w:r>
          </w:p>
        </w:tc>
      </w:tr>
    </w:tbl>
    <w:p>
      <w:pPr>
        <w:spacing w:line="560" w:lineRule="exact"/>
        <w:jc w:val="center"/>
        <w:rPr>
          <w:rFonts w:ascii="Times New Roman" w:hAnsi="Times New Roman" w:eastAsia="黑体" w:cs="Times New Roman"/>
          <w:sz w:val="36"/>
          <w:szCs w:val="24"/>
        </w:rPr>
      </w:pPr>
    </w:p>
    <w:p>
      <w:pPr>
        <w:spacing w:line="560" w:lineRule="exact"/>
        <w:jc w:val="center"/>
        <w:outlineLvl w:val="0"/>
        <w:rPr>
          <w:rFonts w:ascii="Times New Roman" w:hAnsi="Times New Roman" w:eastAsia="黑体" w:cs="Times New Roman"/>
          <w:sz w:val="36"/>
          <w:szCs w:val="24"/>
        </w:rPr>
      </w:pPr>
      <w:bookmarkStart w:id="23" w:name="_Toc230353453"/>
      <w:r>
        <w:rPr>
          <w:rFonts w:ascii="Times New Roman" w:hAnsi="Times New Roman" w:eastAsia="黑体" w:cs="Times New Roman"/>
          <w:sz w:val="36"/>
          <w:szCs w:val="24"/>
        </w:rPr>
        <w:t>第七章 绿色发展协作</w:t>
      </w:r>
      <w:bookmarkEnd w:id="23"/>
    </w:p>
    <w:p>
      <w:pPr>
        <w:spacing w:line="560" w:lineRule="exact"/>
        <w:ind w:firstLine="642" w:firstLineChars="200"/>
        <w:outlineLvl w:val="1"/>
        <w:rPr>
          <w:rFonts w:ascii="Times New Roman" w:hAnsi="Times New Roman" w:eastAsia="楷体_GB2312" w:cs="Times New Roman"/>
          <w:b/>
          <w:bCs/>
          <w:sz w:val="32"/>
        </w:rPr>
      </w:pPr>
      <w:bookmarkStart w:id="24" w:name="_Toc230353454"/>
      <w:r>
        <w:rPr>
          <w:rFonts w:ascii="Times New Roman" w:hAnsi="Times New Roman" w:eastAsia="楷体_GB2312" w:cs="Times New Roman"/>
          <w:b/>
          <w:bCs/>
          <w:sz w:val="32"/>
        </w:rPr>
        <w:t>一、推动绿色低碳协作转型</w:t>
      </w:r>
      <w:bookmarkEnd w:id="24"/>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协同推进重点行业节能降碳改造，支持福建节能环保企业参与宁夏重点行业节能降碳改造和清洁生产改造，重点推动宁东能源化工基地等重点园区绿色化升级。借鉴福建在循环经济、再制造以及废弃物循环利用等领域成熟做法，深化工业余压余热余气资源化利用、再生资源回收等技术经验交流，搭建园区数字化零碳管理平台。借鉴福建国家级碳达峰试点和零碳园区经验，支持宁夏推进碳达峰行动，深化两省区在碳排放总量和强度双控、排污权等市场化配置改革经验交流。</w:t>
      </w:r>
    </w:p>
    <w:p>
      <w:pPr>
        <w:spacing w:line="560" w:lineRule="exact"/>
        <w:ind w:firstLine="642" w:firstLineChars="200"/>
        <w:outlineLvl w:val="1"/>
        <w:rPr>
          <w:rFonts w:ascii="Times New Roman" w:hAnsi="Times New Roman" w:eastAsia="楷体_GB2312" w:cs="Times New Roman"/>
          <w:b/>
          <w:bCs/>
          <w:sz w:val="32"/>
        </w:rPr>
      </w:pPr>
      <w:bookmarkStart w:id="25" w:name="_Toc230353455"/>
      <w:r>
        <w:rPr>
          <w:rFonts w:ascii="Times New Roman" w:hAnsi="Times New Roman" w:eastAsia="楷体_GB2312" w:cs="Times New Roman"/>
          <w:b/>
          <w:bCs/>
          <w:sz w:val="32"/>
        </w:rPr>
        <w:t>二、深化生态治理技术与经验共享</w:t>
      </w:r>
      <w:bookmarkEnd w:id="25"/>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协同打好黄河“几字弯”攻坚战，深化两省区在荒漠化防治、水土保持、盐碱地改良、矿山生态修复等领域技术合作。共建“一河三山”生态屏障，深化生态保护修复技术合作以及天然林和公益林保护、退化林修复、退化草原修复等领域协作。共享生态治理制度经验，推广福建在河长制、林长警长协同等方面的成熟经验，深化生态环境损害赔偿、生态司法、流域横向生态补偿等制度交流。</w:t>
      </w:r>
    </w:p>
    <w:p>
      <w:pPr>
        <w:spacing w:line="560" w:lineRule="exact"/>
        <w:ind w:firstLine="642" w:firstLineChars="200"/>
        <w:outlineLvl w:val="1"/>
        <w:rPr>
          <w:rFonts w:ascii="Times New Roman" w:hAnsi="Times New Roman" w:eastAsia="楷体_GB2312" w:cs="Times New Roman"/>
          <w:b/>
          <w:bCs/>
          <w:sz w:val="32"/>
        </w:rPr>
      </w:pPr>
      <w:bookmarkStart w:id="26" w:name="_Toc230353456"/>
      <w:r>
        <w:rPr>
          <w:rFonts w:ascii="Times New Roman" w:hAnsi="Times New Roman" w:eastAsia="楷体_GB2312" w:cs="Times New Roman"/>
          <w:b/>
          <w:bCs/>
          <w:sz w:val="32"/>
        </w:rPr>
        <w:t>三、探索跨区域生态价值实现机制</w:t>
      </w:r>
      <w:bookmarkEnd w:id="26"/>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共建生态产品价值实现机制，运用大数据、区块链技术赋能生态产品确权与价值核算，推动生态系统生产总值（GEP）核算结果应用。借鉴福建林业碳票、海洋（渔业）碳汇核算等首创性改革成果，推动生态修复成果向碳汇资产转化。</w:t>
      </w:r>
    </w:p>
    <w:tbl>
      <w:tblPr>
        <w:tblStyle w:val="2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96" w:type="dxa"/>
          </w:tcPr>
          <w:p>
            <w:pPr>
              <w:spacing w:line="560" w:lineRule="exact"/>
              <w:ind w:firstLine="642" w:firstLineChars="200"/>
              <w:jc w:val="center"/>
              <w:rPr>
                <w:rFonts w:ascii="Times New Roman" w:hAnsi="Times New Roman" w:eastAsia="楷体_GB2312" w:cs="Times New Roman"/>
                <w:b/>
                <w:bCs/>
                <w:sz w:val="32"/>
              </w:rPr>
            </w:pPr>
            <w:r>
              <w:rPr>
                <w:rFonts w:ascii="Times New Roman" w:hAnsi="Times New Roman" w:eastAsia="楷体_GB2312" w:cs="Times New Roman"/>
                <w:b/>
                <w:bCs/>
                <w:sz w:val="32"/>
              </w:rPr>
              <w:t>专栏7：闽宁绿色发展协同工程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_GB2312" w:cs="Times New Roman"/>
                <w:sz w:val="32"/>
              </w:rPr>
            </w:pPr>
            <w:r>
              <w:rPr>
                <w:rFonts w:ascii="Times New Roman" w:hAnsi="Times New Roman" w:eastAsia="楷体" w:cs="Times New Roman"/>
                <w:sz w:val="32"/>
              </w:rPr>
              <w:t>1.重点行业绿色低碳改造工程。</w:t>
            </w:r>
            <w:r>
              <w:rPr>
                <w:rFonts w:ascii="Times New Roman" w:hAnsi="Times New Roman" w:eastAsia="仿宋_GB2312" w:cs="Times New Roman"/>
                <w:sz w:val="32"/>
              </w:rPr>
              <w:t>加快推进瀛海天琛建材4500t/d熟料生产线NOx超低排放改造（减排氮氧化物1056吨）、宁夏日盛高新固废资源化综合利用（建设60万吨固废综合利用装置）、隆德零碳园区节能改造（一期保障10万平方米供暖面积）</w:t>
            </w:r>
            <w:r>
              <w:rPr>
                <w:rFonts w:hint="eastAsia" w:ascii="Times New Roman" w:hAnsi="Times New Roman" w:eastAsia="仿宋_GB2312" w:cs="Times New Roman"/>
                <w:sz w:val="32"/>
              </w:rPr>
              <w:t>、</w:t>
            </w:r>
            <w:r>
              <w:rPr>
                <w:rFonts w:ascii="Times New Roman" w:hAnsi="Times New Roman" w:eastAsia="仿宋_GB2312" w:cs="Times New Roman"/>
                <w:sz w:val="32"/>
              </w:rPr>
              <w:t>隆德再生资源综合回收利用等项目。</w:t>
            </w:r>
          </w:p>
          <w:p>
            <w:pPr>
              <w:spacing w:line="560" w:lineRule="exact"/>
              <w:ind w:firstLine="640" w:firstLineChars="200"/>
              <w:rPr>
                <w:rFonts w:ascii="Times New Roman" w:hAnsi="Times New Roman" w:eastAsia="仿宋_GB2312" w:cs="Times New Roman"/>
                <w:sz w:val="32"/>
              </w:rPr>
            </w:pPr>
            <w:r>
              <w:rPr>
                <w:rFonts w:ascii="Times New Roman" w:hAnsi="Times New Roman" w:eastAsia="楷体" w:cs="Times New Roman"/>
                <w:sz w:val="32"/>
              </w:rPr>
              <w:t>2.闽宁绿色能源协同工程。</w:t>
            </w:r>
            <w:r>
              <w:rPr>
                <w:rFonts w:ascii="Times New Roman" w:hAnsi="Times New Roman" w:eastAsia="仿宋_GB2312" w:cs="Times New Roman"/>
                <w:sz w:val="32"/>
              </w:rPr>
              <w:t>加快推进永宁达力斯“千乡万村驭风行动”15MW分散式风电、闽宁“绿电小镇”风电、达力斯50MW保障性并网风电、威力传动15MW分散式风电、隆基永宁400MW光伏发电及配套80MW/320MWh储能、闽宁产业园绿电园区风光同场等项目。</w:t>
            </w:r>
          </w:p>
          <w:p>
            <w:pPr>
              <w:spacing w:line="560" w:lineRule="exact"/>
              <w:ind w:firstLine="640" w:firstLineChars="200"/>
              <w:rPr>
                <w:rFonts w:ascii="Times New Roman" w:hAnsi="Times New Roman" w:eastAsia="仿宋_GB2312" w:cs="Times New Roman"/>
                <w:sz w:val="32"/>
              </w:rPr>
            </w:pPr>
            <w:r>
              <w:rPr>
                <w:rFonts w:ascii="Times New Roman" w:hAnsi="Times New Roman" w:eastAsia="楷体" w:cs="Times New Roman"/>
                <w:sz w:val="32"/>
              </w:rPr>
              <w:t>3.闽宁生态保护修复与碳汇协作工程。</w:t>
            </w:r>
            <w:r>
              <w:rPr>
                <w:rFonts w:ascii="Times New Roman" w:hAnsi="Times New Roman" w:eastAsia="仿宋_GB2312" w:cs="Times New Roman"/>
                <w:sz w:val="32"/>
              </w:rPr>
              <w:t>加快推进永宁县乌银高速周边历史遗留废弃矿山生态修复项目（治理面积219.74公顷）。重点支持固原市国家生态产品价值实现机制试点。深化宁夏林业碳汇试点，实施厦门海沧区闽宁碳汇林帮扶项目（建设面积1500亩）。建成运行闽宁碳汇交易合作数字化平台。推动福建农林大学国家菌草工程技术研究中心等科研机构和环保企业参与宁夏生态保护综合治理。</w:t>
            </w:r>
          </w:p>
        </w:tc>
      </w:tr>
    </w:tbl>
    <w:p>
      <w:pPr>
        <w:spacing w:line="560" w:lineRule="exact"/>
        <w:jc w:val="center"/>
        <w:rPr>
          <w:rFonts w:ascii="Times New Roman" w:hAnsi="Times New Roman" w:eastAsia="黑体" w:cs="Times New Roman"/>
          <w:sz w:val="36"/>
          <w:szCs w:val="24"/>
        </w:rPr>
      </w:pPr>
    </w:p>
    <w:p>
      <w:pPr>
        <w:spacing w:line="560" w:lineRule="exact"/>
        <w:jc w:val="center"/>
        <w:outlineLvl w:val="0"/>
        <w:rPr>
          <w:rFonts w:ascii="Times New Roman" w:hAnsi="Times New Roman" w:eastAsia="黑体" w:cs="Times New Roman"/>
          <w:sz w:val="36"/>
          <w:szCs w:val="24"/>
        </w:rPr>
      </w:pPr>
      <w:bookmarkStart w:id="27" w:name="_Toc230353457"/>
      <w:r>
        <w:rPr>
          <w:rFonts w:ascii="Times New Roman" w:hAnsi="Times New Roman" w:eastAsia="黑体" w:cs="Times New Roman"/>
          <w:sz w:val="36"/>
          <w:szCs w:val="24"/>
        </w:rPr>
        <w:t>第八章 推动闽宁镇高质量发展</w:t>
      </w:r>
      <w:bookmarkEnd w:id="27"/>
    </w:p>
    <w:p>
      <w:pPr>
        <w:spacing w:line="560" w:lineRule="exact"/>
        <w:ind w:firstLine="642" w:firstLineChars="200"/>
        <w:outlineLvl w:val="1"/>
        <w:rPr>
          <w:rFonts w:ascii="Times New Roman" w:hAnsi="Times New Roman" w:eastAsia="楷体_GB2312" w:cs="Times New Roman"/>
          <w:b/>
          <w:bCs/>
          <w:sz w:val="32"/>
        </w:rPr>
      </w:pPr>
      <w:bookmarkStart w:id="28" w:name="_Toc230353458"/>
      <w:r>
        <w:rPr>
          <w:rFonts w:ascii="Times New Roman" w:hAnsi="Times New Roman" w:eastAsia="楷体_GB2312" w:cs="Times New Roman"/>
          <w:b/>
          <w:bCs/>
          <w:sz w:val="32"/>
        </w:rPr>
        <w:t>一、打造“闽数宁算”示范园区</w:t>
      </w:r>
      <w:bookmarkEnd w:id="28"/>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依托闽宁绿电数智应用产业园核心载体锚定“闽数宁算”战略方向，发挥宁夏算力基础设施、绿色电力优势与福建数字技术、场景应用优势，带动服务器制造、算力运营、人工智能应用等上下游企业集聚入驻，推动算力资源与闽宁镇特色产业深度融合，为闽宁数字小镇建设提供核心支撑，赋能闽宁镇“产城人”融合高质量发展。</w:t>
      </w:r>
    </w:p>
    <w:p>
      <w:pPr>
        <w:spacing w:line="560" w:lineRule="exact"/>
        <w:ind w:firstLine="642" w:firstLineChars="200"/>
        <w:outlineLvl w:val="1"/>
        <w:rPr>
          <w:rFonts w:ascii="Times New Roman" w:hAnsi="Times New Roman" w:eastAsia="楷体_GB2312" w:cs="Times New Roman"/>
          <w:b/>
          <w:bCs/>
          <w:sz w:val="32"/>
        </w:rPr>
      </w:pPr>
      <w:bookmarkStart w:id="29" w:name="_Toc230353459"/>
      <w:r>
        <w:rPr>
          <w:rFonts w:ascii="Times New Roman" w:hAnsi="Times New Roman" w:eastAsia="楷体_GB2312" w:cs="Times New Roman"/>
          <w:b/>
          <w:bCs/>
          <w:sz w:val="32"/>
        </w:rPr>
        <w:t>二、推动差异化特色产业转型升级</w:t>
      </w:r>
      <w:bookmarkEnd w:id="29"/>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做强闽宁产业园市场化运营主体，开展产业链精准招商。支持葡萄酒全产业链融合发展，依托闽宁镇国家葡萄及葡萄酒产业开放发展综合试验区核心区。做优做精现代高效农业，推动种养结合与零碳生产，加快菌草综合应用场景建设，发展大棚蔬菜、食用菌、肉牛养殖等产业。培育文旅融合与跨境电商新业态，整合山海情、葡萄酒、脱贫攻坚、闽南文化等元素打造“葡萄酒＋农文旅＋康养”融合项目。</w:t>
      </w:r>
    </w:p>
    <w:p>
      <w:pPr>
        <w:spacing w:line="560" w:lineRule="exact"/>
        <w:ind w:firstLine="642" w:firstLineChars="200"/>
        <w:outlineLvl w:val="1"/>
        <w:rPr>
          <w:rFonts w:ascii="Times New Roman" w:hAnsi="Times New Roman" w:eastAsia="楷体_GB2312" w:cs="Times New Roman"/>
          <w:b/>
          <w:bCs/>
          <w:sz w:val="32"/>
        </w:rPr>
      </w:pPr>
      <w:bookmarkStart w:id="30" w:name="_Toc230353460"/>
      <w:r>
        <w:rPr>
          <w:rFonts w:ascii="Times New Roman" w:hAnsi="Times New Roman" w:eastAsia="楷体_GB2312" w:cs="Times New Roman"/>
          <w:b/>
          <w:bCs/>
          <w:sz w:val="32"/>
        </w:rPr>
        <w:t>三、加快实现农村基本具备现代生活条件</w:t>
      </w:r>
      <w:bookmarkEnd w:id="30"/>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打造一批“乡建乡创”样板村，科学有序推进中心镇建设，完善污水管网、垃圾处理、充电桩等配套，推进搬迁社区配套完善、农村供水保障、电网升级、改厕等民生工程。深化教育医疗优质资源下沉，支持“福建省名校（园）长工作室”常态化运行，推动福建优质医疗机构与闽宁镇卫生院建立长效合作。</w:t>
      </w:r>
    </w:p>
    <w:p>
      <w:pPr>
        <w:spacing w:line="560" w:lineRule="exact"/>
        <w:ind w:firstLine="642" w:firstLineChars="200"/>
        <w:outlineLvl w:val="1"/>
        <w:rPr>
          <w:rFonts w:ascii="Times New Roman" w:hAnsi="Times New Roman" w:eastAsia="楷体_GB2312" w:cs="Times New Roman"/>
          <w:b/>
          <w:bCs/>
          <w:sz w:val="32"/>
        </w:rPr>
      </w:pPr>
      <w:bookmarkStart w:id="31" w:name="_Toc230353461"/>
      <w:r>
        <w:rPr>
          <w:rFonts w:ascii="Times New Roman" w:hAnsi="Times New Roman" w:eastAsia="楷体_GB2312" w:cs="Times New Roman"/>
          <w:b/>
          <w:bCs/>
          <w:sz w:val="32"/>
        </w:rPr>
        <w:t>四、多措并举提高居民收入</w:t>
      </w:r>
      <w:bookmarkEnd w:id="31"/>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深化村企结对共建，持续巩固闽宁镇“脱贫攻坚楷模”荣誉成果，每村培育1—2个特色主导产业，完善“产业＋文旅＋生态”融合业态。以重点移民村为试点开展村与村结对帮扶、村干部双向挂职。拓宽农民创业就业渠道，开展订单式技能培训，实现“就近就业＋跨省就业”双向保障，完善“酒庄＋劳务组织＋农户＋基地”带农增收机制。</w:t>
      </w:r>
    </w:p>
    <w:p>
      <w:pPr>
        <w:spacing w:line="560" w:lineRule="exact"/>
        <w:ind w:firstLine="642" w:firstLineChars="200"/>
        <w:outlineLvl w:val="1"/>
        <w:rPr>
          <w:rFonts w:ascii="Times New Roman" w:hAnsi="Times New Roman" w:eastAsia="楷体_GB2312" w:cs="Times New Roman"/>
          <w:b/>
          <w:bCs/>
          <w:sz w:val="32"/>
        </w:rPr>
      </w:pPr>
      <w:bookmarkStart w:id="32" w:name="_Toc230353462"/>
      <w:r>
        <w:rPr>
          <w:rFonts w:ascii="Times New Roman" w:hAnsi="Times New Roman" w:eastAsia="楷体_GB2312" w:cs="Times New Roman"/>
          <w:b/>
          <w:bCs/>
          <w:sz w:val="32"/>
        </w:rPr>
        <w:t>五、健全乡村治理机制</w:t>
      </w:r>
      <w:bookmarkEnd w:id="32"/>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强化党建引领基层治理，推动福建结对市县基层党组织与闽宁镇各村党支部结对共建，借鉴福建基层治理成熟经验，健全矛盾纠纷多元化解机制，深化移风易俗。深化福建坂中畲族乡与闽宁镇结对协作，落实“宁才闽育”等专项计划，完善基层智慧治理平台。</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jc w:val="center"/>
              <w:rPr>
                <w:rFonts w:ascii="Times New Roman" w:hAnsi="Times New Roman" w:eastAsia="楷体" w:cs="Times New Roman"/>
                <w:sz w:val="32"/>
              </w:rPr>
            </w:pPr>
            <w:r>
              <w:rPr>
                <w:rFonts w:ascii="Times New Roman" w:hAnsi="Times New Roman" w:eastAsia="楷体" w:cs="Times New Roman"/>
                <w:b/>
                <w:bCs/>
                <w:sz w:val="32"/>
              </w:rPr>
              <w:t>专栏8：闽宁镇“产城人”融合发展工程</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聚焦打造闽宁镇产城人融合发展的现代化新型示范小镇，统筹推进闽宁绿电数智应用产业园、闽宁数字小镇、闽宁镇基础设施和公共服务三类载体建设。</w:t>
            </w:r>
          </w:p>
          <w:p>
            <w:pPr>
              <w:spacing w:line="360" w:lineRule="auto"/>
              <w:ind w:firstLine="640" w:firstLineChars="200"/>
              <w:rPr>
                <w:rFonts w:ascii="Times New Roman" w:hAnsi="Times New Roman" w:eastAsia="仿宋_GB2312" w:cs="Times New Roman"/>
                <w:sz w:val="32"/>
              </w:rPr>
            </w:pPr>
            <w:r>
              <w:rPr>
                <w:rFonts w:ascii="Times New Roman" w:hAnsi="Times New Roman" w:eastAsia="楷体" w:cs="Times New Roman"/>
                <w:sz w:val="32"/>
              </w:rPr>
              <w:t>1.“闽数宁算”示范园区与特色产业升级。</w:t>
            </w:r>
            <w:r>
              <w:rPr>
                <w:rFonts w:ascii="Times New Roman" w:hAnsi="Times New Roman" w:eastAsia="仿宋_GB2312" w:cs="Times New Roman"/>
                <w:sz w:val="32"/>
                <w:szCs w:val="24"/>
              </w:rPr>
              <w:t>高标准打造“闽数宁算”示范园区，加快推动闽宁绿电数智应用产业园、星汉智能制造、沐曦国产算力集群、</w:t>
            </w:r>
            <w:r>
              <w:rPr>
                <w:rFonts w:hint="eastAsia" w:ascii="Times New Roman" w:hAnsi="Times New Roman" w:eastAsia="仿宋_GB2312" w:cs="Times New Roman"/>
                <w:sz w:val="32"/>
                <w:szCs w:val="24"/>
              </w:rPr>
              <w:t>科华</w:t>
            </w:r>
            <w:r>
              <w:rPr>
                <w:rFonts w:ascii="Times New Roman" w:hAnsi="Times New Roman" w:eastAsia="仿宋_GB2312" w:cs="Times New Roman"/>
                <w:sz w:val="32"/>
                <w:szCs w:val="24"/>
              </w:rPr>
              <w:t>数据等项目落地闽宁镇。推进宁夏贺兰山东麓葡萄酒产业葡萄饮品共享中试车间设备采购等项目落地。依托闽宁山海丝路电商示范园、狮城宁好电商网批（西部）运营基地布局跨境电商运营中心，推动闽宁镇特色产品拓展东南亚市场。</w:t>
            </w:r>
          </w:p>
          <w:p>
            <w:pPr>
              <w:spacing w:line="560" w:lineRule="exact"/>
              <w:ind w:firstLine="640" w:firstLineChars="200"/>
              <w:rPr>
                <w:rFonts w:ascii="Times New Roman" w:hAnsi="Times New Roman" w:eastAsia="仿宋_GB2312" w:cs="Times New Roman"/>
                <w:sz w:val="32"/>
              </w:rPr>
            </w:pPr>
            <w:r>
              <w:rPr>
                <w:rFonts w:ascii="Times New Roman" w:hAnsi="Times New Roman" w:eastAsia="楷体" w:cs="Times New Roman"/>
                <w:sz w:val="32"/>
              </w:rPr>
              <w:t>2.闽宁数字小镇建设。</w:t>
            </w:r>
            <w:r>
              <w:rPr>
                <w:rFonts w:ascii="Times New Roman" w:hAnsi="Times New Roman" w:eastAsia="仿宋_GB2312" w:cs="Times New Roman"/>
                <w:sz w:val="32"/>
              </w:rPr>
              <w:t>推动闽宁产业园数字化转型，推进算力中心等新型基础设施和智慧农业示范园区建设。共建闽宁国资国企新质生产力产业园。引入海辰储能落户宁东管委会，北京中关村人工智能企业落地银川经开区。依托阅海湾中央商务区建设宁夏数据要素运营中心、数字宁夏研究院，规划建设闽宁会客厅，落地闽籍企业办公商务总部。做大做强闽宁产业园发展有限公司，打造闽宁红酒街、创新中心、中心仓等平台。</w:t>
            </w:r>
          </w:p>
          <w:p>
            <w:pPr>
              <w:spacing w:line="560" w:lineRule="exact"/>
              <w:ind w:firstLine="640" w:firstLineChars="200"/>
              <w:rPr>
                <w:rFonts w:ascii="Times New Roman" w:hAnsi="Times New Roman" w:eastAsia="仿宋_GB2312" w:cs="Times New Roman"/>
                <w:sz w:val="32"/>
              </w:rPr>
            </w:pPr>
            <w:r>
              <w:rPr>
                <w:rFonts w:ascii="Times New Roman" w:hAnsi="Times New Roman" w:eastAsia="楷体" w:cs="Times New Roman"/>
                <w:sz w:val="32"/>
              </w:rPr>
              <w:t>3.闽宁镇产城融合综合支撑。</w:t>
            </w:r>
            <w:r>
              <w:rPr>
                <w:rFonts w:ascii="Times New Roman" w:hAnsi="Times New Roman" w:eastAsia="仿宋_GB2312" w:cs="Times New Roman"/>
                <w:sz w:val="32"/>
              </w:rPr>
              <w:t>加快实施闽宁新镇区到闽宁产业园快速通道项目、磨石沟沟道治理以工代赈、原隆村现代农业产业配套、玉海村特色旅居以工代赈、福宁村产业振兴路及特色旅居、吉宁路及锦绣街城镇更新及慢行系统、“看见闽宁”戏剧村落、数智农场、闽宁镇移民安置区公益配套设施提升改造（10个安置区）、国家葡萄及葡萄酒产业开放发展综合试验区闽宁镇核心区消防安全提升、闽宁协作展示馆提升等项目。协调中粮集团与闽宁镇开展结对帮扶，组织福建企业与闽宁镇6个行政村建立“一对一”结对共建关系。深化福建师范大学附属小学、厦门双十中学等优质学校与闽宁镇学校“1+N”结对。</w:t>
            </w:r>
          </w:p>
        </w:tc>
      </w:tr>
    </w:tbl>
    <w:p>
      <w:pPr>
        <w:spacing w:line="560" w:lineRule="exact"/>
        <w:jc w:val="center"/>
        <w:rPr>
          <w:rFonts w:ascii="Times New Roman" w:hAnsi="Times New Roman" w:eastAsia="黑体" w:cs="Times New Roman"/>
          <w:sz w:val="36"/>
          <w:szCs w:val="24"/>
        </w:rPr>
      </w:pPr>
    </w:p>
    <w:p>
      <w:pPr>
        <w:spacing w:line="560" w:lineRule="exact"/>
        <w:ind w:firstLine="1440" w:firstLineChars="400"/>
        <w:jc w:val="center"/>
        <w:outlineLvl w:val="0"/>
        <w:rPr>
          <w:rFonts w:ascii="Times New Roman" w:hAnsi="Times New Roman" w:eastAsia="黑体" w:cs="Times New Roman"/>
          <w:sz w:val="36"/>
          <w:szCs w:val="24"/>
        </w:rPr>
      </w:pPr>
      <w:bookmarkStart w:id="33" w:name="_Toc230353463"/>
      <w:r>
        <w:rPr>
          <w:rFonts w:ascii="Times New Roman" w:hAnsi="Times New Roman" w:eastAsia="黑体" w:cs="Times New Roman"/>
          <w:sz w:val="36"/>
          <w:szCs w:val="24"/>
        </w:rPr>
        <w:t>第九章 铸牢中华民族共同体意识 推进中华民族共同体建设</w:t>
      </w:r>
      <w:bookmarkEnd w:id="33"/>
    </w:p>
    <w:p>
      <w:pPr>
        <w:spacing w:line="560" w:lineRule="exact"/>
        <w:ind w:firstLine="642" w:firstLineChars="200"/>
        <w:outlineLvl w:val="1"/>
        <w:rPr>
          <w:rFonts w:ascii="Times New Roman" w:hAnsi="Times New Roman" w:eastAsia="楷体_GB2312" w:cs="Times New Roman"/>
          <w:b/>
          <w:bCs/>
          <w:sz w:val="32"/>
        </w:rPr>
      </w:pPr>
      <w:bookmarkStart w:id="34" w:name="_Toc230353464"/>
      <w:r>
        <w:rPr>
          <w:rFonts w:ascii="Times New Roman" w:hAnsi="Times New Roman" w:eastAsia="楷体_GB2312" w:cs="Times New Roman"/>
          <w:b/>
          <w:bCs/>
          <w:sz w:val="32"/>
        </w:rPr>
        <w:t>一、构筑中华民族共有精神家园</w:t>
      </w:r>
      <w:bookmarkEnd w:id="34"/>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深化铸牢中华民族共同体意识宣传教育，共建协作教育平台，联合开展常态化宣传教育活动，引导两地各族群众不断增强对伟大祖国、中华民族、中华文化、中国共产党、中国特色社会主义的认同。推动文化交融与文艺精品创作，深化两省区在文学、非遗、文博等领域交流合作，讲好新时代闽宁“山海情”故事。</w:t>
      </w:r>
    </w:p>
    <w:p>
      <w:pPr>
        <w:spacing w:line="560" w:lineRule="exact"/>
        <w:ind w:firstLine="642" w:firstLineChars="200"/>
        <w:outlineLvl w:val="1"/>
        <w:rPr>
          <w:rFonts w:ascii="Times New Roman" w:hAnsi="Times New Roman" w:eastAsia="楷体_GB2312" w:cs="Times New Roman"/>
          <w:b/>
          <w:bCs/>
          <w:sz w:val="32"/>
        </w:rPr>
      </w:pPr>
      <w:bookmarkStart w:id="35" w:name="_Toc230353465"/>
      <w:r>
        <w:rPr>
          <w:rFonts w:ascii="Times New Roman" w:hAnsi="Times New Roman" w:eastAsia="楷体_GB2312" w:cs="Times New Roman"/>
          <w:b/>
          <w:bCs/>
          <w:sz w:val="32"/>
        </w:rPr>
        <w:t>二、夯实各民族共居共建共享的基础条件</w:t>
      </w:r>
      <w:bookmarkEnd w:id="35"/>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畅通跨区域联动联通，优化闽宁间航空、铁路通道布局和跨省物流体系，推进跨省海铁联运和航空货运发展，依托福建沿海港口和宁夏内陆开放型经济试验区优势深化“陆海联动、港区合作”。深化两省区在电网升级改造等基础设施领域协作，夯实城乡基础设施支撑。深化乡村治理协作，深化城乡基层治理人才双向交流，推动两省区在移风易俗、文明乡风培育、平安乡村创建等方面交流互鉴，引导各族群众在共建共治中增进团结。</w:t>
      </w:r>
    </w:p>
    <w:p>
      <w:pPr>
        <w:spacing w:line="560" w:lineRule="exact"/>
        <w:ind w:firstLine="642" w:firstLineChars="200"/>
        <w:outlineLvl w:val="1"/>
        <w:rPr>
          <w:rFonts w:ascii="Times New Roman" w:hAnsi="Times New Roman" w:eastAsia="楷体_GB2312" w:cs="Times New Roman"/>
          <w:b/>
          <w:bCs/>
          <w:sz w:val="32"/>
        </w:rPr>
      </w:pPr>
      <w:bookmarkStart w:id="36" w:name="_Toc230353466"/>
      <w:r>
        <w:rPr>
          <w:rFonts w:ascii="Times New Roman" w:hAnsi="Times New Roman" w:eastAsia="楷体_GB2312" w:cs="Times New Roman"/>
          <w:b/>
          <w:bCs/>
          <w:sz w:val="32"/>
        </w:rPr>
        <w:t>三、深化各民族交往交流交融</w:t>
      </w:r>
      <w:bookmarkEnd w:id="36"/>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深入实施各族青少年交流、各族群众互嵌式发展、旅游促进各民族交往交流交融“三项计划”，聚焦青少年群体加强双向研学交流和精神传承教育，推动闽宁两省区相关市、县（区）结对协作，引导在宁闽籍企业积极吸纳各民族员工，营造各民族互嵌式社会环境，共同开发跨区域主题旅游线路，以“沙与海”差异化目的地联动促进各族群众交往交流交融。深化两地民族团结进步示范创建协作，坚持面向基层、重心下移，围绕特色产业、乡村振兴、历史文化、基层治理等领域实现创建资源共享，充分发挥示范引领作用。深化闽宁台交流交融，发挥福建作为海峡两岸融合发展示范区的独特优势，推动闽宁台三方在文化、农业、青年等领域交流合作，引导台湾同胞参与闽宁协作，促进两岸同胞心灵契合。</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jc w:val="center"/>
              <w:rPr>
                <w:rFonts w:ascii="Times New Roman" w:hAnsi="Times New Roman" w:eastAsia="楷体" w:cs="Times New Roman"/>
                <w:b/>
                <w:bCs/>
                <w:sz w:val="32"/>
              </w:rPr>
            </w:pPr>
            <w:r>
              <w:rPr>
                <w:rFonts w:ascii="Times New Roman" w:hAnsi="Times New Roman" w:eastAsia="楷体" w:cs="Times New Roman"/>
                <w:b/>
                <w:bCs/>
                <w:sz w:val="32"/>
              </w:rPr>
              <w:t>专栏9：铸牢中华民族共同体意识协作重点工程</w:t>
            </w:r>
          </w:p>
          <w:p>
            <w:pPr>
              <w:spacing w:line="560" w:lineRule="exact"/>
              <w:ind w:firstLine="640" w:firstLineChars="200"/>
              <w:rPr>
                <w:rFonts w:ascii="Times New Roman" w:hAnsi="Times New Roman" w:eastAsia="仿宋_GB2312" w:cs="Times New Roman"/>
                <w:sz w:val="32"/>
              </w:rPr>
            </w:pPr>
            <w:r>
              <w:rPr>
                <w:rFonts w:ascii="Times New Roman" w:hAnsi="Times New Roman" w:eastAsia="楷体" w:cs="Times New Roman"/>
                <w:sz w:val="32"/>
              </w:rPr>
              <w:t>1.闽宁铸牢中华民族共同体意识教育与文化精品工程。</w:t>
            </w:r>
            <w:r>
              <w:rPr>
                <w:rFonts w:ascii="Times New Roman" w:hAnsi="Times New Roman" w:eastAsia="仿宋_GB2312" w:cs="Times New Roman"/>
                <w:sz w:val="32"/>
              </w:rPr>
              <w:t>升级闽宁新貌展示中心，建设闽宁协作铸牢中华民族共同体意识教育实践基地。“十五五”期间联合创作一批反映闽宁协作30年伟大历程、彰显中华民族共同体意识的影视、舞台、文学、纪录片等文艺精品，组织西海固文学与闽派文艺，宁夏花儿、宁夏小曲与福建南音等非遗项目交流展演，常态化举办“山海情”文化艺术节，建设两省区博物馆、革命文物联合展陈机制。</w:t>
            </w:r>
          </w:p>
          <w:p>
            <w:pPr>
              <w:spacing w:line="560" w:lineRule="exact"/>
              <w:ind w:firstLine="640" w:firstLineChars="200"/>
              <w:rPr>
                <w:rFonts w:ascii="Times New Roman" w:hAnsi="Times New Roman" w:eastAsia="仿宋_GB2312" w:cs="Times New Roman"/>
                <w:sz w:val="32"/>
              </w:rPr>
            </w:pPr>
            <w:r>
              <w:rPr>
                <w:rFonts w:ascii="Times New Roman" w:hAnsi="Times New Roman" w:eastAsia="楷体" w:cs="Times New Roman"/>
                <w:sz w:val="32"/>
              </w:rPr>
              <w:t>2.闽宁跨区域互联互通工程。</w:t>
            </w:r>
            <w:r>
              <w:rPr>
                <w:rFonts w:ascii="Times New Roman" w:hAnsi="Times New Roman" w:eastAsia="仿宋_GB2312" w:cs="Times New Roman"/>
                <w:sz w:val="32"/>
              </w:rPr>
              <w:t>推动厦门航空有限公司设立宁夏基地，探索建设东部经宁夏至中亚、宁夏经福建至东南亚等地区的双向中转通道。加快建设宁夏闽宁恒通现代商贸物流园一期、盐池县铁路综合物流园区配套设施、闽甘路至国道307线延伸段等项目。支持宁夏特色农产品、工业品借助福建港口拓展市场。推进“一单制”“一箱制”应用。</w:t>
            </w:r>
          </w:p>
          <w:p>
            <w:pPr>
              <w:spacing w:line="560" w:lineRule="exact"/>
              <w:ind w:firstLine="640" w:firstLineChars="200"/>
              <w:rPr>
                <w:rFonts w:ascii="Times New Roman" w:hAnsi="Times New Roman" w:eastAsia="仿宋_GB2312" w:cs="Times New Roman"/>
                <w:sz w:val="32"/>
              </w:rPr>
            </w:pPr>
            <w:r>
              <w:rPr>
                <w:rFonts w:ascii="Times New Roman" w:hAnsi="Times New Roman" w:eastAsia="楷体" w:cs="Times New Roman"/>
                <w:sz w:val="32"/>
              </w:rPr>
              <w:t>3.乡村建设基层治理协同工程。</w:t>
            </w:r>
            <w:r>
              <w:rPr>
                <w:rFonts w:ascii="Times New Roman" w:hAnsi="Times New Roman" w:eastAsia="仿宋_GB2312" w:cs="Times New Roman"/>
                <w:sz w:val="32"/>
              </w:rPr>
              <w:t>复制推广福建“乡建乡创”“近邻党建”、新时代“枫桥经验”福建版等乡村建设和基层治理经验。深入实施帮扶车间维修改造提升等项目，引导福建专业团队驻村赋能。</w:t>
            </w:r>
          </w:p>
          <w:p>
            <w:pPr>
              <w:spacing w:line="560" w:lineRule="exact"/>
              <w:ind w:firstLine="640" w:firstLineChars="200"/>
              <w:rPr>
                <w:rFonts w:ascii="Times New Roman" w:hAnsi="Times New Roman" w:eastAsia="仿宋_GB2312" w:cs="Times New Roman"/>
                <w:sz w:val="32"/>
              </w:rPr>
            </w:pPr>
            <w:r>
              <w:rPr>
                <w:rFonts w:ascii="Times New Roman" w:hAnsi="Times New Roman" w:eastAsia="楷体" w:cs="Times New Roman"/>
                <w:sz w:val="32"/>
              </w:rPr>
              <w:t>4.“三项计划”品牌培育工程。</w:t>
            </w:r>
            <w:r>
              <w:rPr>
                <w:rFonts w:ascii="Times New Roman" w:hAnsi="Times New Roman" w:eastAsia="仿宋_GB2312" w:cs="Times New Roman"/>
                <w:sz w:val="32"/>
              </w:rPr>
              <w:t>培育“红石榴”青少年交流品牌，深入实施“闽宁少年手拉手”研学交流，实施“三创促三交”“青雁计划”，促进“闽宁精神代代传”。推进“中华民族一家亲”结对协作。打造“中华情”“山海情”文旅促融品牌。</w:t>
            </w:r>
          </w:p>
        </w:tc>
      </w:tr>
    </w:tbl>
    <w:p>
      <w:pPr>
        <w:spacing w:line="560" w:lineRule="exact"/>
        <w:jc w:val="center"/>
        <w:rPr>
          <w:rFonts w:ascii="Times New Roman" w:hAnsi="Times New Roman" w:eastAsia="黑体" w:cs="Times New Roman"/>
          <w:sz w:val="36"/>
          <w:szCs w:val="24"/>
        </w:rPr>
      </w:pPr>
    </w:p>
    <w:p>
      <w:pPr>
        <w:spacing w:line="560" w:lineRule="exact"/>
        <w:jc w:val="center"/>
        <w:outlineLvl w:val="0"/>
        <w:rPr>
          <w:rFonts w:ascii="Times New Roman" w:hAnsi="Times New Roman" w:eastAsia="黑体" w:cs="Times New Roman"/>
          <w:sz w:val="36"/>
          <w:szCs w:val="24"/>
        </w:rPr>
      </w:pPr>
      <w:bookmarkStart w:id="37" w:name="_Toc230353467"/>
      <w:r>
        <w:rPr>
          <w:rFonts w:ascii="Times New Roman" w:hAnsi="Times New Roman" w:eastAsia="黑体" w:cs="Times New Roman"/>
          <w:sz w:val="36"/>
          <w:szCs w:val="24"/>
        </w:rPr>
        <w:t>第十章 保障措施</w:t>
      </w:r>
      <w:bookmarkEnd w:id="37"/>
    </w:p>
    <w:p>
      <w:pPr>
        <w:spacing w:line="560" w:lineRule="exact"/>
        <w:ind w:firstLine="642" w:firstLineChars="200"/>
        <w:outlineLvl w:val="1"/>
        <w:rPr>
          <w:rFonts w:ascii="Times New Roman" w:hAnsi="Times New Roman" w:eastAsia="楷体_GB2312" w:cs="Times New Roman"/>
          <w:b/>
          <w:bCs/>
          <w:sz w:val="32"/>
        </w:rPr>
      </w:pPr>
      <w:bookmarkStart w:id="38" w:name="_Toc230353468"/>
      <w:r>
        <w:rPr>
          <w:rFonts w:ascii="Times New Roman" w:hAnsi="Times New Roman" w:eastAsia="楷体_GB2312" w:cs="Times New Roman"/>
          <w:b/>
          <w:bCs/>
          <w:sz w:val="32"/>
        </w:rPr>
        <w:t>一、强化组织领导和机制创新</w:t>
      </w:r>
      <w:bookmarkEnd w:id="38"/>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健全闽宁协作统筹协调和多层次沟通机制。适应过渡期后东西部协作转入常态化帮扶新阶段，巩固两省区分管省区领导牵头的统筹协调机制，办公室分设两省区农业农村厅，健全“省（区）负总责、部门参与、市县抓落实”三级联动工作体系，完善党政主要领导互访、分管领导会商、部门常态化对接机制。新设闽宁数字经济协作专项工作组，对重点项目实行清单化管理。推动两省区在产业发展、生态保护、市场监管等领域政策有效衔接，研究制定闽宁数字经济协作专项政策，推动经营主体登记注册跨省通办。</w:t>
      </w:r>
    </w:p>
    <w:p>
      <w:pPr>
        <w:spacing w:line="560" w:lineRule="exact"/>
        <w:ind w:firstLine="642" w:firstLineChars="200"/>
        <w:outlineLvl w:val="1"/>
        <w:rPr>
          <w:rFonts w:ascii="Times New Roman" w:hAnsi="Times New Roman" w:eastAsia="楷体_GB2312" w:cs="Times New Roman"/>
          <w:b/>
          <w:bCs/>
          <w:sz w:val="32"/>
        </w:rPr>
      </w:pPr>
      <w:bookmarkStart w:id="39" w:name="_Toc230353469"/>
      <w:r>
        <w:rPr>
          <w:rFonts w:ascii="Times New Roman" w:hAnsi="Times New Roman" w:eastAsia="楷体_GB2312" w:cs="Times New Roman"/>
          <w:b/>
          <w:bCs/>
          <w:sz w:val="32"/>
        </w:rPr>
        <w:t>二、强化要素保障</w:t>
      </w:r>
      <w:bookmarkEnd w:id="39"/>
    </w:p>
    <w:p>
      <w:pPr>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强化资金、人才、政策三方面要素保障。</w:t>
      </w:r>
      <w:r>
        <w:rPr>
          <w:rFonts w:ascii="Times New Roman" w:hAnsi="Times New Roman" w:eastAsia="楷体" w:cs="Times New Roman"/>
          <w:sz w:val="32"/>
        </w:rPr>
        <w:t>资金方面，</w:t>
      </w:r>
      <w:r>
        <w:rPr>
          <w:rFonts w:ascii="Times New Roman" w:hAnsi="Times New Roman" w:eastAsia="仿宋_GB2312" w:cs="Times New Roman"/>
          <w:sz w:val="32"/>
        </w:rPr>
        <w:t>闽宁协作财政援助资金按规定纳入自治区预算管理，重点投向产业协作、就业帮扶、数智协作、消费帮扶等领域，向国家乡村振兴重点帮扶县（区）和移民安置区倾斜。支持兴业银行和宁夏银行强化战略合作，创新专属金融产品，畅通投融资对接渠道，优化跨区域金融服务，降低市场主体融资成本。</w:t>
      </w:r>
      <w:r>
        <w:rPr>
          <w:rFonts w:ascii="Times New Roman" w:hAnsi="Times New Roman" w:eastAsia="楷体" w:cs="Times New Roman"/>
          <w:sz w:val="32"/>
        </w:rPr>
        <w:t>人才方面，</w:t>
      </w:r>
      <w:r>
        <w:rPr>
          <w:rFonts w:ascii="Times New Roman" w:hAnsi="Times New Roman" w:eastAsia="仿宋_GB2312" w:cs="Times New Roman"/>
          <w:sz w:val="32"/>
        </w:rPr>
        <w:t>完善干部双向互派机制，参照援藏援疆完善援宁帮扶人才职称评审政策，健全闽宁人才数据库和激励政策，对一线突出贡献干部人才在职称晋升、评优评先等方面予以倾斜。</w:t>
      </w:r>
      <w:r>
        <w:rPr>
          <w:rFonts w:ascii="Times New Roman" w:hAnsi="Times New Roman" w:eastAsia="楷体" w:cs="Times New Roman"/>
          <w:sz w:val="32"/>
        </w:rPr>
        <w:t>政策方面，</w:t>
      </w:r>
      <w:r>
        <w:rPr>
          <w:rFonts w:ascii="Times New Roman" w:hAnsi="Times New Roman" w:eastAsia="仿宋_GB2312" w:cs="Times New Roman"/>
          <w:sz w:val="32"/>
        </w:rPr>
        <w:t>围绕产业协作、劳务协作、消费帮扶等重点领域完善差异化政策支持，对跨区域产业升级、科技创新、平台建设等项目在用地、能耗、信贷等方面给予支持，对重点合作项目实行一企一策、一事一议、开辟绿色通道。</w:t>
      </w:r>
    </w:p>
    <w:p>
      <w:pPr>
        <w:spacing w:line="560" w:lineRule="exact"/>
        <w:ind w:firstLine="642" w:firstLineChars="200"/>
        <w:outlineLvl w:val="1"/>
        <w:rPr>
          <w:rFonts w:ascii="Times New Roman" w:hAnsi="Times New Roman" w:eastAsia="楷体_GB2312" w:cs="Times New Roman"/>
          <w:b/>
          <w:bCs/>
          <w:sz w:val="32"/>
        </w:rPr>
      </w:pPr>
      <w:bookmarkStart w:id="40" w:name="_Toc230353470"/>
      <w:r>
        <w:rPr>
          <w:rFonts w:ascii="Times New Roman" w:hAnsi="Times New Roman" w:eastAsia="楷体_GB2312" w:cs="Times New Roman"/>
          <w:b/>
          <w:bCs/>
          <w:sz w:val="32"/>
        </w:rPr>
        <w:t>三、强化规划实施</w:t>
      </w:r>
      <w:bookmarkEnd w:id="40"/>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加强规划实施管理与督导评估。将规划目标任务纳入两省区各级各部门年度工作计划，分解落实到责任单位和责任人。建设闽宁协作数字化监测平台动态监测协作资金、项目进展和帮扶成效，建立规划中期评估和动态调整机制。优化考核评价体系，突出产业协作质效、就业带动能力、群众受益程度、数字经济协作成效等关键指标实行差异化考核，建立第三方评估、群众满意度调查和两省区联合督导机制，考核结果作为评先评优、干部任用的重要依据。总结闽宁协作典型经验，推动建设闽宁协作交流基地，联动中央媒体与海外华文媒体宣介“闽宁模式”，营造全社会关心支持闽宁协作的浓厚氛围。</w:t>
      </w:r>
    </w:p>
    <w:p>
      <w:pPr>
        <w:widowControl/>
        <w:jc w:val="left"/>
        <w:rPr>
          <w:rFonts w:ascii="Times New Roman" w:hAnsi="Times New Roman" w:eastAsia="仿宋_GB2312" w:cs="Times New Roman"/>
          <w:sz w:val="32"/>
        </w:rPr>
      </w:pPr>
      <w:r>
        <w:rPr>
          <w:rFonts w:ascii="Times New Roman" w:hAnsi="Times New Roman" w:eastAsia="仿宋_GB2312" w:cs="Times New Roman"/>
          <w:sz w:val="32"/>
        </w:rPr>
        <w:br w:type="page"/>
      </w:r>
    </w:p>
    <w:p>
      <w:pPr>
        <w:spacing w:line="560" w:lineRule="exact"/>
        <w:ind w:firstLine="720" w:firstLineChars="200"/>
        <w:jc w:val="left"/>
        <w:outlineLvl w:val="0"/>
        <w:rPr>
          <w:rFonts w:ascii="Times New Roman" w:hAnsi="Times New Roman" w:eastAsia="黑体" w:cs="Times New Roman"/>
          <w:sz w:val="36"/>
          <w:szCs w:val="24"/>
        </w:rPr>
      </w:pPr>
      <w:bookmarkStart w:id="41" w:name="_Toc230353471"/>
      <w:r>
        <w:rPr>
          <w:rFonts w:ascii="Times New Roman" w:hAnsi="Times New Roman" w:eastAsia="黑体" w:cs="Times New Roman"/>
          <w:sz w:val="36"/>
          <w:szCs w:val="24"/>
        </w:rPr>
        <w:t>附录：规划编制依据</w:t>
      </w:r>
      <w:bookmarkEnd w:id="41"/>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党的二十大报告及二十届历次全会精神</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《中共中央关于制定国民经济和社会发展第十五个五年规划的建议》</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《中华人民共和国国民经济和社会发展第十五个五年规划纲要》</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《中共中央、国务院关于推动黄河流域生态保护和高质量发展的意见》</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《中共中央、国务院关于统筹建立常态化防止返贫致贫机制促进乡村全面振兴的意见》</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《关于坚持和完善东西部协作机制的意见》</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《中华人民共和国国家发展规划法》</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《农业农村部中央农村工作领导小组办公室关于印发〈关于常态化做好东部协作工作的意见〉的通知》</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《中共福建省委关于制定福建省国民经济和社会发展第十五个五年规划的建议》</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《福建省国民经济和社会发展第十五个五年规划纲要》</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《中共宁夏回族自治区委员会关于制定国民经济和社会发展第十五个五年规划的建议》</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《宁夏回族自治区国民经济和社会发展第十五个五年规划纲要》</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《“十四五”闽宁协作规划》</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《宁夏加快农业农村现代化“十五五”规划》</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历年闽宁协作联席会议纪要及年度工作方案</w:t>
      </w:r>
    </w:p>
    <w:p>
      <w:pPr>
        <w:spacing w:line="560" w:lineRule="exact"/>
        <w:ind w:firstLine="640" w:firstLineChars="200"/>
        <w:rPr>
          <w:rFonts w:ascii="Times New Roman" w:hAnsi="Times New Roman" w:eastAsia="仿宋_GB2312" w:cs="Times New Roman"/>
          <w:sz w:val="32"/>
        </w:rPr>
      </w:pPr>
    </w:p>
    <w:sectPr>
      <w:footerReference r:id="rId6" w:type="default"/>
      <w:pgSz w:w="11906" w:h="16838"/>
      <w:pgMar w:top="1440" w:right="1800" w:bottom="1440" w:left="1800" w:header="851" w:footer="680"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等线 Light">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1331539"/>
    </w:sdtPr>
    <w:sdtEndPr>
      <w:rPr>
        <w:rFonts w:hint="eastAsia" w:ascii="楷体_GB2312" w:eastAsia="楷体_GB2312"/>
        <w:sz w:val="32"/>
        <w:szCs w:val="32"/>
      </w:rPr>
    </w:sdtEndPr>
    <w:sdtContent>
      <w:p>
        <w:pPr>
          <w:pStyle w:val="13"/>
          <w:jc w:val="center"/>
          <w:rPr>
            <w:rFonts w:ascii="楷体_GB2312" w:eastAsia="楷体_GB2312"/>
            <w:sz w:val="32"/>
            <w:szCs w:val="32"/>
          </w:rPr>
        </w:pPr>
        <w:r>
          <w:rPr>
            <w:rFonts w:hint="eastAsia" w:ascii="楷体_GB2312" w:eastAsia="楷体_GB2312"/>
            <w:sz w:val="32"/>
            <w:szCs w:val="32"/>
          </w:rPr>
          <w:fldChar w:fldCharType="begin"/>
        </w:r>
        <w:r>
          <w:rPr>
            <w:rFonts w:hint="eastAsia" w:ascii="楷体_GB2312" w:eastAsia="楷体_GB2312"/>
            <w:sz w:val="32"/>
            <w:szCs w:val="32"/>
          </w:rPr>
          <w:instrText xml:space="preserve">PAGE   \* MERGEFORMAT</w:instrText>
        </w:r>
        <w:r>
          <w:rPr>
            <w:rFonts w:hint="eastAsia" w:ascii="楷体_GB2312" w:eastAsia="楷体_GB2312"/>
            <w:sz w:val="32"/>
            <w:szCs w:val="32"/>
          </w:rPr>
          <w:fldChar w:fldCharType="separate"/>
        </w:r>
        <w:r>
          <w:rPr>
            <w:rFonts w:hint="eastAsia" w:ascii="楷体_GB2312" w:eastAsia="楷体_GB2312"/>
            <w:sz w:val="32"/>
            <w:szCs w:val="32"/>
            <w:lang w:val="zh-CN"/>
          </w:rPr>
          <w:t>2</w:t>
        </w:r>
        <w:r>
          <w:rPr>
            <w:rFonts w:hint="eastAsia" w:ascii="楷体_GB2312" w:eastAsia="楷体_GB2312"/>
            <w:sz w:val="32"/>
            <w:szCs w:val="32"/>
          </w:rPr>
          <w:fldChar w:fldCharType="end"/>
        </w:r>
      </w:p>
    </w:sdtContent>
  </w:sdt>
  <w:p>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D7E"/>
    <w:rsid w:val="00004C10"/>
    <w:rsid w:val="00012C5C"/>
    <w:rsid w:val="00014B3A"/>
    <w:rsid w:val="00020D00"/>
    <w:rsid w:val="0002497C"/>
    <w:rsid w:val="00024A2C"/>
    <w:rsid w:val="00026D1E"/>
    <w:rsid w:val="000373C7"/>
    <w:rsid w:val="000413A3"/>
    <w:rsid w:val="0004362F"/>
    <w:rsid w:val="00047CFF"/>
    <w:rsid w:val="00060C83"/>
    <w:rsid w:val="000630A5"/>
    <w:rsid w:val="00073D76"/>
    <w:rsid w:val="00075977"/>
    <w:rsid w:val="0007704A"/>
    <w:rsid w:val="00077D9B"/>
    <w:rsid w:val="00080714"/>
    <w:rsid w:val="0008337A"/>
    <w:rsid w:val="000935BF"/>
    <w:rsid w:val="00093810"/>
    <w:rsid w:val="000965EC"/>
    <w:rsid w:val="00096673"/>
    <w:rsid w:val="00097C80"/>
    <w:rsid w:val="000A0705"/>
    <w:rsid w:val="000A386F"/>
    <w:rsid w:val="000A49BA"/>
    <w:rsid w:val="000B2E1B"/>
    <w:rsid w:val="000B4817"/>
    <w:rsid w:val="000B5351"/>
    <w:rsid w:val="000C12DC"/>
    <w:rsid w:val="000C1570"/>
    <w:rsid w:val="000C4572"/>
    <w:rsid w:val="000C5602"/>
    <w:rsid w:val="000D09B6"/>
    <w:rsid w:val="000D0D20"/>
    <w:rsid w:val="000D2327"/>
    <w:rsid w:val="000D5D71"/>
    <w:rsid w:val="000D77F5"/>
    <w:rsid w:val="000D78BA"/>
    <w:rsid w:val="000D79F5"/>
    <w:rsid w:val="000E17CA"/>
    <w:rsid w:val="000E4958"/>
    <w:rsid w:val="000E608C"/>
    <w:rsid w:val="000F0026"/>
    <w:rsid w:val="000F100C"/>
    <w:rsid w:val="000F277A"/>
    <w:rsid w:val="000F4BDC"/>
    <w:rsid w:val="00101EA9"/>
    <w:rsid w:val="00103B9A"/>
    <w:rsid w:val="001051FA"/>
    <w:rsid w:val="00112858"/>
    <w:rsid w:val="0011288A"/>
    <w:rsid w:val="00113ACE"/>
    <w:rsid w:val="001157CA"/>
    <w:rsid w:val="00116564"/>
    <w:rsid w:val="00116A9F"/>
    <w:rsid w:val="001209A6"/>
    <w:rsid w:val="00123E1F"/>
    <w:rsid w:val="00124949"/>
    <w:rsid w:val="00131EC7"/>
    <w:rsid w:val="0013369A"/>
    <w:rsid w:val="00133D47"/>
    <w:rsid w:val="00134391"/>
    <w:rsid w:val="00143937"/>
    <w:rsid w:val="00143E8C"/>
    <w:rsid w:val="00144F7E"/>
    <w:rsid w:val="00146DD6"/>
    <w:rsid w:val="00150B0E"/>
    <w:rsid w:val="00150C21"/>
    <w:rsid w:val="001539A2"/>
    <w:rsid w:val="0015429B"/>
    <w:rsid w:val="00155C31"/>
    <w:rsid w:val="00156CEB"/>
    <w:rsid w:val="00165185"/>
    <w:rsid w:val="00165268"/>
    <w:rsid w:val="00167BFB"/>
    <w:rsid w:val="00167EB9"/>
    <w:rsid w:val="00173FA3"/>
    <w:rsid w:val="00174ADE"/>
    <w:rsid w:val="00181D88"/>
    <w:rsid w:val="00182CF3"/>
    <w:rsid w:val="0018375A"/>
    <w:rsid w:val="00191ACD"/>
    <w:rsid w:val="00193A47"/>
    <w:rsid w:val="001A188F"/>
    <w:rsid w:val="001A2F8A"/>
    <w:rsid w:val="001A42A5"/>
    <w:rsid w:val="001B34A9"/>
    <w:rsid w:val="001B401B"/>
    <w:rsid w:val="001B413B"/>
    <w:rsid w:val="001B5654"/>
    <w:rsid w:val="001C1D57"/>
    <w:rsid w:val="001C32E6"/>
    <w:rsid w:val="001C3BF3"/>
    <w:rsid w:val="001C4901"/>
    <w:rsid w:val="001C63F6"/>
    <w:rsid w:val="001C6591"/>
    <w:rsid w:val="001C6D1E"/>
    <w:rsid w:val="001D27CB"/>
    <w:rsid w:val="001D2AF3"/>
    <w:rsid w:val="001D4142"/>
    <w:rsid w:val="001D4F26"/>
    <w:rsid w:val="001E20F1"/>
    <w:rsid w:val="001E35DE"/>
    <w:rsid w:val="001E56C4"/>
    <w:rsid w:val="001E5C55"/>
    <w:rsid w:val="001E7302"/>
    <w:rsid w:val="001E7DA3"/>
    <w:rsid w:val="001F14FE"/>
    <w:rsid w:val="001F1D14"/>
    <w:rsid w:val="001F2846"/>
    <w:rsid w:val="0020018E"/>
    <w:rsid w:val="002036EA"/>
    <w:rsid w:val="00207171"/>
    <w:rsid w:val="0020778B"/>
    <w:rsid w:val="00216398"/>
    <w:rsid w:val="00221E7E"/>
    <w:rsid w:val="002252A9"/>
    <w:rsid w:val="00225A65"/>
    <w:rsid w:val="002271DA"/>
    <w:rsid w:val="00227DEC"/>
    <w:rsid w:val="00233884"/>
    <w:rsid w:val="0023448F"/>
    <w:rsid w:val="002349A6"/>
    <w:rsid w:val="00236318"/>
    <w:rsid w:val="00242013"/>
    <w:rsid w:val="002439C0"/>
    <w:rsid w:val="002458C7"/>
    <w:rsid w:val="00245EF1"/>
    <w:rsid w:val="00246B50"/>
    <w:rsid w:val="002541BB"/>
    <w:rsid w:val="002551B6"/>
    <w:rsid w:val="0026197F"/>
    <w:rsid w:val="002640E3"/>
    <w:rsid w:val="002659A1"/>
    <w:rsid w:val="00265F6F"/>
    <w:rsid w:val="0026694C"/>
    <w:rsid w:val="0027003D"/>
    <w:rsid w:val="00270D79"/>
    <w:rsid w:val="00271538"/>
    <w:rsid w:val="00272F3F"/>
    <w:rsid w:val="002730F7"/>
    <w:rsid w:val="002752CD"/>
    <w:rsid w:val="00281286"/>
    <w:rsid w:val="0028317C"/>
    <w:rsid w:val="0028490C"/>
    <w:rsid w:val="00285930"/>
    <w:rsid w:val="002906C5"/>
    <w:rsid w:val="002A4B49"/>
    <w:rsid w:val="002A53D3"/>
    <w:rsid w:val="002B06B6"/>
    <w:rsid w:val="002B2AEA"/>
    <w:rsid w:val="002C27EB"/>
    <w:rsid w:val="002C4A0B"/>
    <w:rsid w:val="002C4BCC"/>
    <w:rsid w:val="002C5AC2"/>
    <w:rsid w:val="002D022F"/>
    <w:rsid w:val="002D297E"/>
    <w:rsid w:val="002E19DA"/>
    <w:rsid w:val="002E1C8C"/>
    <w:rsid w:val="002E1FF9"/>
    <w:rsid w:val="002E295A"/>
    <w:rsid w:val="002E30A0"/>
    <w:rsid w:val="002E6298"/>
    <w:rsid w:val="002F354F"/>
    <w:rsid w:val="002F3CEC"/>
    <w:rsid w:val="002F5414"/>
    <w:rsid w:val="0030130D"/>
    <w:rsid w:val="003026FE"/>
    <w:rsid w:val="0030354A"/>
    <w:rsid w:val="00305F13"/>
    <w:rsid w:val="00312D52"/>
    <w:rsid w:val="0031352B"/>
    <w:rsid w:val="003218DC"/>
    <w:rsid w:val="003231B6"/>
    <w:rsid w:val="003239E9"/>
    <w:rsid w:val="00325518"/>
    <w:rsid w:val="00325717"/>
    <w:rsid w:val="00335A71"/>
    <w:rsid w:val="003431D2"/>
    <w:rsid w:val="00346C3C"/>
    <w:rsid w:val="0034753A"/>
    <w:rsid w:val="00347A3F"/>
    <w:rsid w:val="00351C04"/>
    <w:rsid w:val="003543C4"/>
    <w:rsid w:val="0036347D"/>
    <w:rsid w:val="00363674"/>
    <w:rsid w:val="00364379"/>
    <w:rsid w:val="0036632D"/>
    <w:rsid w:val="00366867"/>
    <w:rsid w:val="003669E4"/>
    <w:rsid w:val="00367DEC"/>
    <w:rsid w:val="00370490"/>
    <w:rsid w:val="00370931"/>
    <w:rsid w:val="00371669"/>
    <w:rsid w:val="00371FCF"/>
    <w:rsid w:val="0037325A"/>
    <w:rsid w:val="00374BCC"/>
    <w:rsid w:val="00375AE4"/>
    <w:rsid w:val="00377F1B"/>
    <w:rsid w:val="003824F4"/>
    <w:rsid w:val="00382D56"/>
    <w:rsid w:val="003835AC"/>
    <w:rsid w:val="00383C1B"/>
    <w:rsid w:val="00385FC5"/>
    <w:rsid w:val="00386F3F"/>
    <w:rsid w:val="00387B0B"/>
    <w:rsid w:val="00395285"/>
    <w:rsid w:val="003A0596"/>
    <w:rsid w:val="003A2382"/>
    <w:rsid w:val="003A38D2"/>
    <w:rsid w:val="003A52DC"/>
    <w:rsid w:val="003B0AB8"/>
    <w:rsid w:val="003B258E"/>
    <w:rsid w:val="003B3316"/>
    <w:rsid w:val="003B49B5"/>
    <w:rsid w:val="003B6026"/>
    <w:rsid w:val="003C0C17"/>
    <w:rsid w:val="003C46F5"/>
    <w:rsid w:val="003C7F92"/>
    <w:rsid w:val="003D1A93"/>
    <w:rsid w:val="003D263C"/>
    <w:rsid w:val="003D46AF"/>
    <w:rsid w:val="003E12E8"/>
    <w:rsid w:val="003E3894"/>
    <w:rsid w:val="003F0AEF"/>
    <w:rsid w:val="003F404C"/>
    <w:rsid w:val="003F56CC"/>
    <w:rsid w:val="003F6136"/>
    <w:rsid w:val="0040013F"/>
    <w:rsid w:val="004118E5"/>
    <w:rsid w:val="00414773"/>
    <w:rsid w:val="00427C5C"/>
    <w:rsid w:val="00432683"/>
    <w:rsid w:val="004375B6"/>
    <w:rsid w:val="00440C39"/>
    <w:rsid w:val="00441553"/>
    <w:rsid w:val="00442537"/>
    <w:rsid w:val="004451BE"/>
    <w:rsid w:val="0044553F"/>
    <w:rsid w:val="0044608F"/>
    <w:rsid w:val="00446875"/>
    <w:rsid w:val="0045054A"/>
    <w:rsid w:val="00452CBF"/>
    <w:rsid w:val="0045379D"/>
    <w:rsid w:val="00453C6E"/>
    <w:rsid w:val="00454439"/>
    <w:rsid w:val="00455F9B"/>
    <w:rsid w:val="00456276"/>
    <w:rsid w:val="00456391"/>
    <w:rsid w:val="0045674A"/>
    <w:rsid w:val="00456C77"/>
    <w:rsid w:val="0045724F"/>
    <w:rsid w:val="0046052E"/>
    <w:rsid w:val="00463D06"/>
    <w:rsid w:val="00465852"/>
    <w:rsid w:val="004678E5"/>
    <w:rsid w:val="00467DDB"/>
    <w:rsid w:val="00467FAF"/>
    <w:rsid w:val="00471AC7"/>
    <w:rsid w:val="0047498A"/>
    <w:rsid w:val="00475778"/>
    <w:rsid w:val="00476A09"/>
    <w:rsid w:val="00477A78"/>
    <w:rsid w:val="004861E5"/>
    <w:rsid w:val="004873FD"/>
    <w:rsid w:val="004876AE"/>
    <w:rsid w:val="004910C7"/>
    <w:rsid w:val="00493320"/>
    <w:rsid w:val="0049640B"/>
    <w:rsid w:val="00496DE8"/>
    <w:rsid w:val="00497324"/>
    <w:rsid w:val="004A20EF"/>
    <w:rsid w:val="004A2520"/>
    <w:rsid w:val="004A4594"/>
    <w:rsid w:val="004A7219"/>
    <w:rsid w:val="004B3ABF"/>
    <w:rsid w:val="004B4B4A"/>
    <w:rsid w:val="004B530A"/>
    <w:rsid w:val="004C0789"/>
    <w:rsid w:val="004C0AFB"/>
    <w:rsid w:val="004C55D7"/>
    <w:rsid w:val="004C5F20"/>
    <w:rsid w:val="004D3973"/>
    <w:rsid w:val="004D43E2"/>
    <w:rsid w:val="004D7B51"/>
    <w:rsid w:val="004E25AC"/>
    <w:rsid w:val="004E3C2D"/>
    <w:rsid w:val="004E7553"/>
    <w:rsid w:val="004F5289"/>
    <w:rsid w:val="004F60F0"/>
    <w:rsid w:val="004F6F15"/>
    <w:rsid w:val="00500928"/>
    <w:rsid w:val="00500CC1"/>
    <w:rsid w:val="00502570"/>
    <w:rsid w:val="005029A9"/>
    <w:rsid w:val="00506914"/>
    <w:rsid w:val="00511AF9"/>
    <w:rsid w:val="00512781"/>
    <w:rsid w:val="005216B6"/>
    <w:rsid w:val="00523CD0"/>
    <w:rsid w:val="00524786"/>
    <w:rsid w:val="0052569C"/>
    <w:rsid w:val="00526429"/>
    <w:rsid w:val="00531CAB"/>
    <w:rsid w:val="0053349D"/>
    <w:rsid w:val="00534BF6"/>
    <w:rsid w:val="0054103D"/>
    <w:rsid w:val="00544DA7"/>
    <w:rsid w:val="00547B10"/>
    <w:rsid w:val="005502DF"/>
    <w:rsid w:val="00553969"/>
    <w:rsid w:val="00554046"/>
    <w:rsid w:val="005543E7"/>
    <w:rsid w:val="00554E75"/>
    <w:rsid w:val="005563C8"/>
    <w:rsid w:val="0055749F"/>
    <w:rsid w:val="005574C3"/>
    <w:rsid w:val="00562EC1"/>
    <w:rsid w:val="00562F13"/>
    <w:rsid w:val="00575061"/>
    <w:rsid w:val="0058251C"/>
    <w:rsid w:val="00582DE0"/>
    <w:rsid w:val="00591BD9"/>
    <w:rsid w:val="005938DC"/>
    <w:rsid w:val="005A1E80"/>
    <w:rsid w:val="005A5995"/>
    <w:rsid w:val="005B1679"/>
    <w:rsid w:val="005B20AC"/>
    <w:rsid w:val="005B35C3"/>
    <w:rsid w:val="005B4169"/>
    <w:rsid w:val="005B4FF1"/>
    <w:rsid w:val="005C193E"/>
    <w:rsid w:val="005C2526"/>
    <w:rsid w:val="005C6F2B"/>
    <w:rsid w:val="005C7DB6"/>
    <w:rsid w:val="005D3A46"/>
    <w:rsid w:val="005D4736"/>
    <w:rsid w:val="005D614D"/>
    <w:rsid w:val="005E0C14"/>
    <w:rsid w:val="005E0E1D"/>
    <w:rsid w:val="005E518B"/>
    <w:rsid w:val="005E7881"/>
    <w:rsid w:val="005F2023"/>
    <w:rsid w:val="005F323B"/>
    <w:rsid w:val="005F5A13"/>
    <w:rsid w:val="00602831"/>
    <w:rsid w:val="00605369"/>
    <w:rsid w:val="00605618"/>
    <w:rsid w:val="00610D42"/>
    <w:rsid w:val="00617603"/>
    <w:rsid w:val="00621647"/>
    <w:rsid w:val="0062249A"/>
    <w:rsid w:val="00623198"/>
    <w:rsid w:val="00623DB8"/>
    <w:rsid w:val="006252AD"/>
    <w:rsid w:val="006256E6"/>
    <w:rsid w:val="00630EA5"/>
    <w:rsid w:val="00633EB9"/>
    <w:rsid w:val="00634058"/>
    <w:rsid w:val="00637395"/>
    <w:rsid w:val="00641A8F"/>
    <w:rsid w:val="00643AEB"/>
    <w:rsid w:val="006446B5"/>
    <w:rsid w:val="00646439"/>
    <w:rsid w:val="00647A9C"/>
    <w:rsid w:val="00650FF6"/>
    <w:rsid w:val="00655487"/>
    <w:rsid w:val="0065748C"/>
    <w:rsid w:val="00667C78"/>
    <w:rsid w:val="00670104"/>
    <w:rsid w:val="00670E51"/>
    <w:rsid w:val="00680D43"/>
    <w:rsid w:val="00681613"/>
    <w:rsid w:val="0068224B"/>
    <w:rsid w:val="00683C87"/>
    <w:rsid w:val="00687C1B"/>
    <w:rsid w:val="006966DD"/>
    <w:rsid w:val="006A7E62"/>
    <w:rsid w:val="006B6936"/>
    <w:rsid w:val="006D7037"/>
    <w:rsid w:val="006E4A48"/>
    <w:rsid w:val="006F1057"/>
    <w:rsid w:val="006F530B"/>
    <w:rsid w:val="006F6ABE"/>
    <w:rsid w:val="00700764"/>
    <w:rsid w:val="007031EE"/>
    <w:rsid w:val="0070352C"/>
    <w:rsid w:val="00703ED2"/>
    <w:rsid w:val="00704A82"/>
    <w:rsid w:val="00710721"/>
    <w:rsid w:val="00711378"/>
    <w:rsid w:val="0071416D"/>
    <w:rsid w:val="007213C6"/>
    <w:rsid w:val="00725E51"/>
    <w:rsid w:val="00731202"/>
    <w:rsid w:val="007322A3"/>
    <w:rsid w:val="007358D4"/>
    <w:rsid w:val="00735BB6"/>
    <w:rsid w:val="00741BF8"/>
    <w:rsid w:val="00744982"/>
    <w:rsid w:val="00745378"/>
    <w:rsid w:val="0075150F"/>
    <w:rsid w:val="00751F21"/>
    <w:rsid w:val="00752430"/>
    <w:rsid w:val="00752C0D"/>
    <w:rsid w:val="007554D3"/>
    <w:rsid w:val="00756E31"/>
    <w:rsid w:val="007573C3"/>
    <w:rsid w:val="00760DA8"/>
    <w:rsid w:val="00761CD3"/>
    <w:rsid w:val="00761E37"/>
    <w:rsid w:val="00766CFD"/>
    <w:rsid w:val="007730A3"/>
    <w:rsid w:val="007738B2"/>
    <w:rsid w:val="00774167"/>
    <w:rsid w:val="00777B39"/>
    <w:rsid w:val="007825EF"/>
    <w:rsid w:val="007847CC"/>
    <w:rsid w:val="0079040C"/>
    <w:rsid w:val="007926BE"/>
    <w:rsid w:val="007931FC"/>
    <w:rsid w:val="0079434C"/>
    <w:rsid w:val="00795CE6"/>
    <w:rsid w:val="007962D3"/>
    <w:rsid w:val="007A19F7"/>
    <w:rsid w:val="007A2A6A"/>
    <w:rsid w:val="007A74A1"/>
    <w:rsid w:val="007B0719"/>
    <w:rsid w:val="007B2DC9"/>
    <w:rsid w:val="007B30CF"/>
    <w:rsid w:val="007B362C"/>
    <w:rsid w:val="007B53E4"/>
    <w:rsid w:val="007B5E72"/>
    <w:rsid w:val="007C075D"/>
    <w:rsid w:val="007C0BC7"/>
    <w:rsid w:val="007C1A31"/>
    <w:rsid w:val="007C3615"/>
    <w:rsid w:val="007C3AF6"/>
    <w:rsid w:val="007C4935"/>
    <w:rsid w:val="007C4E0A"/>
    <w:rsid w:val="007C7A1A"/>
    <w:rsid w:val="007D1CC3"/>
    <w:rsid w:val="007D7459"/>
    <w:rsid w:val="007E08D2"/>
    <w:rsid w:val="007E38DD"/>
    <w:rsid w:val="007E3DA3"/>
    <w:rsid w:val="007E459F"/>
    <w:rsid w:val="007E45F1"/>
    <w:rsid w:val="007F6174"/>
    <w:rsid w:val="007F64D9"/>
    <w:rsid w:val="007F6BD5"/>
    <w:rsid w:val="00801BF3"/>
    <w:rsid w:val="00803322"/>
    <w:rsid w:val="00806FAB"/>
    <w:rsid w:val="008103CE"/>
    <w:rsid w:val="008172FE"/>
    <w:rsid w:val="00823BF9"/>
    <w:rsid w:val="00825734"/>
    <w:rsid w:val="00830EDE"/>
    <w:rsid w:val="008327DD"/>
    <w:rsid w:val="008436F2"/>
    <w:rsid w:val="00844EF0"/>
    <w:rsid w:val="008463CD"/>
    <w:rsid w:val="00847468"/>
    <w:rsid w:val="00857BD7"/>
    <w:rsid w:val="00866E50"/>
    <w:rsid w:val="008708E2"/>
    <w:rsid w:val="00871C11"/>
    <w:rsid w:val="0087501E"/>
    <w:rsid w:val="00876ED1"/>
    <w:rsid w:val="008856EE"/>
    <w:rsid w:val="0088571D"/>
    <w:rsid w:val="008874A4"/>
    <w:rsid w:val="008876D1"/>
    <w:rsid w:val="0088778E"/>
    <w:rsid w:val="00887EE2"/>
    <w:rsid w:val="00892FAF"/>
    <w:rsid w:val="008A2AF3"/>
    <w:rsid w:val="008A6C96"/>
    <w:rsid w:val="008B002C"/>
    <w:rsid w:val="008B2C66"/>
    <w:rsid w:val="008B2F42"/>
    <w:rsid w:val="008B61D0"/>
    <w:rsid w:val="008B65A0"/>
    <w:rsid w:val="008D1B49"/>
    <w:rsid w:val="008D235F"/>
    <w:rsid w:val="008D5171"/>
    <w:rsid w:val="008D6E21"/>
    <w:rsid w:val="008E5D69"/>
    <w:rsid w:val="008F08A0"/>
    <w:rsid w:val="008F1288"/>
    <w:rsid w:val="008F449B"/>
    <w:rsid w:val="008F456A"/>
    <w:rsid w:val="008F4BD4"/>
    <w:rsid w:val="008F4D93"/>
    <w:rsid w:val="008F703A"/>
    <w:rsid w:val="008F7090"/>
    <w:rsid w:val="008F7A12"/>
    <w:rsid w:val="00902D18"/>
    <w:rsid w:val="009037D1"/>
    <w:rsid w:val="00904871"/>
    <w:rsid w:val="00905230"/>
    <w:rsid w:val="009078EF"/>
    <w:rsid w:val="00910FB6"/>
    <w:rsid w:val="009139E6"/>
    <w:rsid w:val="009147B9"/>
    <w:rsid w:val="009155C7"/>
    <w:rsid w:val="0091689B"/>
    <w:rsid w:val="009174CA"/>
    <w:rsid w:val="00921899"/>
    <w:rsid w:val="00925E52"/>
    <w:rsid w:val="0093056F"/>
    <w:rsid w:val="00930633"/>
    <w:rsid w:val="00932967"/>
    <w:rsid w:val="009349A0"/>
    <w:rsid w:val="00937284"/>
    <w:rsid w:val="0093733A"/>
    <w:rsid w:val="00940AB1"/>
    <w:rsid w:val="009420C3"/>
    <w:rsid w:val="00944D57"/>
    <w:rsid w:val="0094683E"/>
    <w:rsid w:val="0094692F"/>
    <w:rsid w:val="00947560"/>
    <w:rsid w:val="00950085"/>
    <w:rsid w:val="00951F08"/>
    <w:rsid w:val="00952EA4"/>
    <w:rsid w:val="00952FC7"/>
    <w:rsid w:val="009533CE"/>
    <w:rsid w:val="009560E5"/>
    <w:rsid w:val="009577B0"/>
    <w:rsid w:val="00960DEA"/>
    <w:rsid w:val="00962EB4"/>
    <w:rsid w:val="00966EB0"/>
    <w:rsid w:val="00967839"/>
    <w:rsid w:val="00967AD6"/>
    <w:rsid w:val="00972DD6"/>
    <w:rsid w:val="00973448"/>
    <w:rsid w:val="00976708"/>
    <w:rsid w:val="00976BD3"/>
    <w:rsid w:val="0098385E"/>
    <w:rsid w:val="00990D7F"/>
    <w:rsid w:val="00992986"/>
    <w:rsid w:val="0099477C"/>
    <w:rsid w:val="009A03AD"/>
    <w:rsid w:val="009A05D2"/>
    <w:rsid w:val="009A235D"/>
    <w:rsid w:val="009A362C"/>
    <w:rsid w:val="009B2BE9"/>
    <w:rsid w:val="009B4E4A"/>
    <w:rsid w:val="009B632E"/>
    <w:rsid w:val="009B6A68"/>
    <w:rsid w:val="009C1D7E"/>
    <w:rsid w:val="009C2D72"/>
    <w:rsid w:val="009C360B"/>
    <w:rsid w:val="009C368B"/>
    <w:rsid w:val="009C3C3B"/>
    <w:rsid w:val="009C71F5"/>
    <w:rsid w:val="009C7B51"/>
    <w:rsid w:val="009D0690"/>
    <w:rsid w:val="009D1AC5"/>
    <w:rsid w:val="009D1F89"/>
    <w:rsid w:val="009D3914"/>
    <w:rsid w:val="009D4BC9"/>
    <w:rsid w:val="009D5494"/>
    <w:rsid w:val="009D559D"/>
    <w:rsid w:val="009D5B26"/>
    <w:rsid w:val="009D78A3"/>
    <w:rsid w:val="009D7C0F"/>
    <w:rsid w:val="009E5BC2"/>
    <w:rsid w:val="009F25FC"/>
    <w:rsid w:val="009F2DB8"/>
    <w:rsid w:val="009F5EBA"/>
    <w:rsid w:val="009F7305"/>
    <w:rsid w:val="00A00626"/>
    <w:rsid w:val="00A108D7"/>
    <w:rsid w:val="00A1347A"/>
    <w:rsid w:val="00A13859"/>
    <w:rsid w:val="00A14916"/>
    <w:rsid w:val="00A14C8C"/>
    <w:rsid w:val="00A212B0"/>
    <w:rsid w:val="00A224F8"/>
    <w:rsid w:val="00A307C8"/>
    <w:rsid w:val="00A315DA"/>
    <w:rsid w:val="00A33AE5"/>
    <w:rsid w:val="00A33BE5"/>
    <w:rsid w:val="00A33DEF"/>
    <w:rsid w:val="00A34259"/>
    <w:rsid w:val="00A36013"/>
    <w:rsid w:val="00A36EF1"/>
    <w:rsid w:val="00A40928"/>
    <w:rsid w:val="00A4097A"/>
    <w:rsid w:val="00A451AA"/>
    <w:rsid w:val="00A45BD7"/>
    <w:rsid w:val="00A47535"/>
    <w:rsid w:val="00A51E2A"/>
    <w:rsid w:val="00A52F91"/>
    <w:rsid w:val="00A5343B"/>
    <w:rsid w:val="00A547C5"/>
    <w:rsid w:val="00A636A9"/>
    <w:rsid w:val="00A63C5D"/>
    <w:rsid w:val="00A640A0"/>
    <w:rsid w:val="00A65DBF"/>
    <w:rsid w:val="00A666CB"/>
    <w:rsid w:val="00A672AC"/>
    <w:rsid w:val="00A67AE6"/>
    <w:rsid w:val="00A71617"/>
    <w:rsid w:val="00A71CC7"/>
    <w:rsid w:val="00A7513B"/>
    <w:rsid w:val="00A77288"/>
    <w:rsid w:val="00A77DE6"/>
    <w:rsid w:val="00A82D89"/>
    <w:rsid w:val="00A837F8"/>
    <w:rsid w:val="00A84C96"/>
    <w:rsid w:val="00A8793D"/>
    <w:rsid w:val="00A87AF4"/>
    <w:rsid w:val="00A911DF"/>
    <w:rsid w:val="00A942CD"/>
    <w:rsid w:val="00A95574"/>
    <w:rsid w:val="00AA11B2"/>
    <w:rsid w:val="00AA50B2"/>
    <w:rsid w:val="00AA78D0"/>
    <w:rsid w:val="00AB5835"/>
    <w:rsid w:val="00AB5D1E"/>
    <w:rsid w:val="00AB61EE"/>
    <w:rsid w:val="00AB63DC"/>
    <w:rsid w:val="00AC1858"/>
    <w:rsid w:val="00AC3DE3"/>
    <w:rsid w:val="00AC3E99"/>
    <w:rsid w:val="00AC5089"/>
    <w:rsid w:val="00AC73AC"/>
    <w:rsid w:val="00AD4BB7"/>
    <w:rsid w:val="00AD5085"/>
    <w:rsid w:val="00AD75CE"/>
    <w:rsid w:val="00AE05B2"/>
    <w:rsid w:val="00AE12AA"/>
    <w:rsid w:val="00AE3693"/>
    <w:rsid w:val="00AE3B6C"/>
    <w:rsid w:val="00AE50F0"/>
    <w:rsid w:val="00AF2187"/>
    <w:rsid w:val="00AF44F4"/>
    <w:rsid w:val="00AF5700"/>
    <w:rsid w:val="00AF78B7"/>
    <w:rsid w:val="00B07225"/>
    <w:rsid w:val="00B15886"/>
    <w:rsid w:val="00B15E7E"/>
    <w:rsid w:val="00B17555"/>
    <w:rsid w:val="00B26665"/>
    <w:rsid w:val="00B302C9"/>
    <w:rsid w:val="00B30ED0"/>
    <w:rsid w:val="00B32C40"/>
    <w:rsid w:val="00B3312B"/>
    <w:rsid w:val="00B34D2B"/>
    <w:rsid w:val="00B45BAB"/>
    <w:rsid w:val="00B50678"/>
    <w:rsid w:val="00B533BF"/>
    <w:rsid w:val="00B5678F"/>
    <w:rsid w:val="00B64A95"/>
    <w:rsid w:val="00B6673D"/>
    <w:rsid w:val="00B709EB"/>
    <w:rsid w:val="00B72055"/>
    <w:rsid w:val="00B7273B"/>
    <w:rsid w:val="00B74E17"/>
    <w:rsid w:val="00B75C84"/>
    <w:rsid w:val="00B77364"/>
    <w:rsid w:val="00B77ACA"/>
    <w:rsid w:val="00B80471"/>
    <w:rsid w:val="00B82E9C"/>
    <w:rsid w:val="00B837C0"/>
    <w:rsid w:val="00B87A70"/>
    <w:rsid w:val="00B90218"/>
    <w:rsid w:val="00B9146B"/>
    <w:rsid w:val="00B93CA2"/>
    <w:rsid w:val="00B94687"/>
    <w:rsid w:val="00B950DB"/>
    <w:rsid w:val="00B9527D"/>
    <w:rsid w:val="00B965D9"/>
    <w:rsid w:val="00BA59F0"/>
    <w:rsid w:val="00BB5E42"/>
    <w:rsid w:val="00BB65D5"/>
    <w:rsid w:val="00BC1770"/>
    <w:rsid w:val="00BC3ADA"/>
    <w:rsid w:val="00BC722B"/>
    <w:rsid w:val="00BD0491"/>
    <w:rsid w:val="00BD336A"/>
    <w:rsid w:val="00BD602A"/>
    <w:rsid w:val="00BD6875"/>
    <w:rsid w:val="00BE2C0D"/>
    <w:rsid w:val="00BE346B"/>
    <w:rsid w:val="00BE4803"/>
    <w:rsid w:val="00BE4D9F"/>
    <w:rsid w:val="00BE6881"/>
    <w:rsid w:val="00BF128C"/>
    <w:rsid w:val="00BF1CB9"/>
    <w:rsid w:val="00C06A70"/>
    <w:rsid w:val="00C10D28"/>
    <w:rsid w:val="00C125FE"/>
    <w:rsid w:val="00C13A3E"/>
    <w:rsid w:val="00C17607"/>
    <w:rsid w:val="00C24232"/>
    <w:rsid w:val="00C2526D"/>
    <w:rsid w:val="00C33B0B"/>
    <w:rsid w:val="00C35515"/>
    <w:rsid w:val="00C36537"/>
    <w:rsid w:val="00C36D8D"/>
    <w:rsid w:val="00C42A10"/>
    <w:rsid w:val="00C45DCF"/>
    <w:rsid w:val="00C56792"/>
    <w:rsid w:val="00C57046"/>
    <w:rsid w:val="00C57225"/>
    <w:rsid w:val="00C60D8B"/>
    <w:rsid w:val="00C70395"/>
    <w:rsid w:val="00C73A5E"/>
    <w:rsid w:val="00C73DBD"/>
    <w:rsid w:val="00C74C20"/>
    <w:rsid w:val="00C81557"/>
    <w:rsid w:val="00C821E6"/>
    <w:rsid w:val="00C836B9"/>
    <w:rsid w:val="00C8679C"/>
    <w:rsid w:val="00C933F0"/>
    <w:rsid w:val="00C9428B"/>
    <w:rsid w:val="00C964E4"/>
    <w:rsid w:val="00CA1B30"/>
    <w:rsid w:val="00CA2BD0"/>
    <w:rsid w:val="00CA3CA3"/>
    <w:rsid w:val="00CB5B7F"/>
    <w:rsid w:val="00CB636B"/>
    <w:rsid w:val="00CC1767"/>
    <w:rsid w:val="00CC419D"/>
    <w:rsid w:val="00CC6A45"/>
    <w:rsid w:val="00CC759E"/>
    <w:rsid w:val="00CD10DD"/>
    <w:rsid w:val="00CD1199"/>
    <w:rsid w:val="00CD42F6"/>
    <w:rsid w:val="00CD7935"/>
    <w:rsid w:val="00CE192F"/>
    <w:rsid w:val="00CE2124"/>
    <w:rsid w:val="00CE71BA"/>
    <w:rsid w:val="00CE73BD"/>
    <w:rsid w:val="00D04F6C"/>
    <w:rsid w:val="00D06354"/>
    <w:rsid w:val="00D1105F"/>
    <w:rsid w:val="00D11915"/>
    <w:rsid w:val="00D12ECE"/>
    <w:rsid w:val="00D14E31"/>
    <w:rsid w:val="00D225F5"/>
    <w:rsid w:val="00D239F8"/>
    <w:rsid w:val="00D25867"/>
    <w:rsid w:val="00D30AF7"/>
    <w:rsid w:val="00D30BFE"/>
    <w:rsid w:val="00D30EA0"/>
    <w:rsid w:val="00D341C2"/>
    <w:rsid w:val="00D35892"/>
    <w:rsid w:val="00D41CC7"/>
    <w:rsid w:val="00D45C27"/>
    <w:rsid w:val="00D46379"/>
    <w:rsid w:val="00D4667E"/>
    <w:rsid w:val="00D466E9"/>
    <w:rsid w:val="00D50563"/>
    <w:rsid w:val="00D51906"/>
    <w:rsid w:val="00D51C98"/>
    <w:rsid w:val="00D56C59"/>
    <w:rsid w:val="00D578F9"/>
    <w:rsid w:val="00D57F41"/>
    <w:rsid w:val="00D627D1"/>
    <w:rsid w:val="00D66583"/>
    <w:rsid w:val="00D70C7B"/>
    <w:rsid w:val="00D72232"/>
    <w:rsid w:val="00D746AB"/>
    <w:rsid w:val="00D7573F"/>
    <w:rsid w:val="00D75C8D"/>
    <w:rsid w:val="00D75EAA"/>
    <w:rsid w:val="00D801B1"/>
    <w:rsid w:val="00D81393"/>
    <w:rsid w:val="00D82778"/>
    <w:rsid w:val="00D82910"/>
    <w:rsid w:val="00D8309A"/>
    <w:rsid w:val="00D925D1"/>
    <w:rsid w:val="00D92829"/>
    <w:rsid w:val="00D93889"/>
    <w:rsid w:val="00D94C0E"/>
    <w:rsid w:val="00D962E3"/>
    <w:rsid w:val="00D97D20"/>
    <w:rsid w:val="00DA2FFF"/>
    <w:rsid w:val="00DA4BB2"/>
    <w:rsid w:val="00DA5C05"/>
    <w:rsid w:val="00DB06F1"/>
    <w:rsid w:val="00DB754C"/>
    <w:rsid w:val="00DB7604"/>
    <w:rsid w:val="00DD0834"/>
    <w:rsid w:val="00DD30F2"/>
    <w:rsid w:val="00DD3CF3"/>
    <w:rsid w:val="00DD47C4"/>
    <w:rsid w:val="00DD50C0"/>
    <w:rsid w:val="00DE168A"/>
    <w:rsid w:val="00DE226E"/>
    <w:rsid w:val="00DE260A"/>
    <w:rsid w:val="00DE3481"/>
    <w:rsid w:val="00DE36C8"/>
    <w:rsid w:val="00DE77A5"/>
    <w:rsid w:val="00DF0280"/>
    <w:rsid w:val="00DF39B1"/>
    <w:rsid w:val="00DF66A1"/>
    <w:rsid w:val="00E0138D"/>
    <w:rsid w:val="00E04920"/>
    <w:rsid w:val="00E06CAA"/>
    <w:rsid w:val="00E078DD"/>
    <w:rsid w:val="00E07F2A"/>
    <w:rsid w:val="00E12415"/>
    <w:rsid w:val="00E14597"/>
    <w:rsid w:val="00E17216"/>
    <w:rsid w:val="00E21E96"/>
    <w:rsid w:val="00E2307D"/>
    <w:rsid w:val="00E266D5"/>
    <w:rsid w:val="00E3162C"/>
    <w:rsid w:val="00E34883"/>
    <w:rsid w:val="00E36685"/>
    <w:rsid w:val="00E416B8"/>
    <w:rsid w:val="00E43224"/>
    <w:rsid w:val="00E444D8"/>
    <w:rsid w:val="00E51096"/>
    <w:rsid w:val="00E60A85"/>
    <w:rsid w:val="00E622C4"/>
    <w:rsid w:val="00E733DA"/>
    <w:rsid w:val="00E74578"/>
    <w:rsid w:val="00E74A7C"/>
    <w:rsid w:val="00E7720D"/>
    <w:rsid w:val="00E81083"/>
    <w:rsid w:val="00E84AD8"/>
    <w:rsid w:val="00E84DE2"/>
    <w:rsid w:val="00E8523B"/>
    <w:rsid w:val="00E85A32"/>
    <w:rsid w:val="00E8601C"/>
    <w:rsid w:val="00E86CFB"/>
    <w:rsid w:val="00E90D7F"/>
    <w:rsid w:val="00E90FAF"/>
    <w:rsid w:val="00E91FD0"/>
    <w:rsid w:val="00E94D51"/>
    <w:rsid w:val="00E94E9F"/>
    <w:rsid w:val="00EA3944"/>
    <w:rsid w:val="00EA4F4E"/>
    <w:rsid w:val="00EA4FD3"/>
    <w:rsid w:val="00EA6765"/>
    <w:rsid w:val="00EA6CF0"/>
    <w:rsid w:val="00EA6EF1"/>
    <w:rsid w:val="00EB0C12"/>
    <w:rsid w:val="00EB0F2C"/>
    <w:rsid w:val="00EC2442"/>
    <w:rsid w:val="00EC4D6A"/>
    <w:rsid w:val="00EC74E0"/>
    <w:rsid w:val="00ED01AD"/>
    <w:rsid w:val="00ED5C7C"/>
    <w:rsid w:val="00EE1CB6"/>
    <w:rsid w:val="00EE2CCC"/>
    <w:rsid w:val="00EE340C"/>
    <w:rsid w:val="00EE4763"/>
    <w:rsid w:val="00EE5DE7"/>
    <w:rsid w:val="00EE649D"/>
    <w:rsid w:val="00EF36EF"/>
    <w:rsid w:val="00EF581D"/>
    <w:rsid w:val="00EF70D5"/>
    <w:rsid w:val="00F04358"/>
    <w:rsid w:val="00F07931"/>
    <w:rsid w:val="00F12693"/>
    <w:rsid w:val="00F143EE"/>
    <w:rsid w:val="00F21437"/>
    <w:rsid w:val="00F21D7A"/>
    <w:rsid w:val="00F22BA7"/>
    <w:rsid w:val="00F27F22"/>
    <w:rsid w:val="00F31989"/>
    <w:rsid w:val="00F325FA"/>
    <w:rsid w:val="00F33E92"/>
    <w:rsid w:val="00F454C1"/>
    <w:rsid w:val="00F45A5F"/>
    <w:rsid w:val="00F55893"/>
    <w:rsid w:val="00F60E8B"/>
    <w:rsid w:val="00F61120"/>
    <w:rsid w:val="00F63EB5"/>
    <w:rsid w:val="00F66332"/>
    <w:rsid w:val="00F6765D"/>
    <w:rsid w:val="00F72343"/>
    <w:rsid w:val="00F747EA"/>
    <w:rsid w:val="00F77C9D"/>
    <w:rsid w:val="00F810C1"/>
    <w:rsid w:val="00F82717"/>
    <w:rsid w:val="00F8273A"/>
    <w:rsid w:val="00F87A86"/>
    <w:rsid w:val="00F931CC"/>
    <w:rsid w:val="00FA0894"/>
    <w:rsid w:val="00FA152C"/>
    <w:rsid w:val="00FA2BDB"/>
    <w:rsid w:val="00FB080B"/>
    <w:rsid w:val="00FB4BE5"/>
    <w:rsid w:val="00FB6974"/>
    <w:rsid w:val="00FB6CBE"/>
    <w:rsid w:val="00FB7C39"/>
    <w:rsid w:val="00FC0F4D"/>
    <w:rsid w:val="00FC47B7"/>
    <w:rsid w:val="00FC54BF"/>
    <w:rsid w:val="00FC5EE3"/>
    <w:rsid w:val="00FC68D0"/>
    <w:rsid w:val="00FC7144"/>
    <w:rsid w:val="00FD2D7A"/>
    <w:rsid w:val="00FD5163"/>
    <w:rsid w:val="00FE1C0A"/>
    <w:rsid w:val="00FE301A"/>
    <w:rsid w:val="00FE562E"/>
    <w:rsid w:val="00FE6BBB"/>
    <w:rsid w:val="00FE7468"/>
    <w:rsid w:val="00FE7C3F"/>
    <w:rsid w:val="00FF04E9"/>
    <w:rsid w:val="00FF077C"/>
    <w:rsid w:val="00FF22C4"/>
    <w:rsid w:val="00FF24E3"/>
    <w:rsid w:val="023030B2"/>
    <w:rsid w:val="02802E29"/>
    <w:rsid w:val="034573B8"/>
    <w:rsid w:val="03631A0A"/>
    <w:rsid w:val="052A5E98"/>
    <w:rsid w:val="0A2B13BC"/>
    <w:rsid w:val="0B1E4C41"/>
    <w:rsid w:val="0B316DB7"/>
    <w:rsid w:val="0E130CBC"/>
    <w:rsid w:val="0E2C60A9"/>
    <w:rsid w:val="0F856F37"/>
    <w:rsid w:val="1163013D"/>
    <w:rsid w:val="121409B6"/>
    <w:rsid w:val="12D03562"/>
    <w:rsid w:val="14FB1B9D"/>
    <w:rsid w:val="154F6F3C"/>
    <w:rsid w:val="17D80119"/>
    <w:rsid w:val="1B965141"/>
    <w:rsid w:val="1C5B2BEE"/>
    <w:rsid w:val="1DBE1A35"/>
    <w:rsid w:val="1FD77AD6"/>
    <w:rsid w:val="21BC2F68"/>
    <w:rsid w:val="221C2F37"/>
    <w:rsid w:val="250102C8"/>
    <w:rsid w:val="25FC621C"/>
    <w:rsid w:val="28843BCA"/>
    <w:rsid w:val="29DA20C1"/>
    <w:rsid w:val="2A5F3B88"/>
    <w:rsid w:val="2B1F7D54"/>
    <w:rsid w:val="2BC2788C"/>
    <w:rsid w:val="2DA82C99"/>
    <w:rsid w:val="31EC3321"/>
    <w:rsid w:val="32062A8F"/>
    <w:rsid w:val="335063BD"/>
    <w:rsid w:val="338B4FC0"/>
    <w:rsid w:val="363F46D0"/>
    <w:rsid w:val="373B15AC"/>
    <w:rsid w:val="39AD43A5"/>
    <w:rsid w:val="3AB407CE"/>
    <w:rsid w:val="3C942500"/>
    <w:rsid w:val="3E265A58"/>
    <w:rsid w:val="3EAB4A41"/>
    <w:rsid w:val="3FE960E9"/>
    <w:rsid w:val="40706325"/>
    <w:rsid w:val="41C55588"/>
    <w:rsid w:val="42D47FAD"/>
    <w:rsid w:val="455305D6"/>
    <w:rsid w:val="458D3E3B"/>
    <w:rsid w:val="48272FCD"/>
    <w:rsid w:val="48952270"/>
    <w:rsid w:val="49C56C57"/>
    <w:rsid w:val="4B68101C"/>
    <w:rsid w:val="4D732424"/>
    <w:rsid w:val="4E656332"/>
    <w:rsid w:val="50681F00"/>
    <w:rsid w:val="50A761EA"/>
    <w:rsid w:val="514A1AEC"/>
    <w:rsid w:val="528B5C58"/>
    <w:rsid w:val="53112F4B"/>
    <w:rsid w:val="53277BEC"/>
    <w:rsid w:val="53F254B5"/>
    <w:rsid w:val="58B90B5A"/>
    <w:rsid w:val="58EC27F2"/>
    <w:rsid w:val="59A63B08"/>
    <w:rsid w:val="5A2E2662"/>
    <w:rsid w:val="5BAF4AA2"/>
    <w:rsid w:val="5C7D73A6"/>
    <w:rsid w:val="5D2668AA"/>
    <w:rsid w:val="5D66781D"/>
    <w:rsid w:val="5DE7421F"/>
    <w:rsid w:val="5F34748C"/>
    <w:rsid w:val="60925BE7"/>
    <w:rsid w:val="64FE22BB"/>
    <w:rsid w:val="66A05667"/>
    <w:rsid w:val="66FA090B"/>
    <w:rsid w:val="678B10D5"/>
    <w:rsid w:val="67CB129B"/>
    <w:rsid w:val="685A77EE"/>
    <w:rsid w:val="68655FB9"/>
    <w:rsid w:val="68C23834"/>
    <w:rsid w:val="68E756F2"/>
    <w:rsid w:val="6B7A2FD0"/>
    <w:rsid w:val="6EAB637C"/>
    <w:rsid w:val="72185E43"/>
    <w:rsid w:val="73C00602"/>
    <w:rsid w:val="755B1AE7"/>
    <w:rsid w:val="76DFCC69"/>
    <w:rsid w:val="782C10A7"/>
    <w:rsid w:val="79163C22"/>
    <w:rsid w:val="7C973296"/>
    <w:rsid w:val="7DDE3D72"/>
    <w:rsid w:val="7DF43717"/>
    <w:rsid w:val="7E2F2E70"/>
    <w:rsid w:val="7E612A31"/>
    <w:rsid w:val="7E75D57C"/>
    <w:rsid w:val="7EAFF937"/>
    <w:rsid w:val="7FAF3291"/>
    <w:rsid w:val="7FB4D947"/>
    <w:rsid w:val="E7ECFBFD"/>
    <w:rsid w:val="FD7F3092"/>
    <w:rsid w:val="FDFCF939"/>
    <w:rsid w:val="FFF7F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2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9"/>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30"/>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3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annotation text"/>
    <w:basedOn w:val="1"/>
    <w:semiHidden/>
    <w:unhideWhenUsed/>
    <w:qFormat/>
    <w:uiPriority w:val="99"/>
    <w:pPr>
      <w:jc w:val="left"/>
    </w:pPr>
  </w:style>
  <w:style w:type="paragraph" w:styleId="12">
    <w:name w:val="Body Text"/>
    <w:basedOn w:val="1"/>
    <w:semiHidden/>
    <w:qFormat/>
    <w:uiPriority w:val="0"/>
    <w:rPr>
      <w:rFonts w:ascii="黑体" w:hAnsi="黑体" w:eastAsia="黑体" w:cs="黑体"/>
      <w:sz w:val="56"/>
      <w:szCs w:val="56"/>
      <w:lang w:eastAsia="en-US"/>
    </w:rPr>
  </w:style>
  <w:style w:type="paragraph" w:styleId="13">
    <w:name w:val="footer"/>
    <w:basedOn w:val="1"/>
    <w:link w:val="44"/>
    <w:unhideWhenUsed/>
    <w:qFormat/>
    <w:uiPriority w:val="99"/>
    <w:pPr>
      <w:tabs>
        <w:tab w:val="center" w:pos="4153"/>
        <w:tab w:val="right" w:pos="8306"/>
      </w:tabs>
      <w:snapToGrid w:val="0"/>
      <w:jc w:val="left"/>
    </w:pPr>
    <w:rPr>
      <w:sz w:val="18"/>
      <w:szCs w:val="18"/>
    </w:rPr>
  </w:style>
  <w:style w:type="paragraph" w:styleId="14">
    <w:name w:val="header"/>
    <w:basedOn w:val="1"/>
    <w:link w:val="43"/>
    <w:unhideWhenUsed/>
    <w:qFormat/>
    <w:uiPriority w:val="99"/>
    <w:pP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Subtitle"/>
    <w:basedOn w:val="1"/>
    <w:next w:val="1"/>
    <w:link w:val="35"/>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oc 2"/>
    <w:basedOn w:val="1"/>
    <w:next w:val="1"/>
    <w:unhideWhenUsed/>
    <w:qFormat/>
    <w:uiPriority w:val="39"/>
    <w:pPr>
      <w:ind w:left="420" w:leftChars="200"/>
    </w:pPr>
  </w:style>
  <w:style w:type="paragraph" w:styleId="18">
    <w:name w:val="Title"/>
    <w:basedOn w:val="1"/>
    <w:next w:val="1"/>
    <w:link w:val="34"/>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Hyperlink"/>
    <w:basedOn w:val="21"/>
    <w:unhideWhenUsed/>
    <w:qFormat/>
    <w:uiPriority w:val="99"/>
    <w:rPr>
      <w:color w:val="467886" w:themeColor="hyperlink"/>
      <w:u w:val="single"/>
      <w14:textFill>
        <w14:solidFill>
          <w14:schemeClr w14:val="hlink"/>
        </w14:solidFill>
      </w14:textFill>
    </w:rPr>
  </w:style>
  <w:style w:type="character" w:styleId="24">
    <w:name w:val="annotation reference"/>
    <w:basedOn w:val="21"/>
    <w:semiHidden/>
    <w:unhideWhenUsed/>
    <w:qFormat/>
    <w:uiPriority w:val="99"/>
    <w:rPr>
      <w:sz w:val="21"/>
      <w:szCs w:val="21"/>
    </w:rPr>
  </w:style>
  <w:style w:type="character" w:customStyle="1" w:styleId="25">
    <w:name w:val="标题 1 字符"/>
    <w:basedOn w:val="21"/>
    <w:link w:val="2"/>
    <w:qFormat/>
    <w:uiPriority w:val="9"/>
    <w:rPr>
      <w:rFonts w:asciiTheme="majorHAnsi" w:hAnsiTheme="majorHAnsi" w:eastAsiaTheme="majorEastAsia" w:cstheme="majorBidi"/>
      <w:color w:val="104862" w:themeColor="accent1" w:themeShade="BF"/>
      <w:sz w:val="48"/>
      <w:szCs w:val="48"/>
    </w:rPr>
  </w:style>
  <w:style w:type="character" w:customStyle="1" w:styleId="26">
    <w:name w:val="标题 2 字符"/>
    <w:basedOn w:val="21"/>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7">
    <w:name w:val="标题 3 字符"/>
    <w:basedOn w:val="21"/>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8">
    <w:name w:val="标题 4 字符"/>
    <w:basedOn w:val="21"/>
    <w:link w:val="5"/>
    <w:semiHidden/>
    <w:qFormat/>
    <w:uiPriority w:val="9"/>
    <w:rPr>
      <w:rFonts w:cstheme="majorBidi"/>
      <w:color w:val="104862" w:themeColor="accent1" w:themeShade="BF"/>
      <w:sz w:val="28"/>
      <w:szCs w:val="28"/>
    </w:rPr>
  </w:style>
  <w:style w:type="character" w:customStyle="1" w:styleId="29">
    <w:name w:val="标题 5 字符"/>
    <w:basedOn w:val="21"/>
    <w:link w:val="6"/>
    <w:semiHidden/>
    <w:qFormat/>
    <w:uiPriority w:val="9"/>
    <w:rPr>
      <w:rFonts w:cstheme="majorBidi"/>
      <w:color w:val="104862" w:themeColor="accent1" w:themeShade="BF"/>
      <w:sz w:val="24"/>
      <w:szCs w:val="24"/>
    </w:rPr>
  </w:style>
  <w:style w:type="character" w:customStyle="1" w:styleId="30">
    <w:name w:val="标题 6 字符"/>
    <w:basedOn w:val="21"/>
    <w:link w:val="7"/>
    <w:semiHidden/>
    <w:qFormat/>
    <w:uiPriority w:val="9"/>
    <w:rPr>
      <w:rFonts w:cstheme="majorBidi"/>
      <w:b/>
      <w:bCs/>
      <w:color w:val="104862" w:themeColor="accent1" w:themeShade="BF"/>
    </w:rPr>
  </w:style>
  <w:style w:type="character" w:customStyle="1" w:styleId="31">
    <w:name w:val="标题 7 字符"/>
    <w:basedOn w:val="21"/>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2">
    <w:name w:val="标题 8 字符"/>
    <w:basedOn w:val="21"/>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3">
    <w:name w:val="标题 9 字符"/>
    <w:basedOn w:val="21"/>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4">
    <w:name w:val="标题 字符"/>
    <w:basedOn w:val="21"/>
    <w:link w:val="18"/>
    <w:qFormat/>
    <w:uiPriority w:val="10"/>
    <w:rPr>
      <w:rFonts w:asciiTheme="majorHAnsi" w:hAnsiTheme="majorHAnsi" w:eastAsiaTheme="majorEastAsia" w:cstheme="majorBidi"/>
      <w:spacing w:val="-10"/>
      <w:kern w:val="28"/>
      <w:sz w:val="56"/>
      <w:szCs w:val="56"/>
    </w:rPr>
  </w:style>
  <w:style w:type="character" w:customStyle="1" w:styleId="35">
    <w:name w:val="副标题 字符"/>
    <w:basedOn w:val="21"/>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6">
    <w:name w:val="Quote"/>
    <w:basedOn w:val="1"/>
    <w:next w:val="1"/>
    <w:link w:val="3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7">
    <w:name w:val="引用 字符"/>
    <w:basedOn w:val="21"/>
    <w:link w:val="36"/>
    <w:qFormat/>
    <w:uiPriority w:val="29"/>
    <w:rPr>
      <w:i/>
      <w:iCs/>
      <w:color w:val="404040" w:themeColor="text1" w:themeTint="BF"/>
      <w14:textFill>
        <w14:solidFill>
          <w14:schemeClr w14:val="tx1">
            <w14:lumMod w14:val="75000"/>
            <w14:lumOff w14:val="25000"/>
          </w14:schemeClr>
        </w14:solidFill>
      </w14:textFill>
    </w:rPr>
  </w:style>
  <w:style w:type="paragraph" w:styleId="38">
    <w:name w:val="List Paragraph"/>
    <w:basedOn w:val="1"/>
    <w:qFormat/>
    <w:uiPriority w:val="34"/>
    <w:pPr>
      <w:ind w:left="720"/>
      <w:contextualSpacing/>
    </w:pPr>
  </w:style>
  <w:style w:type="character" w:customStyle="1" w:styleId="39">
    <w:name w:val="明显强调1"/>
    <w:basedOn w:val="21"/>
    <w:qFormat/>
    <w:uiPriority w:val="21"/>
    <w:rPr>
      <w:i/>
      <w:iCs/>
      <w:color w:val="104862" w:themeColor="accent1" w:themeShade="BF"/>
    </w:rPr>
  </w:style>
  <w:style w:type="paragraph" w:styleId="40">
    <w:name w:val="Intense Quote"/>
    <w:basedOn w:val="1"/>
    <w:next w:val="1"/>
    <w:link w:val="4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1">
    <w:name w:val="明显引用 字符"/>
    <w:basedOn w:val="21"/>
    <w:link w:val="40"/>
    <w:qFormat/>
    <w:uiPriority w:val="30"/>
    <w:rPr>
      <w:i/>
      <w:iCs/>
      <w:color w:val="104862" w:themeColor="accent1" w:themeShade="BF"/>
    </w:rPr>
  </w:style>
  <w:style w:type="character" w:customStyle="1" w:styleId="42">
    <w:name w:val="明显参考1"/>
    <w:basedOn w:val="21"/>
    <w:qFormat/>
    <w:uiPriority w:val="32"/>
    <w:rPr>
      <w:b/>
      <w:bCs/>
      <w:smallCaps/>
      <w:color w:val="104862" w:themeColor="accent1" w:themeShade="BF"/>
      <w:spacing w:val="5"/>
    </w:rPr>
  </w:style>
  <w:style w:type="character" w:customStyle="1" w:styleId="43">
    <w:name w:val="页眉 字符"/>
    <w:basedOn w:val="21"/>
    <w:link w:val="14"/>
    <w:qFormat/>
    <w:uiPriority w:val="99"/>
    <w:rPr>
      <w:sz w:val="18"/>
      <w:szCs w:val="18"/>
    </w:rPr>
  </w:style>
  <w:style w:type="character" w:customStyle="1" w:styleId="44">
    <w:name w:val="页脚 字符"/>
    <w:basedOn w:val="21"/>
    <w:link w:val="13"/>
    <w:qFormat/>
    <w:uiPriority w:val="99"/>
    <w:rPr>
      <w:sz w:val="18"/>
      <w:szCs w:val="18"/>
    </w:rPr>
  </w:style>
  <w:style w:type="paragraph" w:customStyle="1" w:styleId="45">
    <w:name w:val="TOC 标题1"/>
    <w:basedOn w:val="2"/>
    <w:next w:val="1"/>
    <w:unhideWhenUsed/>
    <w:qFormat/>
    <w:uiPriority w:val="39"/>
    <w:pPr>
      <w:widowControl/>
      <w:spacing w:before="240" w:after="0" w:line="259" w:lineRule="auto"/>
      <w:jc w:val="left"/>
      <w:outlineLvl w:val="9"/>
    </w:pPr>
    <w:rPr>
      <w:kern w:val="0"/>
      <w:sz w:val="32"/>
      <w:szCs w:val="32"/>
      <w14:ligatures w14:val="none"/>
    </w:rPr>
  </w:style>
  <w:style w:type="paragraph" w:customStyle="1" w:styleId="46">
    <w:name w:val="修订1"/>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14:ligatures w14:val="standardContextual"/>
    </w:rPr>
  </w:style>
  <w:style w:type="paragraph" w:customStyle="1" w:styleId="47">
    <w:name w:val="修订2"/>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8737</Words>
  <Characters>8826</Characters>
  <Lines>420</Lines>
  <Paragraphs>237</Paragraphs>
  <TotalTime>1</TotalTime>
  <ScaleCrop>false</ScaleCrop>
  <LinksUpToDate>false</LinksUpToDate>
  <CharactersWithSpaces>17326</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2026-05-22T01:49:00Z</dcterms:created>
  <dc:creator>万君</dc:creator>
  <cp:lastModifiedBy>xczxj</cp:lastModifiedBy>
  <cp:lastPrinted>2026-05-28T17:40:09Z</cp:lastPrinted>
  <dcterms:modified xsi:type="dcterms:W3CDTF">2026-05-28T17:40:12Z</dcterms:modified>
  <cp:revision>441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eyJoZGlkIjoiMzEwNTM5NzYwMDRjMzkwZTVkZjY2ODkwMGIxNGU0OTUiLCJ1c2VySWQiOiIyNDI1ODU4OTkifQ==</vt:lpwstr>
  </property>
  <property fmtid="{D5CDD505-2E9C-101B-9397-08002B2CF9AE}" pid="3" name="KSOProductBuildVer">
    <vt:lpwstr>2052-11.8.2.10251</vt:lpwstr>
  </property>
  <property fmtid="{D5CDD505-2E9C-101B-9397-08002B2CF9AE}" pid="4" name="ICV">
    <vt:lpwstr>7D16577E5E164CBB8F85DD9B1A8D9E5B_13</vt:lpwstr>
  </property>
</Properties>
</file>