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B6666">
      <w:pPr>
        <w:jc w:val="left"/>
        <w:rPr>
          <w:rFonts w:hint="default" w:ascii="黑体" w:hAnsi="黑体" w:eastAsia="黑体" w:cs="黑体"/>
          <w:sz w:val="32"/>
          <w:szCs w:val="32"/>
        </w:rPr>
      </w:pPr>
      <w:r>
        <w:rPr>
          <w:rFonts w:hint="default" w:ascii="黑体" w:hAnsi="黑体" w:eastAsia="黑体" w:cs="黑体"/>
          <w:sz w:val="32"/>
          <w:szCs w:val="32"/>
        </w:rPr>
        <w:t>附件</w:t>
      </w:r>
    </w:p>
    <w:p w14:paraId="15147E49">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rPr>
      </w:pPr>
      <w:bookmarkStart w:id="0" w:name="_GoBack"/>
      <w:r>
        <w:rPr>
          <w:rFonts w:hint="eastAsia" w:ascii="方正小标宋简体" w:hAnsi="方正小标宋简体" w:eastAsia="方正小标宋简体" w:cs="方正小标宋简体"/>
          <w:b w:val="0"/>
          <w:bCs w:val="0"/>
          <w:kern w:val="0"/>
          <w:sz w:val="44"/>
          <w:szCs w:val="44"/>
          <w:lang w:val="en-US" w:eastAsia="zh-CN" w:bidi="ar"/>
        </w:rPr>
        <w:t>2026年第四批农产品质量安全检测机构考核合格名单</w:t>
      </w:r>
      <w:bookmarkEnd w:id="0"/>
      <w:r>
        <w:rPr>
          <w:rFonts w:hint="default" w:ascii="方正小标宋简体" w:hAnsi="方正小标宋简体" w:eastAsia="方正小标宋简体" w:cs="方正小标宋简体"/>
          <w:b w:val="0"/>
          <w:bCs w:val="0"/>
          <w:kern w:val="0"/>
          <w:sz w:val="44"/>
          <w:szCs w:val="44"/>
          <w:lang w:val="en-US" w:eastAsia="zh-CN" w:bidi="ar"/>
        </w:rPr>
        <w:t xml:space="preserve">            </w:t>
      </w:r>
      <w:r>
        <w:rPr>
          <w:rFonts w:hint="default" w:ascii="Times New Roman" w:hAnsi="Times New Roman" w:cs="Times New Roman"/>
        </w:rPr>
        <w:t xml:space="preserve">                        </w:t>
      </w:r>
    </w:p>
    <w:tbl>
      <w:tblPr>
        <w:tblStyle w:val="6"/>
        <w:tblW w:w="16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751"/>
        <w:gridCol w:w="2574"/>
        <w:gridCol w:w="1153"/>
        <w:gridCol w:w="2676"/>
        <w:gridCol w:w="1121"/>
        <w:gridCol w:w="1696"/>
        <w:gridCol w:w="2952"/>
        <w:gridCol w:w="1357"/>
      </w:tblGrid>
      <w:tr w14:paraId="3637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blHeader/>
          <w:jc w:val="center"/>
        </w:trPr>
        <w:tc>
          <w:tcPr>
            <w:tcW w:w="737" w:type="dxa"/>
            <w:noWrap w:val="0"/>
            <w:vAlign w:val="center"/>
          </w:tcPr>
          <w:p w14:paraId="152516B0">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1751" w:type="dxa"/>
            <w:noWrap w:val="0"/>
            <w:vAlign w:val="center"/>
          </w:tcPr>
          <w:p w14:paraId="7052673D">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机构名称</w:t>
            </w:r>
          </w:p>
        </w:tc>
        <w:tc>
          <w:tcPr>
            <w:tcW w:w="2574" w:type="dxa"/>
            <w:noWrap w:val="0"/>
            <w:vAlign w:val="center"/>
          </w:tcPr>
          <w:p w14:paraId="2D075018">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检测范围</w:t>
            </w:r>
          </w:p>
        </w:tc>
        <w:tc>
          <w:tcPr>
            <w:tcW w:w="1153" w:type="dxa"/>
            <w:noWrap w:val="0"/>
            <w:vAlign w:val="center"/>
          </w:tcPr>
          <w:p w14:paraId="524CE729">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负</w:t>
            </w:r>
            <w:r>
              <w:rPr>
                <w:rFonts w:hint="default" w:ascii="Times New Roman" w:hAnsi="Times New Roman" w:eastAsia="黑体" w:cs="Times New Roman"/>
                <w:spacing w:val="20"/>
                <w:sz w:val="24"/>
              </w:rPr>
              <w:t>责</w:t>
            </w:r>
            <w:r>
              <w:rPr>
                <w:rFonts w:hint="default" w:ascii="Times New Roman" w:hAnsi="Times New Roman" w:eastAsia="黑体" w:cs="Times New Roman"/>
                <w:sz w:val="24"/>
              </w:rPr>
              <w:t>人</w:t>
            </w:r>
          </w:p>
        </w:tc>
        <w:tc>
          <w:tcPr>
            <w:tcW w:w="2676" w:type="dxa"/>
            <w:noWrap w:val="0"/>
            <w:vAlign w:val="center"/>
          </w:tcPr>
          <w:p w14:paraId="1623AD20">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通讯地址</w:t>
            </w:r>
          </w:p>
        </w:tc>
        <w:tc>
          <w:tcPr>
            <w:tcW w:w="1121" w:type="dxa"/>
            <w:noWrap w:val="0"/>
            <w:vAlign w:val="center"/>
          </w:tcPr>
          <w:p w14:paraId="5ECFB457">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邮编</w:t>
            </w:r>
          </w:p>
        </w:tc>
        <w:tc>
          <w:tcPr>
            <w:tcW w:w="1696" w:type="dxa"/>
            <w:noWrap w:val="0"/>
            <w:vAlign w:val="center"/>
          </w:tcPr>
          <w:p w14:paraId="0C7FB144">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联系电话</w:t>
            </w:r>
          </w:p>
        </w:tc>
        <w:tc>
          <w:tcPr>
            <w:tcW w:w="2952" w:type="dxa"/>
            <w:noWrap w:val="0"/>
            <w:vAlign w:val="center"/>
          </w:tcPr>
          <w:p w14:paraId="0DCA422A">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考核合格证书编号</w:t>
            </w:r>
          </w:p>
        </w:tc>
        <w:tc>
          <w:tcPr>
            <w:tcW w:w="1357" w:type="dxa"/>
            <w:noWrap w:val="0"/>
            <w:vAlign w:val="center"/>
          </w:tcPr>
          <w:p w14:paraId="21E2966E">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24"/>
                <w:lang w:eastAsia="zh-CN"/>
              </w:rPr>
            </w:pPr>
            <w:r>
              <w:rPr>
                <w:rFonts w:hint="default" w:ascii="Times New Roman" w:hAnsi="Times New Roman" w:eastAsia="黑体" w:cs="Times New Roman"/>
                <w:sz w:val="24"/>
                <w:lang w:eastAsia="zh-CN"/>
              </w:rPr>
              <w:t>考核</w:t>
            </w:r>
          </w:p>
          <w:p w14:paraId="0AE015B8">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24"/>
                <w:lang w:eastAsia="zh-CN"/>
              </w:rPr>
            </w:pPr>
            <w:r>
              <w:rPr>
                <w:rFonts w:hint="default" w:ascii="Times New Roman" w:hAnsi="Times New Roman" w:eastAsia="黑体" w:cs="Times New Roman"/>
                <w:sz w:val="24"/>
                <w:lang w:eastAsia="zh-CN"/>
              </w:rPr>
              <w:t>类型</w:t>
            </w:r>
          </w:p>
        </w:tc>
      </w:tr>
      <w:tr w14:paraId="4E15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737" w:type="dxa"/>
            <w:noWrap w:val="0"/>
            <w:vAlign w:val="center"/>
          </w:tcPr>
          <w:p w14:paraId="0AE45662">
            <w:pPr>
              <w:keepNext w:val="0"/>
              <w:keepLines w:val="0"/>
              <w:pageBreakBefore w:val="0"/>
              <w:widowControl w:val="0"/>
              <w:kinsoku/>
              <w:wordWrap/>
              <w:overflowPunct/>
              <w:topLinePunct w:val="0"/>
              <w:bidi w:val="0"/>
              <w:adjustRightInd w:val="0"/>
              <w:snapToGrid w:val="0"/>
              <w:spacing w:line="600" w:lineRule="exact"/>
              <w:jc w:val="center"/>
              <w:textAlignment w:val="auto"/>
              <w:rPr>
                <w:rFonts w:hint="default" w:ascii="Times New Roman" w:hAnsi="Times New Roman" w:eastAsia="仿宋_GB2312" w:cs="Times New Roman"/>
                <w:sz w:val="24"/>
                <w:szCs w:val="24"/>
                <w:lang w:val="en-US" w:eastAsia="zh-CN"/>
              </w:rPr>
            </w:pPr>
            <w:r>
              <w:rPr>
                <w:rFonts w:hint="default" w:ascii="Times-Roman" w:hAnsi="Times-Roman" w:eastAsia="仿宋_GB2312" w:cs="Times-Roman"/>
                <w:sz w:val="24"/>
                <w:szCs w:val="24"/>
                <w:lang w:val="en-US" w:eastAsia="zh-CN"/>
              </w:rPr>
              <w:t>1</w:t>
            </w:r>
          </w:p>
        </w:tc>
        <w:tc>
          <w:tcPr>
            <w:tcW w:w="1751" w:type="dxa"/>
            <w:noWrap w:val="0"/>
            <w:vAlign w:val="center"/>
          </w:tcPr>
          <w:p w14:paraId="27E2ACBF">
            <w:pPr>
              <w:adjustRightInd w:val="0"/>
              <w:snapToGrid w:val="0"/>
              <w:jc w:val="center"/>
              <w:rPr>
                <w:rFonts w:hint="default" w:ascii="Times New Roman" w:hAnsi="Times New Roman" w:eastAsia="仿宋_GB2312" w:cs="Times New Roman"/>
                <w:sz w:val="24"/>
                <w:szCs w:val="24"/>
                <w:lang w:val="en-US" w:eastAsia="zh-CN"/>
              </w:rPr>
            </w:pPr>
            <w:r>
              <w:rPr>
                <w:rFonts w:hint="default" w:ascii="仿宋_GB2312" w:hAnsi="仿宋_GB2312" w:eastAsia="仿宋_GB2312" w:cs="仿宋_GB2312"/>
                <w:sz w:val="24"/>
                <w:szCs w:val="24"/>
                <w:lang w:val="en-US" w:eastAsia="zh-CN"/>
              </w:rPr>
              <w:t>宁夏菲杰特检测有限公司</w:t>
            </w:r>
          </w:p>
        </w:tc>
        <w:tc>
          <w:tcPr>
            <w:tcW w:w="2574" w:type="dxa"/>
            <w:noWrap w:val="0"/>
            <w:vAlign w:val="center"/>
          </w:tcPr>
          <w:p w14:paraId="563422EA">
            <w:pPr>
              <w:adjustRightInd w:val="0"/>
              <w:snapToGrid w:val="0"/>
              <w:jc w:val="center"/>
              <w:rPr>
                <w:rFonts w:hint="default" w:ascii="Times New Roman" w:hAnsi="Times New Roman" w:eastAsia="仿宋_GB2312" w:cs="Times New Roman"/>
                <w:sz w:val="24"/>
                <w:szCs w:val="24"/>
                <w:lang w:val="en-US" w:eastAsia="zh-CN"/>
              </w:rPr>
            </w:pPr>
            <w:r>
              <w:rPr>
                <w:rFonts w:hint="eastAsia" w:ascii="仿宋_GB2312" w:hAnsi="仿宋_GB2312" w:eastAsia="仿宋_GB2312" w:cs="仿宋_GB2312"/>
                <w:sz w:val="24"/>
                <w:szCs w:val="24"/>
                <w:lang w:val="en-US" w:eastAsia="zh-CN"/>
              </w:rPr>
              <w:t>农产品（农药残留、兽药残留）检测项目</w:t>
            </w:r>
            <w:r>
              <w:rPr>
                <w:rFonts w:hint="default" w:ascii="Times New Roman" w:hAnsi="Times New Roman" w:eastAsia="仿宋_GB2312" w:cs="Times New Roman"/>
                <w:sz w:val="24"/>
                <w:szCs w:val="24"/>
                <w:lang w:val="en-US" w:eastAsia="zh-CN"/>
              </w:rPr>
              <w:t xml:space="preserve"> </w:t>
            </w:r>
          </w:p>
        </w:tc>
        <w:tc>
          <w:tcPr>
            <w:tcW w:w="1153" w:type="dxa"/>
            <w:noWrap w:val="0"/>
            <w:vAlign w:val="center"/>
          </w:tcPr>
          <w:p w14:paraId="4AEEA6A8">
            <w:pPr>
              <w:adjustRightInd w:val="0"/>
              <w:snapToGrid w:val="0"/>
              <w:jc w:val="center"/>
              <w:rPr>
                <w:rFonts w:hint="default" w:ascii="Times-Roman" w:hAnsi="Times-Roman" w:eastAsia="仿宋_GB2312" w:cs="Times-Roman"/>
                <w:sz w:val="24"/>
                <w:szCs w:val="24"/>
                <w:lang w:val="en-US" w:eastAsia="zh-CN"/>
              </w:rPr>
            </w:pPr>
            <w:r>
              <w:rPr>
                <w:rFonts w:hint="eastAsia" w:ascii="Times-Roman" w:hAnsi="Times-Roman" w:eastAsia="仿宋_GB2312" w:cs="Times-Roman"/>
                <w:sz w:val="24"/>
                <w:szCs w:val="24"/>
                <w:lang w:val="en-US" w:eastAsia="zh-CN"/>
              </w:rPr>
              <w:t>余青仲</w:t>
            </w:r>
          </w:p>
        </w:tc>
        <w:tc>
          <w:tcPr>
            <w:tcW w:w="2676" w:type="dxa"/>
            <w:noWrap w:val="0"/>
            <w:vAlign w:val="center"/>
          </w:tcPr>
          <w:p w14:paraId="4EC56305">
            <w:pPr>
              <w:adjustRightInd w:val="0"/>
              <w:snapToGrid w:val="0"/>
              <w:jc w:val="center"/>
              <w:rPr>
                <w:rFonts w:hint="default" w:ascii="Times-Roman" w:hAnsi="Times-Roman" w:eastAsia="仿宋_GB2312" w:cs="Times-Roman"/>
                <w:sz w:val="24"/>
                <w:szCs w:val="24"/>
                <w:lang w:val="en-US" w:eastAsia="zh-CN"/>
              </w:rPr>
            </w:pPr>
            <w:r>
              <w:rPr>
                <w:rFonts w:hint="default" w:ascii="Times-Roman" w:hAnsi="Times-Roman" w:eastAsia="仿宋_GB2312" w:cs="Times-Roman"/>
                <w:sz w:val="24"/>
                <w:szCs w:val="24"/>
                <w:lang w:val="en-US" w:eastAsia="zh-CN"/>
              </w:rPr>
              <w:t>宁夏回族自治区银川市金凤区黄河东路街道双渠口村股份经济合作社厂房C段楼三层</w:t>
            </w:r>
          </w:p>
        </w:tc>
        <w:tc>
          <w:tcPr>
            <w:tcW w:w="1121" w:type="dxa"/>
            <w:noWrap w:val="0"/>
            <w:vAlign w:val="center"/>
          </w:tcPr>
          <w:p w14:paraId="00371B2F">
            <w:pPr>
              <w:adjustRightInd w:val="0"/>
              <w:snapToGrid w:val="0"/>
              <w:jc w:val="center"/>
              <w:rPr>
                <w:rFonts w:hint="default" w:ascii="Times-Roman" w:hAnsi="Times-Roman" w:eastAsia="仿宋_GB2312" w:cs="Times-Roman"/>
                <w:sz w:val="24"/>
                <w:szCs w:val="24"/>
                <w:lang w:val="en-US" w:eastAsia="zh-CN"/>
              </w:rPr>
            </w:pPr>
            <w:r>
              <w:rPr>
                <w:rFonts w:hint="eastAsia" w:ascii="Times-Roman" w:hAnsi="Times-Roman" w:eastAsia="仿宋_GB2312" w:cs="Times-Roman"/>
                <w:sz w:val="24"/>
                <w:szCs w:val="24"/>
                <w:lang w:val="en-US" w:eastAsia="zh-CN"/>
              </w:rPr>
              <w:t>750021</w:t>
            </w:r>
          </w:p>
        </w:tc>
        <w:tc>
          <w:tcPr>
            <w:tcW w:w="1696" w:type="dxa"/>
            <w:noWrap w:val="0"/>
            <w:vAlign w:val="center"/>
          </w:tcPr>
          <w:p w14:paraId="41F9721E">
            <w:pPr>
              <w:adjustRightInd w:val="0"/>
              <w:snapToGrid w:val="0"/>
              <w:jc w:val="center"/>
              <w:rPr>
                <w:rFonts w:hint="default" w:ascii="Times-Roman" w:hAnsi="Times-Roman" w:eastAsia="仿宋_GB2312" w:cs="Times-Roman"/>
                <w:sz w:val="24"/>
                <w:szCs w:val="24"/>
                <w:lang w:val="en-US" w:eastAsia="zh-CN"/>
              </w:rPr>
            </w:pPr>
            <w:r>
              <w:rPr>
                <w:rFonts w:hint="eastAsia" w:ascii="Times-Roman" w:hAnsi="Times-Roman" w:eastAsia="仿宋_GB2312" w:cs="Times-Roman"/>
                <w:sz w:val="24"/>
                <w:szCs w:val="24"/>
                <w:lang w:val="en-US" w:eastAsia="zh-CN"/>
              </w:rPr>
              <w:t xml:space="preserve">0951-8933888 </w:t>
            </w:r>
          </w:p>
        </w:tc>
        <w:tc>
          <w:tcPr>
            <w:tcW w:w="2952" w:type="dxa"/>
            <w:noWrap w:val="0"/>
            <w:vAlign w:val="center"/>
          </w:tcPr>
          <w:p w14:paraId="5281D706">
            <w:pPr>
              <w:adjustRightInd w:val="0"/>
              <w:snapToGrid w:val="0"/>
              <w:jc w:val="center"/>
              <w:rPr>
                <w:rFonts w:hint="default" w:ascii="Times-Roman" w:hAnsi="Times-Roman" w:eastAsia="仿宋_GB2312" w:cs="Times-Roman"/>
                <w:sz w:val="24"/>
                <w:szCs w:val="24"/>
                <w:lang w:val="en-US" w:eastAsia="zh-CN"/>
              </w:rPr>
            </w:pPr>
            <w:r>
              <w:rPr>
                <w:rFonts w:hint="default" w:ascii="Times-Roman" w:hAnsi="Times-Roman" w:eastAsia="仿宋_GB2312" w:cs="Times-Roman"/>
                <w:sz w:val="24"/>
                <w:szCs w:val="24"/>
                <w:lang w:val="en-US" w:eastAsia="zh-CN"/>
              </w:rPr>
              <w:t>[</w:t>
            </w:r>
            <w:r>
              <w:rPr>
                <w:rFonts w:hint="eastAsia" w:ascii="Times-Roman" w:hAnsi="Times-Roman" w:eastAsia="仿宋_GB2312" w:cs="Times-Roman"/>
                <w:sz w:val="24"/>
                <w:szCs w:val="24"/>
                <w:lang w:val="en-US" w:eastAsia="zh-CN"/>
              </w:rPr>
              <w:t xml:space="preserve"> </w:t>
            </w:r>
            <w:r>
              <w:rPr>
                <w:rFonts w:hint="default" w:ascii="Times-Roman" w:hAnsi="Times-Roman" w:eastAsia="仿宋_GB2312" w:cs="Times-Roman"/>
                <w:sz w:val="24"/>
                <w:szCs w:val="24"/>
                <w:lang w:val="en-US" w:eastAsia="zh-CN"/>
              </w:rPr>
              <w:t>2026</w:t>
            </w:r>
            <w:r>
              <w:rPr>
                <w:rFonts w:hint="eastAsia" w:ascii="Times-Roman" w:hAnsi="Times-Roman" w:eastAsia="仿宋_GB2312" w:cs="Times-Roman"/>
                <w:sz w:val="24"/>
                <w:szCs w:val="24"/>
                <w:lang w:val="en-US" w:eastAsia="zh-CN"/>
              </w:rPr>
              <w:t xml:space="preserve"> </w:t>
            </w:r>
            <w:r>
              <w:rPr>
                <w:rFonts w:hint="default" w:ascii="Times-Roman" w:hAnsi="Times-Roman" w:eastAsia="仿宋_GB2312" w:cs="Times-Roman"/>
                <w:sz w:val="24"/>
                <w:szCs w:val="24"/>
                <w:lang w:val="en-US" w:eastAsia="zh-CN"/>
              </w:rPr>
              <w:t>]农质检核（宁）字第001号</w:t>
            </w:r>
          </w:p>
        </w:tc>
        <w:tc>
          <w:tcPr>
            <w:tcW w:w="1357" w:type="dxa"/>
            <w:noWrap w:val="0"/>
            <w:vAlign w:val="center"/>
          </w:tcPr>
          <w:p w14:paraId="4A688A13">
            <w:pPr>
              <w:keepNext w:val="0"/>
              <w:keepLines w:val="0"/>
              <w:pageBreakBefore w:val="0"/>
              <w:widowControl w:val="0"/>
              <w:kinsoku/>
              <w:wordWrap/>
              <w:overflowPunct/>
              <w:topLinePunct w:val="0"/>
              <w:bidi w:val="0"/>
              <w:adjustRightInd w:val="0"/>
              <w:snapToGrid w:val="0"/>
              <w:spacing w:line="600" w:lineRule="exact"/>
              <w:jc w:val="center"/>
              <w:textAlignment w:val="auto"/>
              <w:rPr>
                <w:rFonts w:hint="default" w:ascii="Times New Roman" w:hAnsi="Times New Roman" w:eastAsia="仿宋_GB2312" w:cs="Times New Roman"/>
                <w:sz w:val="24"/>
                <w:szCs w:val="24"/>
                <w:lang w:val="en-US" w:eastAsia="zh-CN"/>
              </w:rPr>
            </w:pPr>
            <w:r>
              <w:rPr>
                <w:rFonts w:hint="eastAsia" w:ascii="仿宋_GB2312" w:hAnsi="仿宋_GB2312" w:eastAsia="仿宋_GB2312" w:cs="仿宋_GB2312"/>
                <w:sz w:val="24"/>
                <w:szCs w:val="24"/>
                <w:lang w:val="en-US" w:eastAsia="zh-CN"/>
              </w:rPr>
              <w:t>扩项</w:t>
            </w:r>
          </w:p>
        </w:tc>
      </w:tr>
    </w:tbl>
    <w:p w14:paraId="5937BC9B">
      <w:pPr>
        <w:pStyle w:val="5"/>
        <w:ind w:left="0" w:leftChars="0" w:firstLine="0" w:firstLineChars="0"/>
        <w:rPr>
          <w:rFonts w:hint="default"/>
          <w:lang w:val="en-US" w:eastAsia="zh-CN"/>
        </w:rPr>
      </w:pPr>
    </w:p>
    <w:p w14:paraId="6536873F"/>
    <w:sectPr>
      <w:headerReference r:id="rId3" w:type="default"/>
      <w:footerReference r:id="rId4"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06400" w:csb1="65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4D867">
    <w:pPr>
      <w:pStyle w:val="3"/>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FFD81F5">
                          <w:pPr>
                            <w:snapToGrid w:val="0"/>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3FFD81F5">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DA4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015B5"/>
    <w:rsid w:val="3E801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uiPriority w:val="99"/>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uiPriority w:val="0"/>
    <w:pPr>
      <w:spacing w:before="100" w:beforeAutospacing="1"/>
      <w:ind w:left="0" w:firstLine="420" w:firstLineChars="200"/>
    </w:pPr>
    <w:rPr>
      <w:rFonts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2026-06-17T01:08:00Z</dcterms:created>
  <dc:creator>后海15号</dc:creator>
  <cp:lastModifiedBy>后海15号</cp:lastModifiedBy>
  <dcterms:modified xsi:type="dcterms:W3CDTF">2026-06-17T01:08:45Z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0BB8DEE09F8D4DEB95796F227CE12AC8_11</vt:lpwstr>
  </property>
  <property fmtid="{D5CDD505-2E9C-101B-9397-08002B2CF9AE}" pid="4" name="KSOTemplateDocerSaveRecord">
    <vt:lpwstr>eyJoZGlkIjoiZjBmMDMyYmNkNGYyZDQ0NzRmYjFlMWI0ZjhjMTk0YzgiLCJ1c2VySWQiOiIyNDc1MjM0NjUifQ==</vt:lpwstr>
  </property>
</Properties>
</file>