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自治区农业农村厅公平竞争审查表</w:t>
      </w:r>
    </w:p>
    <w:tbl>
      <w:tblPr>
        <w:tblStyle w:val="12"/>
        <w:tblW w:w="85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65"/>
        <w:gridCol w:w="1640"/>
        <w:gridCol w:w="1586"/>
        <w:gridCol w:w="1640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措施名称</w:t>
            </w:r>
          </w:p>
        </w:tc>
        <w:tc>
          <w:tcPr>
            <w:tcW w:w="7733" w:type="dxa"/>
            <w:gridSpan w:val="5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制定单位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56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4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政策措施类别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提请自治区人大自治区政府制定的地方性法规、政府规章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2.提请以自治区政府名义制发的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规范性文件或政策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举措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      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3.以厅名义制发的规范性文件或政策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         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4.“一事一议”形式的具体政策措施                                                       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5.招标采购文件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其他涉及经营主体经济活动的政策措施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                      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报审材料清单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待复核材料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 ）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2.起草情况说明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 ）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3.进行公平竞争审查需要的其他相关材料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（  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初步界定</w:t>
            </w:r>
          </w:p>
        </w:tc>
        <w:tc>
          <w:tcPr>
            <w:tcW w:w="60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报请复核材料是否涉及（市场准入和退出、要素自由流动、生产经营成本、生产经营行为、产业发展、招商引资、招标投标、政府采购、资质标准等）市场主体经济活动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征求意见情况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征求利害关系人意见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向社会公开征求意见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未公开征求（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具体情况（时间、对象、意见反馈、采纳意见）</w:t>
            </w: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（可附相关报告）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85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3"/>
        <w:gridCol w:w="763"/>
        <w:gridCol w:w="3026"/>
        <w:gridCol w:w="232"/>
        <w:gridCol w:w="507"/>
        <w:gridCol w:w="285"/>
        <w:gridCol w:w="1415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起草单位公平竞争自我审查情况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审查标准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审查情况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  <w:tab w:val="center" w:pos="3232"/>
              </w:tabs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是否限制或者变相限制市场准入和退出。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对市场准入负面清单以外的行业、领域、业务等违法设置审批程序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6848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C/rst/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uyklFgzO6MvHN18/vLt7/6kl3z6/RZNgDIUafWwx&#10;/8Zfh4MX0cxdb2Uw+Y/9kG0Rd3cUV2wTYbjZnNcXZzNKGIaas+bxrIhf/TzsQ0zPhDMkGx2V2o1X&#10;A4R0vZ9ukRc2z2PC4njsR3quG51WfKW0Lk7o11c6kA3gzFfly+zxyL00bcnY0YvZNHMCvHpSQ0LT&#10;eBQj2r7Uu3cingLX5fsTcCa2hDjsCRSEnAatUUlk5aAdBPCnlpO086i3xZdBMxkjOCVa4EPKVslM&#10;oPTfZGJ32mZoUS79QaU8sf2MsrV2fIfDvvVB9QMq3BT2OYKXqwh0eAj59p76aJ8+18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C/rst/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2.违法设置或者授予特许经营权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6950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JMlF0n9AQAA9gMAAA4AAABkcnMvZTJvRG9jLnhtbK1T&#10;zY4TMQy+I/EOUe50ZirK7o463cOWckGw0sIDuPmZiZQ/JdlOe+TEgUfgBXgBrvA0CzwGTlpKFzgg&#10;xBwydmx/tj/H88ut0WQjQlTOdrSZ1JQIyxxXtu/o61erR+eUxASWg3ZWdHQnIr1cPHwwH30rpm5w&#10;motAEMTGdvQdHVLybVVFNggDceK8sGiULhhIqIa+4gFGRDe6mtb1k2p0gfvgmIgRb5d7I10UfCkF&#10;Sy+ljCIR3VGsLZUzlHOdz2oxh7YP4AfFDmXAP1RhQFlMeoRaQgJyG9RvUEax4KKTacKcqZyUionS&#10;A3bT1L90czOAF6UXJCf6I03x/8GyF5vrQBTH2TWUWDA4oy8f33z98O7u/aeWfPv8FkWCNiRq9LFF&#10;/xt/HQ5aRDF3vZXB5D/2Q7aF3N2RXLFNhOFlc15fnM0oYWhqzprHs0J+9TPYh5ieCWdIFjoqtRuv&#10;Bgjpej/dQi9snseEyTHsh3vOG51WfKW0Lkro11c6kA3gzFfly9VjyD03bcnY0YvZNNcE+PSkhoSi&#10;8UhGtH3Jdy8ingLX5fsTcC5sCXHYF1AQshu0RiWRmYN2EMCfWk7SziPfFjeD5mKM4JRogYuUpeKZ&#10;QOm/8cTutM3Qojz6A0t5YvsZZWnt+A6HfeuD6gdkuAy1yhZ8XIWgwyLk13uqo3y6r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JMlF0n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.限定经营、购买或者使用特定经营者提供的商品或者服务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8" name="流程图: 过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052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CVAjB7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O5yUBYMz+vLxzdcP7+7ef2rJt89v0SQYQ6FGH1vM&#10;v/HX4eBFNHPXWxlM/mM/ZFvE3R3FFdtEGG425/XF2YwShqHmrHk8K+JXPw/7ENMz4QzJRkelduPV&#10;ACFd76db5IXN85iwOB77kZ7rRqcVXymtixP69ZUOZAM481X5Mns8ci9NWzJ29GI2zZwAr57UkNA0&#10;HsWIti/17p2Ip8B1+f4EnIktIQ57AgUhp0FrVBJZOWgHAfyp5STtPOpt8WXQTMYITokW+JCyVTIT&#10;KP03mdidthlalEt/UClPbD+jbK0d3+Gwb31Q/YAKN4V9juDlKgIdHkK+vac+2q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CVAjB7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设置不合理或者歧视性的准入、退出条件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155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Luu0a39AQAA9gMAAA4AAABkcnMvZTJvRG9jLnhtbK1T&#10;S44TMRDdI3EHy3vS3YEwM610ZjEhbBCMNHCAij/dlvyT7UknS1YsOAIX4AJs4TR8jkHZCSEDLBCi&#10;F+4qV/nVq1f2/HJrNNmIEJWzHW0mNSXCMseV7Tv66uXqwTklMYHloJ0VHd2JSC8X9+/NR9+KqRuc&#10;5iIQBLGxHX1Hh5R8W1WRDcJAnDgvLAalCwYSuqGveIAR0Y2upnX9uBpd4D44JmLE3eU+SBcFX0rB&#10;0gspo0hEdxS5pbKGsq7zWi3m0PYB/KDYgQb8AwsDymLRI9QSEpDboH6DMooFF51ME+ZM5aRUTJQe&#10;sJum/qWbmwG8KL2gONEfZYr/D5Y931wHojjO7iElFgzO6MuH11/fv/387mNLvn16gybBGAo1+thi&#10;/o2/Dgcvopm73spg8h/7Idsi7u4ortgmwnCzOa8vzmaUMAw1Z82jWRG/+nnYh5ieCmdINjoqtRuv&#10;Bgjpej/dIi9snsWExfHYj/RcNzqt+EppXZzQr690IBvAma/Kl9njkTtp2pKxoxezaeYEePWkhoSm&#10;8ShGtH2pd+dEPAWuy/cn4ExsCXHYEygIOQ1ao5LIykE7COBPLCdp51Fviy+DZjJGcEq0wIeUrZKZ&#10;QOm/ycTutM3Qolz6g0p5YvsZZWvt+A6HfeuD6gdUuCnscwQvVxHo8BDy7T310T59r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Luu0a3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其他限制或者变相限制市场准入和退出的内容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2576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II161v9AQAA9gMAAA4AAABkcnMvZTJvRG9jLnhtbK1T&#10;S44TMRDdI3EHy3vS3RFhZlrpzGJC2CAYaeAAFX+6Lfkn25NOlqxYcAQuwAXYwmkGOAZlJ4QMsECI&#10;XrjLrvKrV69c88ut0WQjQlTOdrSZ1JQIyxxXtu/o61erR+eUxASWg3ZWdHQnIr1cPHwwH30rpm5w&#10;motAEMTGdvQdHVLybVVFNggDceK8sOiULhhIuA19xQOMiG50Na3rJ9XoAvfBMREjni73Troo+FIK&#10;ll5KGUUiuqPILZU1lHWd12oxh7YP4AfFDjTgH1gYUBaTHqGWkIDcBvUblFEsuOhkmjBnKielYqLU&#10;gNU09S/V3AzgRakFxYn+KFP8f7DsxeY6EMWxdzNKLBjs0ZePb75+eHf3/lNLvn1+iyZBHwo1+thi&#10;/I2/DoddRDNXvZXB5D/WQ7ZF3N1RXLFNhOFhc15fnGEOhq7mrHk8K+JXPy/7ENMz4QzJRkelduPV&#10;ACFd77tb5IXN85gwOV77EZ7zRqcVXymtyyb06ysdyAaw56vyZfZ45V6YtmTs6MVsmjkBPj2pIaFp&#10;PIoRbV/y3bsRT4Hr8v0JOBNbQhz2BApCDoPWqCSyctAOAvhTy0naedTb4mTQTMYITokWOEjZKpEJ&#10;lP6bSKxO2wwtyqM/qJQ7tu9RttaO77DZtz6ofkCFm8I+e/BxFYEOg5Bf7+ke7dNxXX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II161v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二、是否限制商品、要素自由流动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限制外地或者进口商品、要素进入本地市场，或者阻碍本地经营者迁出，商品、要素输出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排斥、限制、强制或者变相强制外地经营者在本地投资经营或者设立分支机构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排斥、限制或者变相限制外地经营者参加本地政府采购、招标投标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对外地或者进口商品、要素设置歧视性收费项目、收费标准、价格或者补贴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在资质标准、监管执法等方面对外地经营者在本地投资经营设置歧视性要求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其他限制商品、要素自由流动的内容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三、是否违反影响生产经营成本标准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6" name="流程图: 过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360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D77Ts39AQAA9gMAAA4AAABkcnMvZTJvRG9jLnhtbK1T&#10;S44TMRDdI3EHy3vS3RGZTyudWUwIGwQjDRyg4k+3Jf9ke9LJkhULjsAFuABbOA2fY1B2QsgAC4To&#10;hbvKVX716pU9v9oaTTYiROVsR5tJTYmwzHFl+46+erl6dEFJTGA5aGdFR3ci0qvFwwfz0bdi6gan&#10;uQgEQWxsR9/RISXfVlVkgzAQJ84Li0HpgoGEbugrHmBEdKOraV2fVaML3AfHRIy4u9wH6aLgSylY&#10;eiFlFInojiK3VNZQ1nVeq8Uc2j6AHxQ70IB/YGFAWSx6hFpCAnIX1G9QRrHgopNpwpypnJSKidID&#10;dtPUv3RzO4AXpRcUJ/qjTPH/wbLnm5tAFMfZnVFiweCMvnx4/fX928/vPrbk26c3aBKMoVCjjy3m&#10;3/qbcPAimrnrrQwm/7Efsi3i7o7iim0iDDebi/ryfEYJw1Bz3jyeFfGrn4d9iOmpcIZko6NSu/F6&#10;gJBu9tMt8sLmWUxYHI/9SM91o9OKr5TWxQn9+loHsgGc+ap8mT0euZemLRk7ejmbZk6AV09qSGga&#10;j2JE25d6907EU+C6fH8CzsSWEIc9gYKQ06A1KomsHLSDAP7EcpJ2HvW2+DJoJmMEp0QLfEjZKpkJ&#10;lP6bTOxO2wwtyqU/qJQntp9RttaO73DYdz6ofkCFm8I+R/ByFYEODyHf3lMf7dPnuvg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D77Ts3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给予特定经营者税收优惠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462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BZwiCn+AQAA9gMAAA4AAABkcnMvZTJvRG9jLnhtbK1T&#10;S44TMRDdI3EHy3vS3dGEmWmlM4sJYYNgpIEDVPzptuSfbE86WbJiwRG4ABdgC6fhcwzKTggZYIEQ&#10;vXBXucqvXr2y51dbo8lGhKic7WgzqSkRljmubN/RVy9Xjy4oiQksB+2s6OhORHq1ePhgPvpWTN3g&#10;NBeBIIiN7eg7OqTk26qKbBAG4sR5YTEoXTCQ0A19xQOMiG50Na3rx9XoAvfBMREj7i73Qboo+FIK&#10;ll5IGUUiuqPILZU1lHWd12oxh7YP4AfFDjTgH1gYUBaLHqGWkIDcBfUblFEsuOhkmjBnKielYqL0&#10;gN009S/d3A7gRekFxYn+KFP8f7Ds+eYmEMVxdmeUWDA4oy8fXn99//bzu48t+fbpDZoEYyjU6GOL&#10;+bf+Jhy8iGbueiuDyX/sh2yLuLujuGKbCMPN5qK+PJ9RwjDUnDdnsyJ+9fOwDzE9Fc6QbHRUajde&#10;DxDSzX66RV7YPIsJi+OxH+m5bnRa8ZXSujihX1/rQDaAM1+VL7PHI/fStCVjRy9n08wJ8OpJDQlN&#10;41GMaPtS796JeApcl+9PwJnYEuKwJ1AQchq0RiWRlYN2EMCfWE7SzqPeFl8GzWSM4JRogQ8pWyUz&#10;gdJ/k4ndaZuhRbn0B5XyxPYzytba8R0O+84H1Q+ocFPY5wheriLQ4SHk23vqo336XBf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AWcIgp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给予特定经营者选择性、差异化的财政奖励或者补贴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1" name="流程图: 过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564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Pp/Vov+AQAA9gMAAA4AAABkcnMvZTJvRG9jLnhtbK1T&#10;zY4TMQy+I/EOUe50ZirK7o463cOWckGw0sIDuPmZiZQ/JdlOe+TEgUfgBXgBrvA0CzwGTlpKFzgg&#10;xBwydmx/tj/H88ut0WQjQlTOdrSZ1JQIyxxXtu/o61erR+eUxASWg3ZWdHQnIr1cPHwwH30rpm5w&#10;motAEMTGdvQdHVLybVVFNggDceK8sGiULhhIqIa+4gFGRDe6mtb1k2p0gfvgmIgRb5d7I10UfCkF&#10;Sy+ljCIR3VGsLZUzlHOdz2oxh7YP4AfFDmXAP1RhQFlMeoRaQgJyG9RvUEax4KKTacKcqZyUionS&#10;A3bT1L90czOAF6UXJCf6I03x/8GyF5vrQBTv6LShxILBGX35+Obrh3d37z+15NvntygStCFRo48t&#10;+t/463DQIoq5660MJv+xH7It5O6O5IptIgwvm/P64mxGCUNTc9Y8nhXyq5/BPsT0TDhDstBRqd14&#10;NUBI1/vpFnph8zwmTI5hP9xz3ui04iuldVFCv77SgWwAZ74qX64eQ+65aUvGjl7MprkmwKcnNSQU&#10;jUcyou1LvnsR8RS4Lt+fgHNhS4jDvoCCkN2gNSqJzBy0gwD+1HKSdh75trgZNBdjBKdEC1ykLBXP&#10;BEr/jSd2p22GFuXRH1jKE9vPKEtrx3c47FsfVD8gw2WoVbbg4yoEHRYhv95THeXTdV1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D6f1aL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给予特定经营者要素获取、行政事业性收费、政府性基金、社会保险费等方面的优惠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7" name="流程图: 过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667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Kq+Lb/9AQAA9gMAAA4AAABkcnMvZTJvRG9jLnhtbK1T&#10;S44TMRDdI3EHy3vSnYiQmVY6s5gQNggiDRyg4k+3Jf9ke9LJkhULjsAFuABbOM0Ax6DshJABFgjR&#10;C3eVq/zq1St7frUzmmxFiMrZlo5HNSXCMseV7Vr6+tXq0QUlMYHloJ0VLd2LSK8WDx/MB9+Iieud&#10;5iIQBLGxGXxL+5R8U1WR9cJAHDkvLAalCwYSuqGreIAB0Y2uJnX9pBpc4D44JmLE3eUhSBcFX0rB&#10;0kspo0hEtxS5pbKGsm7yWi3m0HQBfK/YkQb8AwsDymLRE9QSEpDboH6DMooFF51MI+ZM5aRUTJQe&#10;sJtx/Us3Nz14UXpBcaI/yRT/Hyx7sV0HojjObkaJBYMz+vLxzdcP7+7ef2rIt89v0SQYQ6EGHxvM&#10;v/HrcPQimrnrnQwm/7Efsivi7k/iil0iDDfHF/XlbEoJw9B4Nn48LeJXPw/7ENMz4QzJRkuldsN1&#10;DyGtD9Mt8sL2eUxYHI/9SM91o9OKr5TWxQnd5loHsgWc+ap8mT0euZemLRlaejmdZE6AV09qSGga&#10;j2JE25V6907Ec+C6fH8CzsSWEPsDgYKQ06AxKomsHDS9AP7UcpL2HvW2+DJoJmMEp0QLfEjZKpkJ&#10;lP6bTOxO2wwtyqU/qpQndphRtjaO73HYtz6orkeFx4V9juDlKgIdH0K+vec+2u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Kq+Lb/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其他影响生产经营成本的内容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3" name="流程图: 过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74323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NL0kG/+AQAA9gMAAA4AAABkcnMvZTJvRG9jLnhtbK1T&#10;S44TMRDdI3EHy3vS3YEwM610ZjEhbBCMNHCAij/dlvyT7UknS1YsOAIX4AJs4TR8jkHZCSEDLBCi&#10;F+4qV/nVq1f2/HJrNNmIEJWzHW0mNSXCMseV7Tv66uXqwTklMYHloJ0VHd2JSC8X9+/NR9+KqRuc&#10;5iIQBLGxHX1Hh5R8W1WRDcJAnDgvLAalCwYSuqGveIAR0Y2upnX9uBpd4D44JmLE3eU+SBcFX0rB&#10;0gspo0hEdxS5pbKGsq7zWi3m0PYB/KDYgQb8AwsDymLRI9QSEpDboH6DMooFF51ME+ZM5aRUTJQe&#10;sJum/qWbmwG8KL2gONEfZYr/D5Y931wHonhHpw8psWBwRl8+vP76/u3ndx9b8u3TGzQJxlCo0ccW&#10;82/8dTh4Ec3c9VYGk//YD9kWcXdHccU2EYabzXl9cTajhGGoOWsezYr41c/DPsT0VDhDstFRqd14&#10;NUBI1/vpFnlh8ywmLI7HfqTnutFpxVdK6+KEfn2lA9kAznxVvswej9xJ05aMHb2YTTMnwKsnNSQ0&#10;jUcxou1LvTsn4ilwXb4/AWdiS4jDnkBByGnQGpVEVg7aQQB/YjlJO496W3wZNJMxglOiBT6kbJXM&#10;BEr/TSZ2p22GFuXSH1TKE9vPKFtrx3c47FsfVD+gwk1hnyN4uYpAh4eQb++pj/bpc11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DS9JBv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四、是否违反影响生产经营行为标准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1.强制或者变相强制经营者实施垄断行为，或者为经营者实施垄断行为提供便利条件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07" name="流程图: 过程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7696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DM8VyP+AQAA+AMAAA4AAABkcnMvZTJvRG9jLnhtbK1T&#10;S44TMRDdI3EHy3vSnYiQmVY6s5gQNggiDRyg4k+3Jf9ke9LJkhULjsAFuABbOM0Ax6DshJABFgjR&#10;C3fZVfX86lV5frUzmmxFiMrZlo5HNSXCMseV7Vr6+tXq0QUlMYHloJ0VLd2LSK8WDx/MB9+Iieud&#10;5iIQBLGxGXxL+5R8U1WR9cJAHDkvLDqlCwYSbkNX8QADohtdTer6STW4wH1wTMSIp8uDky4KvpSC&#10;pZdSRpGIbilyS2UNZd3ktVrMoekC+F6xIw34BxYGlMVLT1BLSEBug/oNyigWXHQyjZgzlZNSMVFq&#10;wGrG9S/V3PTgRakFxYn+JFP8f7DsxXYdiOLYu3pGiQWDTfry8c3XD+/u3n9qyLfPb9Ek2YlSDT42&#10;mHHj1+G4i2jmuncymPzHisiuyLs/ySt2iTA8HF/Ul7MpJQxd49n48bTIX/1M9iGmZ8IZko2WSu2G&#10;6x5CWh/6WwSG7fOY8HJM+xGe741OK75SWpdN6DbXOpAtYNdX5cvsMeVemLZkaOnldJI5AQ6f1JDQ&#10;NB7liLYr993LiOfAdfn+BJyJLSH2BwIFIYdBY1QSWTloegH8qeUk7T0KbvFt0EzGCE6JFviUslUi&#10;Eyj9N5FYnbYZWpSxP6qUO3boUbY2ju+x3bc+qK5HhceFffbgeBWBjk8hz+/5Hu3zB7v4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AzPFcj/gEAAPg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2.超越法定权限制定政府指导价、政府定价，为特定经营者提供优惠价格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872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AdgdDv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O5THgsEZffn45uuHd3fvP7Xk2+e3aBKMoVCjjy3m&#10;3/jrcPAimrnrrQwm/7Efsi3i7o7iim0iDDeb8/ribEYJw1Bz1jyeFczq52EfYnomnCHZ6KjUbrwa&#10;IKTr/XSLvLB5HhMWx2M/0nPd6LTiK6V1cUK/vtKBbABnvipfZo9H7qVpS8aOXsymmRPg1ZMaEprG&#10;oxjR9qXevRPxFLgu35+AM7ElxGFPoCDkNGiNSiIrB+0ggD+1nKSdR70tvgyayRjBKdECH1K2SmYC&#10;pf8mE7vTNkOLcukPKuWJ7WeUrbXjOxz2rQ+qH1DhprDPEbxcRaDDQ8i399RH+/S5Lr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AdgdDv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3.违法干预实行市场调节价的商品、要素的价格水平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4.其他影响生产经营行为的内容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五、是否违反兜底条款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1.没有法律法规依据减损市场主体合法权益或增加其义务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974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G46Nfn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dnaI8FgzO6MvHN18/vLt7/6kl3z6/RZNgDIUafWwx&#10;/8Zfh4MX0cxdb2Uw+Y/9kG0Rd3cUV2wTYbjZnNcXZzNKGIaas+bxrGBWPw/7ENMz4QzJRkelduPV&#10;ACFd76db5IXN85iwOB77kZ7rRqcVXymtixP69ZUOZAM481X5Mns8ci9NWzJ29GI2zZwAr57UkNA0&#10;HsWIti/17p2Ip8B1+f4EnIktIQ57AgUhp0FrVBJZOWgHAfyp5STtPOpt8WXQTMYITokW+JCyVTIT&#10;KP03mdidthlalEt/UClPbD+jbK0d3+Gwb31Q/YAKN4V9juDlKgIdHkK+vac+2q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G46Nfn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2.违反《中华人民共和国反垄断法》制定含有排除限制竞争内容的政策措施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8076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LEF72z9AQAA9gMAAA4AAABkcnMvZTJvRG9jLnhtbK1T&#10;S44TMRDdI3EHy3vSnYgwk1Y6s5gQNggiDRyg4k+3Jf9ke9LJkhULjsAFuABbOM0Ax6DshJABFgjR&#10;C3eVq/zq1St7frUzmmxFiMrZlo5HNSXCMseV7Vr6+tXq0SUlMYHloJ0VLd2LSK8WDx/MB9+Iieud&#10;5iIQBLGxGXxL+5R8U1WR9cJAHDkvLAalCwYSuqGreIAB0Y2uJnX9pBpc4D44JmLE3eUhSBcFX0rB&#10;0kspo0hEtxS5pbKGsm7yWi3m0HQBfK/YkQb8AwsDymLRE9QSEpDboH6DMooFF51MI+ZM5aRUTJQe&#10;sJtx/Us3Nz14UXpBcaI/yRT/Hyx7sV0HojjObkaJBYMz+vLxzdcP7+7ef2rIt89v0SQYQ6EGHxvM&#10;v/HrcPQimrnrnQwm/7Efsivi7k/iil0iDDfHl/XsYkoJw9D4Yvx4WsSvfh72IaZnwhmSjZZK7Ybr&#10;HkJaH6Zb5IXt85iwOB77kZ7rRqcVXymtixO6zbUOZAs481X5Mns8ci9NWzK0dDadZE6AV09qSGga&#10;j2JE25V6907Ec+C6fH8CzsSWEPsDgYKQ06AxKomsHDS9AP7UcpL2HvW2+DJoJmMEp0QLfEjZKpkJ&#10;lP6bTOxO2wwtyqU/qpQndphRtjaO73HYtz6orkeFx4V9juDlKgIdH0K+vec+2u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LEF72z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0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自我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告）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1.经自我审查，该政策措施不涉及市场主体经济活动。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2.经自我审查，该政策措施涉及市场主体经济活动，没有违反公平竞争审查相关规定。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3.经自我审查，该政策措施虽然具有一定限制竞争的效果，但符合例外规定。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⑴为维护国家安全和发展利益的                 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是（）否（）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⑵为促进科学技术进步、增强国家自主创新能力的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是（）否（）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⑶为实现节约能源、保护环境、救灾救助等社会公共利益的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是（）否（）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⑷法律、行政法规规定的其他情形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是（）否（）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★适用例外规定时详细说明理由（可附报告）：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处室（单位）具体业务人员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签字）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初审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负责人签字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并盖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以上自我审查内容由起草单位填写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以下复审内容由厅法规处填写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法规处复核意见（可附报告）</w:t>
            </w:r>
          </w:p>
        </w:tc>
        <w:tc>
          <w:tcPr>
            <w:tcW w:w="79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1.经复核，该政策措施不涉及市场主体经济活动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6968" w:leftChars="0" w:hanging="6968" w:hangingChars="67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eastAsia="zh-CN"/>
              </w:rPr>
              <w:t>经复核，该政策措施涉及市场主体经济活动，没有违反公平竞争审查标准。</w:t>
            </w: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3.经复核，该政策措施涉及市场主体经济活动，虽然具有一定限制竞争的效果，但适用例外规定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（  ）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4.经复核，该政策措施涉及市场主体经济活动，违反了</w:t>
            </w: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lang w:eastAsia="zh-CN"/>
              </w:rPr>
              <w:t>___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（写明违反公平竞争的具体情形） ，理由如下：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复审形式</w:t>
            </w:r>
          </w:p>
        </w:tc>
        <w:tc>
          <w:tcPr>
            <w:tcW w:w="7026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1.书面复核（  ）2.召开座谈会、法律咨询或论证会（  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3.征求法律顾问意见（  ）4.其他（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302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处室（单位）具体业务人员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签字）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负责人签字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并盖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1680" w:firstLineChars="8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2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1.起草单位对报请复核材料的真实性、可靠性、完整性负责。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报请复核材料不符合要求的，起草单位应根据法规处要求限期补送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3.A4纸双面打印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XXX单位关于商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请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对《XXX文件》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进行公平竞争审查会审的函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XXX：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公平竞争审查条例》有关要求，我单位牵头起草了《XXX文件名称》，拟以XXX人民政府名义印发。起草过程中，我单位按照《反垄断法》《公平竞争审查条例》等法律法规，进行了公平竞争自我审查，并征求了利害关系人（或向社会公开征求意见）和法律顾问意见，现商情你单位进行公平竞争审查会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附件：1.政策措施草案送审稿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2.公平竞争审查表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3.政策措施起草说明、国家层面有关政策依据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他需要提交的材料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（联系人及电话：XXX）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XXX单位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1984" w:right="1587" w:bottom="1701" w:left="1587" w:header="0" w:footer="992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hdrShapeDefaults>
    <o:shapelayout v:ext="edit">
      <o:idmap v:ext="edit" data="3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M2M5ZDQ0ZDE4ODVmOTM2MzUwNWExMzlmNzc0NGJmZjEifQ=="/>
  </w:docVars>
  <w:rsids>
    <w:rsidRoot w:val="00000000"/>
    <w:rsid w:val="173553C4"/>
    <w:rsid w:val="26357B8D"/>
    <w:rsid w:val="2A1F4A3A"/>
    <w:rsid w:val="2DD3E315"/>
    <w:rsid w:val="3E01150B"/>
    <w:rsid w:val="3F984C3C"/>
    <w:rsid w:val="46953F4C"/>
    <w:rsid w:val="4EFF952A"/>
    <w:rsid w:val="4F6B1AA1"/>
    <w:rsid w:val="50F603A0"/>
    <w:rsid w:val="61A563B1"/>
    <w:rsid w:val="64CE244B"/>
    <w:rsid w:val="6FDB9494"/>
    <w:rsid w:val="6FDDB6B6"/>
    <w:rsid w:val="7677DBCE"/>
    <w:rsid w:val="79BEED6C"/>
    <w:rsid w:val="7CE7E48E"/>
    <w:rsid w:val="7DBE3F35"/>
    <w:rsid w:val="7DCF1A76"/>
    <w:rsid w:val="7FBEA883"/>
    <w:rsid w:val="7FEB5654"/>
    <w:rsid w:val="7FFEE8C1"/>
    <w:rsid w:val="7FFF4B85"/>
    <w:rsid w:val="8FED5668"/>
    <w:rsid w:val="B1DE3522"/>
    <w:rsid w:val="DE6D283E"/>
    <w:rsid w:val="DFD7EB95"/>
    <w:rsid w:val="DFF7CC59"/>
    <w:rsid w:val="E1FF8910"/>
    <w:rsid w:val="EDFF1186"/>
    <w:rsid w:val="F37FE8BC"/>
    <w:rsid w:val="F4EE37D9"/>
    <w:rsid w:val="F76FDBFA"/>
    <w:rsid w:val="FA8BF441"/>
    <w:rsid w:val="FAFB0838"/>
    <w:rsid w:val="FBDDE93E"/>
    <w:rsid w:val="FCF75373"/>
    <w:rsid w:val="FDF6F819"/>
    <w:rsid w:val="FEF702F7"/>
    <w:rsid w:val="FFFFC0D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华文仿宋" w:hAnsi="华文仿宋" w:eastAsia="华文仿宋"/>
      <w:sz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ind w:left="200" w:firstLine="420" w:firstLineChars="200"/>
    </w:pPr>
    <w:rPr>
      <w:rFonts w:ascii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3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4913</Words>
  <Characters>5026</Characters>
  <Lines>0</Lines>
  <Paragraphs>0</Paragraphs>
  <TotalTime>0</TotalTime>
  <ScaleCrop>false</ScaleCrop>
  <LinksUpToDate>false</LinksUpToDate>
  <CharactersWithSpaces>6485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2024-11-05T00:52:00Z</dcterms:created>
  <dc:creator>Kingsoft-PDF</dc:creator>
  <cp:lastModifiedBy>田文婧</cp:lastModifiedBy>
  <cp:lastPrinted>2024-11-16T00:13:00Z</cp:lastPrinted>
  <dcterms:modified xsi:type="dcterms:W3CDTF">2024-11-19T00:54:27Z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2024-10-30T08:52:43Z</vt:filetime>
  </property>
  <property fmtid="{D5CDD505-2E9C-101B-9397-08002B2CF9AE}" pid="4" name="UsrData">
    <vt:lpwstr>67218359e7e5c30020864a1fwl</vt:lpwstr>
  </property>
  <property fmtid="{D5CDD505-2E9C-101B-9397-08002B2CF9AE}" pid="5" name="KSOProductBuildVer">
    <vt:lpwstr>2052-10.8.0.5715</vt:lpwstr>
  </property>
  <property fmtid="{D5CDD505-2E9C-101B-9397-08002B2CF9AE}" pid="6" name="ICV">
    <vt:lpwstr>2178C470CA6E4B6399757F613B700798_13</vt:lpwstr>
  </property>
</Properties>
</file>